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6F479" w14:textId="5C1BFC1D" w:rsidR="00581483" w:rsidRPr="00077F47" w:rsidRDefault="00581483" w:rsidP="007F2A45">
      <w:pPr>
        <w:rPr>
          <w:rFonts w:cstheme="minorBidi"/>
          <w:lang w:val="en-US"/>
        </w:rPr>
      </w:pPr>
    </w:p>
    <w:tbl>
      <w:tblPr>
        <w:tblStyle w:val="TableGrid"/>
        <w:tblW w:w="9694" w:type="dxa"/>
        <w:tblBorders>
          <w:top w:val="none" w:sz="0" w:space="0" w:color="auto"/>
          <w:left w:val="none" w:sz="0" w:space="0" w:color="auto"/>
          <w:bottom w:val="single" w:sz="8"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984"/>
        <w:gridCol w:w="5726"/>
        <w:gridCol w:w="1984"/>
      </w:tblGrid>
      <w:tr w:rsidR="009677BE" w:rsidRPr="00644C8C" w14:paraId="43A775D1" w14:textId="77777777" w:rsidTr="009677BE">
        <w:tc>
          <w:tcPr>
            <w:tcW w:w="1984" w:type="dxa"/>
            <w:tcMar>
              <w:left w:w="0" w:type="dxa"/>
              <w:right w:w="0" w:type="dxa"/>
            </w:tcMar>
            <w:vAlign w:val="center"/>
          </w:tcPr>
          <w:p w14:paraId="0CFD9E27" w14:textId="38A3DDC5" w:rsidR="00581483" w:rsidRPr="00644C8C" w:rsidRDefault="005B7ACC" w:rsidP="007F2A45">
            <w:pPr>
              <w:rPr>
                <w:lang w:val="en-US"/>
              </w:rPr>
            </w:pPr>
            <w:bookmarkStart w:id="0" w:name="_Hlk179995907"/>
            <w:bookmarkEnd w:id="0"/>
            <w:r>
              <w:rPr>
                <w:noProof/>
              </w:rPr>
              <w:drawing>
                <wp:inline distT="0" distB="0" distL="0" distR="0" wp14:anchorId="73CA22CA" wp14:editId="4BBEBB79">
                  <wp:extent cx="1005840" cy="1338464"/>
                  <wp:effectExtent l="0" t="0" r="3810" b="0"/>
                  <wp:docPr id="1669767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32" t="3572" r="16147" b="6622"/>
                          <a:stretch>
                            <a:fillRect/>
                          </a:stretch>
                        </pic:blipFill>
                        <pic:spPr bwMode="auto">
                          <a:xfrm>
                            <a:off x="0" y="0"/>
                            <a:ext cx="1009932" cy="1343909"/>
                          </a:xfrm>
                          <a:prstGeom prst="rect">
                            <a:avLst/>
                          </a:prstGeom>
                          <a:noFill/>
                          <a:ln>
                            <a:noFill/>
                          </a:ln>
                          <a:extLst>
                            <a:ext uri="{53640926-AAD7-44D8-BBD7-CCE9431645EC}">
                              <a14:shadowObscured xmlns:a14="http://schemas.microsoft.com/office/drawing/2010/main"/>
                            </a:ext>
                          </a:extLst>
                        </pic:spPr>
                      </pic:pic>
                    </a:graphicData>
                  </a:graphic>
                </wp:inline>
              </w:drawing>
            </w:r>
          </w:p>
          <w:p w14:paraId="78A8E9A0" w14:textId="77777777" w:rsidR="00DD4B82" w:rsidRPr="00644C8C" w:rsidRDefault="00DD4B82" w:rsidP="007F2A45">
            <w:pPr>
              <w:rPr>
                <w:lang w:val="en-US"/>
              </w:rPr>
            </w:pPr>
          </w:p>
        </w:tc>
        <w:tc>
          <w:tcPr>
            <w:tcW w:w="5726" w:type="dxa"/>
            <w:tcMar>
              <w:left w:w="0" w:type="dxa"/>
              <w:right w:w="0" w:type="dxa"/>
            </w:tcMar>
          </w:tcPr>
          <w:p w14:paraId="03178675" w14:textId="79A85A48" w:rsidR="00581483" w:rsidRDefault="00581483" w:rsidP="009677BE">
            <w:pPr>
              <w:pStyle w:val="Sub-Heading1"/>
              <w:ind w:left="3" w:firstLine="0"/>
              <w:rPr>
                <w:rFonts w:ascii="Arial" w:hAnsi="Arial" w:cs="Arial"/>
                <w:sz w:val="32"/>
                <w:szCs w:val="32"/>
              </w:rPr>
            </w:pPr>
            <w:r w:rsidRPr="00C92422">
              <w:rPr>
                <w:rFonts w:ascii="Arial" w:hAnsi="Arial" w:cs="Arial"/>
                <w:sz w:val="32"/>
                <w:szCs w:val="32"/>
              </w:rPr>
              <w:t>KINGDOM OF CAMBODIA</w:t>
            </w:r>
          </w:p>
          <w:p w14:paraId="663B8E5D" w14:textId="3C2874D0" w:rsidR="00C92422" w:rsidRDefault="00C92422" w:rsidP="009677BE">
            <w:pPr>
              <w:pStyle w:val="Sub-Heading1"/>
              <w:ind w:left="3" w:firstLine="0"/>
              <w:rPr>
                <w:rFonts w:ascii="Arial" w:hAnsi="Arial" w:cs="Arial"/>
                <w:sz w:val="32"/>
                <w:szCs w:val="32"/>
              </w:rPr>
            </w:pPr>
            <w:r>
              <w:rPr>
                <w:rFonts w:ascii="Arial" w:hAnsi="Arial" w:cs="Arial"/>
                <w:sz w:val="32"/>
                <w:szCs w:val="32"/>
              </w:rPr>
              <w:t>Nation Religion King</w:t>
            </w:r>
          </w:p>
          <w:p w14:paraId="268FF97E" w14:textId="42647936" w:rsidR="00C92422" w:rsidRPr="0098483A" w:rsidRDefault="00C92422" w:rsidP="009677BE">
            <w:pPr>
              <w:pStyle w:val="Sub-Heading1"/>
              <w:ind w:left="3" w:firstLine="0"/>
              <w:rPr>
                <w:rFonts w:ascii="Arial" w:hAnsi="Arial" w:cs="Arial"/>
                <w:b w:val="0"/>
                <w:bCs w:val="0"/>
              </w:rPr>
            </w:pPr>
            <w:r w:rsidRPr="0098483A">
              <w:rPr>
                <w:rFonts w:ascii="Tacteing" w:hAnsi="Tacteing" w:cs="Arial"/>
                <w:b w:val="0"/>
                <w:bCs w:val="0"/>
                <w:sz w:val="50"/>
                <w:szCs w:val="50"/>
              </w:rPr>
              <w:t>3</w:t>
            </w:r>
          </w:p>
          <w:p w14:paraId="388DD633" w14:textId="2DD80F78" w:rsidR="009677BE" w:rsidRPr="00C92422" w:rsidRDefault="00581483" w:rsidP="00C92422">
            <w:pPr>
              <w:pStyle w:val="Sub-Heading1"/>
              <w:ind w:left="3" w:firstLine="0"/>
              <w:rPr>
                <w:rFonts w:ascii="Arial" w:hAnsi="Arial" w:cs="Arial"/>
              </w:rPr>
            </w:pPr>
            <w:r w:rsidRPr="009677BE">
              <w:rPr>
                <w:rFonts w:ascii="Arial" w:hAnsi="Arial" w:cs="Arial"/>
              </w:rPr>
              <w:t>Ministry of Education, Youth and Spor</w:t>
            </w:r>
            <w:r w:rsidR="00C92422">
              <w:rPr>
                <w:rFonts w:ascii="Arial" w:hAnsi="Arial" w:cs="Arial"/>
              </w:rPr>
              <w:t>t</w:t>
            </w:r>
          </w:p>
        </w:tc>
        <w:tc>
          <w:tcPr>
            <w:tcW w:w="1984" w:type="dxa"/>
            <w:tcMar>
              <w:left w:w="0" w:type="dxa"/>
              <w:right w:w="0" w:type="dxa"/>
            </w:tcMar>
            <w:vAlign w:val="center"/>
          </w:tcPr>
          <w:p w14:paraId="345F3600" w14:textId="723C5FAA" w:rsidR="00581483" w:rsidRPr="00644C8C" w:rsidRDefault="009677BE" w:rsidP="009677BE">
            <w:pPr>
              <w:jc w:val="right"/>
              <w:rPr>
                <w:lang w:val="en-US"/>
              </w:rPr>
            </w:pPr>
            <w:r>
              <w:rPr>
                <w:noProof/>
              </w:rPr>
              <w:drawing>
                <wp:inline distT="0" distB="0" distL="0" distR="0" wp14:anchorId="255956E4" wp14:editId="3A0DACA7">
                  <wp:extent cx="831850" cy="831850"/>
                  <wp:effectExtent l="0" t="0" r="6350" b="6350"/>
                  <wp:docPr id="17332423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r>
    </w:tbl>
    <w:p w14:paraId="0A5FA846" w14:textId="77777777" w:rsidR="00815DC8" w:rsidRPr="00644C8C" w:rsidRDefault="00815DC8" w:rsidP="007F2A45">
      <w:pPr>
        <w:rPr>
          <w:rFonts w:eastAsiaTheme="minorHAnsi"/>
          <w:lang w:val="en-US" w:eastAsia="en-US"/>
        </w:rPr>
      </w:pPr>
    </w:p>
    <w:p w14:paraId="12C734A3" w14:textId="384642D5" w:rsidR="006824F0" w:rsidRPr="00EE35E4" w:rsidRDefault="006824F0" w:rsidP="00EE35E4">
      <w:pPr>
        <w:pStyle w:val="BodyText"/>
        <w:jc w:val="center"/>
        <w:rPr>
          <w:rFonts w:ascii="Arial" w:hAnsi="Arial" w:cs="Arial"/>
          <w:b/>
          <w:bCs/>
          <w:sz w:val="36"/>
          <w:szCs w:val="36"/>
        </w:rPr>
      </w:pPr>
      <w:r w:rsidRPr="00EE35E4">
        <w:rPr>
          <w:rFonts w:ascii="Arial" w:hAnsi="Arial" w:cs="Arial"/>
          <w:b/>
          <w:bCs/>
          <w:color w:val="C00000"/>
          <w:sz w:val="36"/>
          <w:szCs w:val="36"/>
        </w:rPr>
        <w:t xml:space="preserve">Secondary Education </w:t>
      </w:r>
      <w:r w:rsidR="005B7ACC" w:rsidRPr="00EE35E4">
        <w:rPr>
          <w:rFonts w:ascii="Arial" w:hAnsi="Arial" w:cs="Arial"/>
          <w:b/>
          <w:bCs/>
          <w:color w:val="C00000"/>
          <w:sz w:val="36"/>
          <w:szCs w:val="36"/>
        </w:rPr>
        <w:t>for Human Capital Competitiveness Project</w:t>
      </w:r>
      <w:r w:rsidR="00DD4B82" w:rsidRPr="00EE35E4">
        <w:rPr>
          <w:rFonts w:ascii="Arial" w:hAnsi="Arial" w:cs="Arial"/>
          <w:b/>
          <w:bCs/>
          <w:color w:val="C00000"/>
          <w:sz w:val="36"/>
          <w:szCs w:val="36"/>
        </w:rPr>
        <w:t xml:space="preserve"> </w:t>
      </w:r>
      <w:r w:rsidRPr="00EE35E4">
        <w:rPr>
          <w:rFonts w:ascii="Arial" w:hAnsi="Arial" w:cs="Arial"/>
          <w:b/>
          <w:bCs/>
          <w:color w:val="C00000"/>
          <w:sz w:val="36"/>
          <w:szCs w:val="36"/>
        </w:rPr>
        <w:t>(</w:t>
      </w:r>
      <w:r w:rsidR="005B7ACC" w:rsidRPr="00EE35E4">
        <w:rPr>
          <w:rFonts w:ascii="Arial" w:hAnsi="Arial" w:cs="Arial"/>
          <w:b/>
          <w:bCs/>
          <w:color w:val="C00000"/>
          <w:sz w:val="36"/>
          <w:szCs w:val="36"/>
        </w:rPr>
        <w:t>SE4HC</w:t>
      </w:r>
      <w:r w:rsidRPr="00EE35E4">
        <w:rPr>
          <w:rFonts w:ascii="Arial" w:hAnsi="Arial" w:cs="Arial"/>
          <w:b/>
          <w:bCs/>
          <w:color w:val="C00000"/>
          <w:sz w:val="36"/>
          <w:szCs w:val="36"/>
        </w:rPr>
        <w:t>)</w:t>
      </w:r>
    </w:p>
    <w:p w14:paraId="7F3B1552" w14:textId="09EFFB5A" w:rsidR="00DD4B82" w:rsidRPr="00EE35E4" w:rsidRDefault="006824F0" w:rsidP="00A602F1">
      <w:pPr>
        <w:pStyle w:val="Sub-Heading1"/>
        <w:rPr>
          <w:rFonts w:ascii="Arial" w:hAnsi="Arial" w:cs="Arial"/>
        </w:rPr>
      </w:pPr>
      <w:r w:rsidRPr="00EE35E4">
        <w:rPr>
          <w:rFonts w:ascii="Arial" w:hAnsi="Arial" w:cs="Arial"/>
        </w:rPr>
        <w:t>ADB Loan N</w:t>
      </w:r>
      <w:r w:rsidR="00D95911" w:rsidRPr="00EE35E4">
        <w:rPr>
          <w:rFonts w:ascii="Arial" w:hAnsi="Arial" w:cs="Arial"/>
        </w:rPr>
        <w:t>º</w:t>
      </w:r>
      <w:r w:rsidRPr="00EE35E4">
        <w:rPr>
          <w:rFonts w:ascii="Arial" w:hAnsi="Arial" w:cs="Arial"/>
        </w:rPr>
        <w:t xml:space="preserve"> </w:t>
      </w:r>
      <w:r w:rsidR="00D95911" w:rsidRPr="00EE35E4">
        <w:rPr>
          <w:rFonts w:ascii="Arial" w:hAnsi="Arial" w:cs="Arial"/>
        </w:rPr>
        <w:t>4517</w:t>
      </w:r>
      <w:r w:rsidRPr="00EE35E4">
        <w:rPr>
          <w:rFonts w:ascii="Arial" w:hAnsi="Arial" w:cs="Arial"/>
        </w:rPr>
        <w:t>– CAM (COL)</w:t>
      </w:r>
    </w:p>
    <w:p w14:paraId="18ADEF44" w14:textId="05DA5F9B" w:rsidR="00FB2CAD" w:rsidRPr="00EE35E4" w:rsidRDefault="00FB2CAD" w:rsidP="00A602F1">
      <w:pPr>
        <w:jc w:val="center"/>
        <w:rPr>
          <w:rFonts w:ascii="Arial" w:eastAsia="Arial" w:hAnsi="Arial" w:cs="Arial"/>
          <w:lang w:val="en-US"/>
        </w:rPr>
      </w:pPr>
    </w:p>
    <w:p w14:paraId="1761C766" w14:textId="5DE30BCD" w:rsidR="00DD345F" w:rsidRDefault="00DD345F" w:rsidP="00EE35E4">
      <w:pPr>
        <w:pStyle w:val="BodyText"/>
        <w:jc w:val="center"/>
        <w:rPr>
          <w:rFonts w:ascii="Arial" w:hAnsi="Arial" w:cs="Arial"/>
          <w:b/>
          <w:bCs/>
          <w:color w:val="C00000"/>
          <w:sz w:val="36"/>
          <w:szCs w:val="36"/>
        </w:rPr>
      </w:pPr>
      <w:r w:rsidRPr="00EE35E4">
        <w:rPr>
          <w:rFonts w:ascii="Arial" w:hAnsi="Arial" w:cs="Arial"/>
          <w:b/>
          <w:bCs/>
          <w:color w:val="C00000"/>
          <w:sz w:val="36"/>
          <w:szCs w:val="36"/>
        </w:rPr>
        <w:t>QUARTERLY</w:t>
      </w:r>
      <w:r>
        <w:rPr>
          <w:rFonts w:ascii="Arial" w:hAnsi="Arial" w:cs="Arial"/>
          <w:b/>
          <w:bCs/>
          <w:color w:val="C00000"/>
          <w:sz w:val="36"/>
          <w:szCs w:val="36"/>
        </w:rPr>
        <w:t xml:space="preserve"> PROGRESS</w:t>
      </w:r>
      <w:r w:rsidRPr="00EE35E4">
        <w:rPr>
          <w:rFonts w:ascii="Arial" w:hAnsi="Arial" w:cs="Arial"/>
          <w:b/>
          <w:bCs/>
          <w:color w:val="C00000"/>
          <w:sz w:val="36"/>
          <w:szCs w:val="36"/>
        </w:rPr>
        <w:t xml:space="preserve"> REPORT</w:t>
      </w:r>
    </w:p>
    <w:p w14:paraId="63C0BC92" w14:textId="43BDC2A7" w:rsidR="00FB2CAD" w:rsidRDefault="00DD345F" w:rsidP="00EE35E4">
      <w:pPr>
        <w:pStyle w:val="BodyText"/>
        <w:jc w:val="center"/>
        <w:rPr>
          <w:rFonts w:ascii="Arial" w:hAnsi="Arial" w:cs="Arial"/>
          <w:b/>
          <w:bCs/>
          <w:color w:val="C00000"/>
          <w:sz w:val="36"/>
          <w:szCs w:val="36"/>
        </w:rPr>
      </w:pPr>
      <w:r>
        <w:rPr>
          <w:rFonts w:ascii="Arial" w:hAnsi="Arial" w:cs="Arial"/>
          <w:b/>
          <w:bCs/>
          <w:color w:val="C00000"/>
          <w:sz w:val="36"/>
          <w:szCs w:val="36"/>
        </w:rPr>
        <w:t>Q</w:t>
      </w:r>
      <w:r w:rsidR="004D5600">
        <w:rPr>
          <w:rFonts w:ascii="Arial" w:hAnsi="Arial" w:cs="Arial"/>
          <w:b/>
          <w:bCs/>
          <w:color w:val="C00000"/>
          <w:sz w:val="36"/>
          <w:szCs w:val="36"/>
        </w:rPr>
        <w:t>4</w:t>
      </w:r>
      <w:r w:rsidR="00372D7B" w:rsidRPr="00EE35E4">
        <w:rPr>
          <w:rFonts w:ascii="Arial" w:hAnsi="Arial" w:cs="Arial"/>
          <w:b/>
          <w:bCs/>
          <w:color w:val="C00000"/>
          <w:sz w:val="36"/>
          <w:szCs w:val="36"/>
        </w:rPr>
        <w:t xml:space="preserve"> </w:t>
      </w:r>
      <w:r w:rsidR="00FB2CAD" w:rsidRPr="00EE35E4">
        <w:rPr>
          <w:rFonts w:ascii="Arial" w:hAnsi="Arial" w:cs="Arial"/>
          <w:b/>
          <w:bCs/>
          <w:color w:val="C00000"/>
          <w:sz w:val="36"/>
          <w:szCs w:val="36"/>
        </w:rPr>
        <w:t>202</w:t>
      </w:r>
      <w:r w:rsidR="00E234BB" w:rsidRPr="00EE35E4">
        <w:rPr>
          <w:rFonts w:ascii="Arial" w:hAnsi="Arial" w:cs="Arial"/>
          <w:b/>
          <w:bCs/>
          <w:color w:val="C00000"/>
          <w:sz w:val="36"/>
          <w:szCs w:val="36"/>
        </w:rPr>
        <w:t>5</w:t>
      </w:r>
    </w:p>
    <w:p w14:paraId="6AAE5566" w14:textId="77777777" w:rsidR="00EE35E4" w:rsidRPr="00EE35E4" w:rsidRDefault="00EE35E4" w:rsidP="00EE35E4">
      <w:pPr>
        <w:pStyle w:val="BodyText"/>
        <w:jc w:val="center"/>
        <w:rPr>
          <w:rFonts w:ascii="Arial" w:hAnsi="Arial" w:cs="Arial"/>
        </w:rPr>
      </w:pPr>
    </w:p>
    <w:p w14:paraId="740F2812" w14:textId="21F14FF5" w:rsidR="002811BD" w:rsidRDefault="00C428D0" w:rsidP="002811BD">
      <w:pPr>
        <w:keepNext/>
        <w:rPr>
          <w:lang w:val="en-US"/>
        </w:rPr>
      </w:pPr>
      <w:r>
        <w:rPr>
          <w:noProof/>
        </w:rPr>
        <w:drawing>
          <wp:inline distT="0" distB="0" distL="0" distR="0" wp14:anchorId="0691FE31" wp14:editId="3A608237">
            <wp:extent cx="5939790" cy="3585210"/>
            <wp:effectExtent l="0" t="0" r="3810" b="0"/>
            <wp:docPr id="1001998429" name="Picture 1" descr="May be an image of one or more people, dai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one or more people, dais and tex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526"/>
                    <a:stretch>
                      <a:fillRect/>
                    </a:stretch>
                  </pic:blipFill>
                  <pic:spPr bwMode="auto">
                    <a:xfrm>
                      <a:off x="0" y="0"/>
                      <a:ext cx="5939790" cy="3585210"/>
                    </a:xfrm>
                    <a:prstGeom prst="rect">
                      <a:avLst/>
                    </a:prstGeom>
                    <a:noFill/>
                    <a:ln>
                      <a:noFill/>
                    </a:ln>
                    <a:extLst>
                      <a:ext uri="{53640926-AAD7-44D8-BBD7-CCE9431645EC}">
                        <a14:shadowObscured xmlns:a14="http://schemas.microsoft.com/office/drawing/2010/main"/>
                      </a:ext>
                    </a:extLst>
                  </pic:spPr>
                </pic:pic>
              </a:graphicData>
            </a:graphic>
          </wp:inline>
        </w:drawing>
      </w:r>
    </w:p>
    <w:p w14:paraId="56A52FEC" w14:textId="77777777" w:rsidR="00C428D0" w:rsidRPr="00644C8C" w:rsidRDefault="00C428D0" w:rsidP="002811BD">
      <w:pPr>
        <w:keepNext/>
        <w:rPr>
          <w:lang w:val="en-US"/>
        </w:rPr>
      </w:pPr>
    </w:p>
    <w:p w14:paraId="04811E1F" w14:textId="763688D1" w:rsidR="00FB2CAD" w:rsidRPr="00893445" w:rsidRDefault="002811BD" w:rsidP="00C6622E">
      <w:pPr>
        <w:pStyle w:val="Caption"/>
        <w:rPr>
          <w:rFonts w:ascii="Arial" w:hAnsi="Arial" w:cs="Arial"/>
          <w:lang w:val="en-US"/>
        </w:rPr>
      </w:pPr>
      <w:bookmarkStart w:id="1" w:name="_Toc196140391"/>
      <w:r w:rsidRPr="00893445">
        <w:rPr>
          <w:rFonts w:ascii="Arial" w:hAnsi="Arial" w:cs="Arial"/>
          <w:lang w:val="en-US"/>
        </w:rPr>
        <w:t xml:space="preserve">Figure </w:t>
      </w:r>
      <w:r w:rsidRPr="00893445">
        <w:rPr>
          <w:rFonts w:ascii="Arial" w:hAnsi="Arial" w:cs="Arial"/>
          <w:lang w:val="en-US"/>
        </w:rPr>
        <w:fldChar w:fldCharType="begin"/>
      </w:r>
      <w:r w:rsidRPr="00893445">
        <w:rPr>
          <w:rFonts w:ascii="Arial" w:hAnsi="Arial" w:cs="Arial"/>
          <w:lang w:val="en-US"/>
        </w:rPr>
        <w:instrText xml:space="preserve"> SEQ Figure \* ARABIC </w:instrText>
      </w:r>
      <w:r w:rsidRPr="00893445">
        <w:rPr>
          <w:rFonts w:ascii="Arial" w:hAnsi="Arial" w:cs="Arial"/>
          <w:lang w:val="en-US"/>
        </w:rPr>
        <w:fldChar w:fldCharType="separate"/>
      </w:r>
      <w:r w:rsidR="00D34FBA">
        <w:rPr>
          <w:rFonts w:ascii="Arial" w:hAnsi="Arial" w:cs="Arial"/>
          <w:noProof/>
          <w:lang w:val="en-US"/>
        </w:rPr>
        <w:t>1</w:t>
      </w:r>
      <w:r w:rsidRPr="00893445">
        <w:rPr>
          <w:rFonts w:ascii="Arial" w:hAnsi="Arial" w:cs="Arial"/>
          <w:lang w:val="en-US"/>
        </w:rPr>
        <w:fldChar w:fldCharType="end"/>
      </w:r>
      <w:r w:rsidR="007931F7" w:rsidRPr="00893445">
        <w:rPr>
          <w:rFonts w:ascii="Arial" w:hAnsi="Arial" w:cs="Arial"/>
          <w:lang w:val="en-US"/>
        </w:rPr>
        <w:t xml:space="preserve">: </w:t>
      </w:r>
      <w:r w:rsidR="00D95911" w:rsidRPr="00893445">
        <w:rPr>
          <w:rFonts w:ascii="Arial" w:hAnsi="Arial" w:cs="Arial"/>
          <w:lang w:val="en-US"/>
        </w:rPr>
        <w:t xml:space="preserve">SE4HC </w:t>
      </w:r>
      <w:r w:rsidR="00C428D0">
        <w:rPr>
          <w:rFonts w:ascii="Arial" w:hAnsi="Arial" w:cs="Arial"/>
          <w:lang w:val="en-US"/>
        </w:rPr>
        <w:t>Wrap-up workshop</w:t>
      </w:r>
      <w:r w:rsidR="00D95911" w:rsidRPr="00893445">
        <w:rPr>
          <w:rFonts w:ascii="Arial" w:hAnsi="Arial" w:cs="Arial"/>
          <w:lang w:val="en-US"/>
        </w:rPr>
        <w:t xml:space="preserve"> presided over by H.E. Dr. </w:t>
      </w:r>
      <w:r w:rsidR="00C428D0">
        <w:rPr>
          <w:rFonts w:ascii="Arial" w:hAnsi="Arial" w:cs="Arial"/>
          <w:lang w:val="en-US"/>
        </w:rPr>
        <w:t>Om Romny</w:t>
      </w:r>
      <w:r w:rsidR="00D95911" w:rsidRPr="00893445">
        <w:rPr>
          <w:rFonts w:ascii="Arial" w:hAnsi="Arial" w:cs="Arial"/>
          <w:lang w:val="en-US"/>
        </w:rPr>
        <w:t>,</w:t>
      </w:r>
      <w:r w:rsidR="00C428D0">
        <w:rPr>
          <w:rFonts w:ascii="Arial" w:hAnsi="Arial" w:cs="Arial"/>
          <w:lang w:val="en-US"/>
        </w:rPr>
        <w:t xml:space="preserve"> Secretary of State of the</w:t>
      </w:r>
      <w:r w:rsidR="00D95911" w:rsidRPr="00893445">
        <w:rPr>
          <w:rFonts w:ascii="Arial" w:hAnsi="Arial" w:cs="Arial"/>
          <w:lang w:val="en-US"/>
        </w:rPr>
        <w:t xml:space="preserve"> Ministr</w:t>
      </w:r>
      <w:r w:rsidR="00C428D0">
        <w:rPr>
          <w:rFonts w:ascii="Arial" w:hAnsi="Arial" w:cs="Arial"/>
          <w:lang w:val="en-US"/>
        </w:rPr>
        <w:t>y</w:t>
      </w:r>
      <w:r w:rsidR="00D95911" w:rsidRPr="00893445">
        <w:rPr>
          <w:rFonts w:ascii="Arial" w:hAnsi="Arial" w:cs="Arial"/>
          <w:lang w:val="en-US"/>
        </w:rPr>
        <w:t xml:space="preserve"> of Education Youth and Sport at </w:t>
      </w:r>
      <w:r w:rsidR="00C428D0">
        <w:rPr>
          <w:rFonts w:ascii="Arial" w:hAnsi="Arial" w:cs="Arial"/>
          <w:lang w:val="en-US"/>
        </w:rPr>
        <w:t>LBN Asian Hotel</w:t>
      </w:r>
      <w:r w:rsidRPr="00893445">
        <w:rPr>
          <w:rFonts w:ascii="Arial" w:hAnsi="Arial" w:cs="Arial"/>
          <w:lang w:val="en-US"/>
        </w:rPr>
        <w:t xml:space="preserve">, </w:t>
      </w:r>
      <w:r w:rsidR="00C428D0">
        <w:rPr>
          <w:rFonts w:ascii="Arial" w:hAnsi="Arial" w:cs="Arial"/>
          <w:lang w:val="en-US"/>
        </w:rPr>
        <w:t>Kampong Cham</w:t>
      </w:r>
      <w:r w:rsidRPr="00893445">
        <w:rPr>
          <w:rFonts w:ascii="Arial" w:hAnsi="Arial" w:cs="Arial"/>
          <w:lang w:val="en-US"/>
        </w:rPr>
        <w:t xml:space="preserve">, </w:t>
      </w:r>
      <w:r w:rsidR="00C428D0">
        <w:rPr>
          <w:rFonts w:ascii="Arial" w:hAnsi="Arial" w:cs="Arial"/>
          <w:lang w:val="en-US"/>
        </w:rPr>
        <w:t>23-25</w:t>
      </w:r>
      <w:r w:rsidRPr="00893445">
        <w:rPr>
          <w:rFonts w:ascii="Arial" w:hAnsi="Arial" w:cs="Arial"/>
          <w:lang w:val="en-US"/>
        </w:rPr>
        <w:t xml:space="preserve"> </w:t>
      </w:r>
      <w:r w:rsidR="00C428D0">
        <w:rPr>
          <w:rFonts w:ascii="Arial" w:hAnsi="Arial" w:cs="Arial"/>
          <w:lang w:val="en-US"/>
        </w:rPr>
        <w:t>December</w:t>
      </w:r>
      <w:r w:rsidRPr="00893445">
        <w:rPr>
          <w:rFonts w:ascii="Arial" w:hAnsi="Arial" w:cs="Arial"/>
          <w:lang w:val="en-US"/>
        </w:rPr>
        <w:t xml:space="preserve"> 2025</w:t>
      </w:r>
      <w:bookmarkEnd w:id="1"/>
    </w:p>
    <w:p w14:paraId="686D4E2C" w14:textId="77777777" w:rsidR="004924CD" w:rsidRPr="00644C8C" w:rsidRDefault="004924CD" w:rsidP="007F2A45">
      <w:pPr>
        <w:rPr>
          <w:lang w:val="en-US" w:eastAsia="en-US"/>
        </w:rPr>
      </w:pPr>
    </w:p>
    <w:p w14:paraId="445CCFB1" w14:textId="7E6C82B2" w:rsidR="00FB2CAD" w:rsidRPr="00644C8C" w:rsidRDefault="00FB2CAD" w:rsidP="007F2A45">
      <w:pPr>
        <w:jc w:val="center"/>
        <w:rPr>
          <w:lang w:val="en-US"/>
        </w:rPr>
      </w:pPr>
    </w:p>
    <w:p w14:paraId="37988DBF" w14:textId="77777777" w:rsidR="00FB2CAD" w:rsidRPr="00644C8C" w:rsidRDefault="00FB2CAD" w:rsidP="007F2A45">
      <w:pPr>
        <w:rPr>
          <w:lang w:val="en-US"/>
        </w:rPr>
      </w:pPr>
    </w:p>
    <w:p w14:paraId="1AE77F88" w14:textId="78A70465" w:rsidR="00485FC4" w:rsidRDefault="00FB2CAD" w:rsidP="005148B4">
      <w:pPr>
        <w:pStyle w:val="Sub-Heading1"/>
        <w:rPr>
          <w:rFonts w:ascii="Arial Bold" w:eastAsia="Arial" w:hAnsi="Arial Bold" w:cs="Arial"/>
          <w:b w:val="0"/>
          <w:bCs w:val="0"/>
          <w:snapToGrid w:val="0"/>
          <w:kern w:val="32"/>
          <w:szCs w:val="32"/>
          <w:lang w:eastAsia="en-AU"/>
        </w:rPr>
      </w:pPr>
      <w:r w:rsidRPr="00EE35E4">
        <w:rPr>
          <w:rFonts w:ascii="Arial" w:hAnsi="Arial" w:cs="Arial"/>
        </w:rPr>
        <w:t xml:space="preserve">Phnom Penh, </w:t>
      </w:r>
      <w:r w:rsidR="00A33505" w:rsidRPr="00EE35E4">
        <w:rPr>
          <w:rFonts w:ascii="Arial" w:hAnsi="Arial" w:cs="Arial"/>
          <w:color w:val="C00000"/>
        </w:rPr>
        <w:t>3</w:t>
      </w:r>
      <w:r w:rsidR="00C428D0">
        <w:rPr>
          <w:rFonts w:ascii="Arial" w:hAnsi="Arial" w:cs="Arial"/>
          <w:color w:val="C00000"/>
        </w:rPr>
        <w:t>1</w:t>
      </w:r>
      <w:r w:rsidR="00A33505" w:rsidRPr="00EE35E4">
        <w:rPr>
          <w:rFonts w:ascii="Arial" w:hAnsi="Arial" w:cs="Arial"/>
          <w:color w:val="C00000"/>
        </w:rPr>
        <w:t xml:space="preserve"> </w:t>
      </w:r>
      <w:r w:rsidR="00C428D0">
        <w:rPr>
          <w:rFonts w:ascii="Arial" w:hAnsi="Arial" w:cs="Arial"/>
          <w:color w:val="C00000"/>
        </w:rPr>
        <w:t>Dec</w:t>
      </w:r>
      <w:r w:rsidR="002F3BF7" w:rsidRPr="00EE35E4">
        <w:rPr>
          <w:rFonts w:ascii="Arial" w:hAnsi="Arial" w:cs="Arial"/>
          <w:color w:val="C00000"/>
        </w:rPr>
        <w:t>ember</w:t>
      </w:r>
      <w:r w:rsidRPr="00EE35E4">
        <w:rPr>
          <w:rFonts w:ascii="Arial" w:hAnsi="Arial" w:cs="Arial"/>
          <w:color w:val="C00000"/>
        </w:rPr>
        <w:t xml:space="preserve"> </w:t>
      </w:r>
      <w:r w:rsidRPr="00EE35E4">
        <w:rPr>
          <w:rFonts w:ascii="Arial" w:hAnsi="Arial" w:cs="Arial"/>
        </w:rPr>
        <w:t>202</w:t>
      </w:r>
      <w:r w:rsidR="00003B56" w:rsidRPr="00EE35E4">
        <w:rPr>
          <w:rFonts w:ascii="Arial" w:hAnsi="Arial" w:cs="Arial"/>
        </w:rPr>
        <w:t>5</w:t>
      </w:r>
    </w:p>
    <w:p w14:paraId="42CC9205" w14:textId="77777777" w:rsidR="005148B4" w:rsidRDefault="005148B4" w:rsidP="00893445">
      <w:pPr>
        <w:pStyle w:val="Heading1"/>
        <w:sectPr w:rsidR="005148B4" w:rsidSect="005148B4">
          <w:footerReference w:type="default" r:id="rId11"/>
          <w:type w:val="continuous"/>
          <w:pgSz w:w="11906" w:h="16838"/>
          <w:pgMar w:top="1134" w:right="1134" w:bottom="1134" w:left="1418" w:header="720" w:footer="680" w:gutter="0"/>
          <w:pgNumType w:fmt="lowerRoman" w:start="1"/>
          <w:cols w:space="720"/>
          <w:docGrid w:linePitch="326"/>
        </w:sectPr>
      </w:pPr>
    </w:p>
    <w:p w14:paraId="2851ACC8" w14:textId="64BF5332" w:rsidR="00FB2CAD" w:rsidRPr="00893445" w:rsidRDefault="00893445" w:rsidP="00893445">
      <w:pPr>
        <w:pStyle w:val="Heading1"/>
      </w:pPr>
      <w:bookmarkStart w:id="2" w:name="_Toc220406009"/>
      <w:r w:rsidRPr="00893445">
        <w:lastRenderedPageBreak/>
        <w:t>Abbreviations</w:t>
      </w:r>
      <w:bookmarkEnd w:id="2"/>
    </w:p>
    <w:p w14:paraId="605E3864" w14:textId="77777777" w:rsidR="00F10801" w:rsidRPr="00893445" w:rsidRDefault="00F10801" w:rsidP="00F10801">
      <w:pPr>
        <w:rPr>
          <w:rFonts w:ascii="Arial" w:hAnsi="Arial" w:cs="Arial"/>
          <w:lang w:val="en-US" w:eastAsia="en-US"/>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71"/>
      </w:tblGrid>
      <w:tr w:rsidR="009715A3" w:rsidRPr="009715A3" w14:paraId="1E2A3E1B" w14:textId="77777777" w:rsidTr="009715A3">
        <w:trPr>
          <w:trHeight w:val="397"/>
        </w:trPr>
        <w:tc>
          <w:tcPr>
            <w:tcW w:w="1696" w:type="dxa"/>
            <w:noWrap/>
            <w:vAlign w:val="center"/>
            <w:hideMark/>
          </w:tcPr>
          <w:p w14:paraId="5B9A3DDD" w14:textId="77777777" w:rsidR="009715A3" w:rsidRPr="009715A3" w:rsidRDefault="009715A3" w:rsidP="009715A3">
            <w:pPr>
              <w:rPr>
                <w:rFonts w:ascii="Arial" w:hAnsi="Arial" w:cs="Arial"/>
                <w:color w:val="000000"/>
                <w:sz w:val="22"/>
                <w:szCs w:val="22"/>
                <w:lang w:val="en-US" w:eastAsia="en-US"/>
              </w:rPr>
            </w:pPr>
            <w:r w:rsidRPr="009715A3">
              <w:rPr>
                <w:rFonts w:ascii="Arial" w:hAnsi="Arial" w:cs="Arial"/>
                <w:color w:val="000000"/>
                <w:spacing w:val="-5"/>
                <w:sz w:val="22"/>
                <w:szCs w:val="22"/>
              </w:rPr>
              <w:t>ADB</w:t>
            </w:r>
          </w:p>
        </w:tc>
        <w:tc>
          <w:tcPr>
            <w:tcW w:w="7971" w:type="dxa"/>
            <w:noWrap/>
            <w:vAlign w:val="center"/>
            <w:hideMark/>
          </w:tcPr>
          <w:p w14:paraId="47443175" w14:textId="268F1173" w:rsidR="009715A3" w:rsidRPr="009715A3" w:rsidRDefault="009715A3" w:rsidP="009715A3">
            <w:pPr>
              <w:ind w:left="62" w:hanging="62"/>
              <w:rPr>
                <w:rFonts w:ascii="Arial" w:hAnsi="Arial" w:cs="Arial"/>
                <w:color w:val="000000"/>
                <w:sz w:val="22"/>
                <w:szCs w:val="22"/>
              </w:rPr>
            </w:pPr>
            <w:r w:rsidRPr="009715A3">
              <w:rPr>
                <w:rFonts w:ascii="Arial" w:hAnsi="Arial" w:cs="Arial"/>
                <w:color w:val="000000"/>
                <w:sz w:val="22"/>
                <w:szCs w:val="22"/>
              </w:rPr>
              <w:t>Asian Development Bank</w:t>
            </w:r>
          </w:p>
        </w:tc>
      </w:tr>
      <w:tr w:rsidR="009715A3" w:rsidRPr="009715A3" w14:paraId="113EA044" w14:textId="77777777" w:rsidTr="009715A3">
        <w:trPr>
          <w:trHeight w:val="397"/>
        </w:trPr>
        <w:tc>
          <w:tcPr>
            <w:tcW w:w="1696" w:type="dxa"/>
            <w:noWrap/>
            <w:vAlign w:val="center"/>
            <w:hideMark/>
          </w:tcPr>
          <w:p w14:paraId="559D5B2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BTEC</w:t>
            </w:r>
          </w:p>
        </w:tc>
        <w:tc>
          <w:tcPr>
            <w:tcW w:w="7971" w:type="dxa"/>
            <w:noWrap/>
            <w:vAlign w:val="center"/>
            <w:hideMark/>
          </w:tcPr>
          <w:p w14:paraId="10BF2D6E" w14:textId="7D5CE3B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Battambang Teacher Education College</w:t>
            </w:r>
          </w:p>
        </w:tc>
      </w:tr>
      <w:tr w:rsidR="009715A3" w:rsidRPr="009715A3" w14:paraId="54190644" w14:textId="77777777" w:rsidTr="009715A3">
        <w:trPr>
          <w:trHeight w:val="397"/>
        </w:trPr>
        <w:tc>
          <w:tcPr>
            <w:tcW w:w="1696" w:type="dxa"/>
            <w:noWrap/>
            <w:vAlign w:val="center"/>
            <w:hideMark/>
          </w:tcPr>
          <w:p w14:paraId="2A97193C"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CQS</w:t>
            </w:r>
          </w:p>
        </w:tc>
        <w:tc>
          <w:tcPr>
            <w:tcW w:w="7971" w:type="dxa"/>
            <w:noWrap/>
            <w:vAlign w:val="center"/>
            <w:hideMark/>
          </w:tcPr>
          <w:p w14:paraId="01AFE60C" w14:textId="022595D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Consultant Qualification Selection</w:t>
            </w:r>
          </w:p>
        </w:tc>
      </w:tr>
      <w:tr w:rsidR="009715A3" w:rsidRPr="009715A3" w14:paraId="33328499" w14:textId="77777777" w:rsidTr="009715A3">
        <w:trPr>
          <w:trHeight w:val="397"/>
        </w:trPr>
        <w:tc>
          <w:tcPr>
            <w:tcW w:w="1696" w:type="dxa"/>
            <w:noWrap/>
            <w:vAlign w:val="center"/>
            <w:hideMark/>
          </w:tcPr>
          <w:p w14:paraId="5F12497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CPD</w:t>
            </w:r>
          </w:p>
        </w:tc>
        <w:tc>
          <w:tcPr>
            <w:tcW w:w="7971" w:type="dxa"/>
            <w:noWrap/>
            <w:vAlign w:val="center"/>
            <w:hideMark/>
          </w:tcPr>
          <w:p w14:paraId="5B99B7F1" w14:textId="50B9B3E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Continuous Professional Development</w:t>
            </w:r>
          </w:p>
        </w:tc>
      </w:tr>
      <w:tr w:rsidR="009715A3" w:rsidRPr="009715A3" w14:paraId="5963B8D3" w14:textId="77777777" w:rsidTr="009715A3">
        <w:trPr>
          <w:trHeight w:val="397"/>
        </w:trPr>
        <w:tc>
          <w:tcPr>
            <w:tcW w:w="1696" w:type="dxa"/>
            <w:noWrap/>
            <w:vAlign w:val="center"/>
            <w:hideMark/>
          </w:tcPr>
          <w:p w14:paraId="3415B893"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CSTC</w:t>
            </w:r>
          </w:p>
        </w:tc>
        <w:tc>
          <w:tcPr>
            <w:tcW w:w="7971" w:type="dxa"/>
            <w:noWrap/>
            <w:vAlign w:val="center"/>
            <w:hideMark/>
          </w:tcPr>
          <w:p w14:paraId="4056B4D2" w14:textId="7663FA59"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Cambodia Science </w:t>
            </w:r>
            <w:r w:rsidR="00A139CB">
              <w:rPr>
                <w:rFonts w:ascii="Arial" w:hAnsi="Arial" w:cs="Arial"/>
                <w:color w:val="000000"/>
                <w:sz w:val="22"/>
                <w:szCs w:val="22"/>
              </w:rPr>
              <w:t>a</w:t>
            </w:r>
            <w:r w:rsidRPr="009715A3">
              <w:rPr>
                <w:rFonts w:ascii="Arial" w:hAnsi="Arial" w:cs="Arial"/>
                <w:color w:val="000000"/>
                <w:sz w:val="22"/>
                <w:szCs w:val="22"/>
              </w:rPr>
              <w:t>nd Technology Center</w:t>
            </w:r>
          </w:p>
        </w:tc>
      </w:tr>
      <w:tr w:rsidR="009715A3" w:rsidRPr="009715A3" w14:paraId="1B57D98C" w14:textId="77777777" w:rsidTr="009715A3">
        <w:trPr>
          <w:trHeight w:val="397"/>
        </w:trPr>
        <w:tc>
          <w:tcPr>
            <w:tcW w:w="1696" w:type="dxa"/>
            <w:noWrap/>
            <w:vAlign w:val="center"/>
            <w:hideMark/>
          </w:tcPr>
          <w:p w14:paraId="61B65D01"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DEA</w:t>
            </w:r>
          </w:p>
        </w:tc>
        <w:tc>
          <w:tcPr>
            <w:tcW w:w="7971" w:type="dxa"/>
            <w:noWrap/>
            <w:vAlign w:val="center"/>
            <w:hideMark/>
          </w:tcPr>
          <w:p w14:paraId="2C1ACDD9" w14:textId="52B5987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Department Of Examination Affairs</w:t>
            </w:r>
          </w:p>
        </w:tc>
      </w:tr>
      <w:tr w:rsidR="009715A3" w:rsidRPr="009715A3" w14:paraId="249AA708" w14:textId="77777777" w:rsidTr="009715A3">
        <w:trPr>
          <w:trHeight w:val="397"/>
        </w:trPr>
        <w:tc>
          <w:tcPr>
            <w:tcW w:w="1696" w:type="dxa"/>
            <w:noWrap/>
            <w:vAlign w:val="center"/>
            <w:hideMark/>
          </w:tcPr>
          <w:p w14:paraId="14418FED"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DGE</w:t>
            </w:r>
          </w:p>
        </w:tc>
        <w:tc>
          <w:tcPr>
            <w:tcW w:w="7971" w:type="dxa"/>
            <w:noWrap/>
            <w:vAlign w:val="center"/>
            <w:hideMark/>
          </w:tcPr>
          <w:p w14:paraId="323B3630" w14:textId="1DE21AD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Directorate General </w:t>
            </w:r>
            <w:r w:rsidR="00A139CB">
              <w:rPr>
                <w:rFonts w:ascii="Arial" w:hAnsi="Arial" w:cs="Arial"/>
                <w:color w:val="000000"/>
                <w:sz w:val="22"/>
                <w:szCs w:val="22"/>
              </w:rPr>
              <w:t>o</w:t>
            </w:r>
            <w:r w:rsidRPr="009715A3">
              <w:rPr>
                <w:rFonts w:ascii="Arial" w:hAnsi="Arial" w:cs="Arial"/>
                <w:color w:val="000000"/>
                <w:sz w:val="22"/>
                <w:szCs w:val="22"/>
              </w:rPr>
              <w:t>f Education</w:t>
            </w:r>
          </w:p>
        </w:tc>
      </w:tr>
      <w:tr w:rsidR="009715A3" w:rsidRPr="009715A3" w14:paraId="58059BE7" w14:textId="77777777" w:rsidTr="009715A3">
        <w:trPr>
          <w:trHeight w:val="397"/>
        </w:trPr>
        <w:tc>
          <w:tcPr>
            <w:tcW w:w="1696" w:type="dxa"/>
            <w:noWrap/>
            <w:vAlign w:val="center"/>
            <w:hideMark/>
          </w:tcPr>
          <w:p w14:paraId="5C069E58"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DGHE</w:t>
            </w:r>
          </w:p>
        </w:tc>
        <w:tc>
          <w:tcPr>
            <w:tcW w:w="7971" w:type="dxa"/>
            <w:noWrap/>
            <w:vAlign w:val="center"/>
            <w:hideMark/>
          </w:tcPr>
          <w:p w14:paraId="04F577E7" w14:textId="2C795E75"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Directorate General </w:t>
            </w:r>
            <w:r w:rsidR="00A139CB">
              <w:rPr>
                <w:rFonts w:ascii="Arial" w:hAnsi="Arial" w:cs="Arial"/>
                <w:color w:val="000000"/>
                <w:sz w:val="22"/>
                <w:szCs w:val="22"/>
              </w:rPr>
              <w:t>o</w:t>
            </w:r>
            <w:r w:rsidRPr="009715A3">
              <w:rPr>
                <w:rFonts w:ascii="Arial" w:hAnsi="Arial" w:cs="Arial"/>
                <w:color w:val="000000"/>
                <w:sz w:val="22"/>
                <w:szCs w:val="22"/>
              </w:rPr>
              <w:t>f Higher Education</w:t>
            </w:r>
          </w:p>
        </w:tc>
      </w:tr>
      <w:tr w:rsidR="009715A3" w:rsidRPr="009715A3" w14:paraId="01EBBB8D" w14:textId="77777777" w:rsidTr="009715A3">
        <w:trPr>
          <w:trHeight w:val="397"/>
        </w:trPr>
        <w:tc>
          <w:tcPr>
            <w:tcW w:w="1696" w:type="dxa"/>
            <w:noWrap/>
            <w:vAlign w:val="center"/>
            <w:hideMark/>
          </w:tcPr>
          <w:p w14:paraId="6A3AD597"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DOPO</w:t>
            </w:r>
          </w:p>
        </w:tc>
        <w:tc>
          <w:tcPr>
            <w:tcW w:w="7971" w:type="dxa"/>
            <w:noWrap/>
            <w:vAlign w:val="center"/>
            <w:hideMark/>
          </w:tcPr>
          <w:p w14:paraId="6E20F88A" w14:textId="7AC14D1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Department Of Policy (MOEYS)</w:t>
            </w:r>
          </w:p>
        </w:tc>
      </w:tr>
      <w:tr w:rsidR="009715A3" w:rsidRPr="009715A3" w14:paraId="26F6AEFA" w14:textId="77777777" w:rsidTr="009715A3">
        <w:trPr>
          <w:trHeight w:val="397"/>
        </w:trPr>
        <w:tc>
          <w:tcPr>
            <w:tcW w:w="1696" w:type="dxa"/>
            <w:noWrap/>
            <w:vAlign w:val="center"/>
            <w:hideMark/>
          </w:tcPr>
          <w:p w14:paraId="4B86B59D"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EA</w:t>
            </w:r>
          </w:p>
        </w:tc>
        <w:tc>
          <w:tcPr>
            <w:tcW w:w="7971" w:type="dxa"/>
            <w:noWrap/>
            <w:vAlign w:val="center"/>
            <w:hideMark/>
          </w:tcPr>
          <w:p w14:paraId="09F21405" w14:textId="6C8094D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Executing Agency</w:t>
            </w:r>
          </w:p>
        </w:tc>
      </w:tr>
      <w:tr w:rsidR="009715A3" w:rsidRPr="009715A3" w14:paraId="00EBA190" w14:textId="77777777" w:rsidTr="009715A3">
        <w:trPr>
          <w:trHeight w:val="397"/>
        </w:trPr>
        <w:tc>
          <w:tcPr>
            <w:tcW w:w="1696" w:type="dxa"/>
            <w:noWrap/>
            <w:vAlign w:val="center"/>
            <w:hideMark/>
          </w:tcPr>
          <w:p w14:paraId="60A3784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EDC</w:t>
            </w:r>
          </w:p>
        </w:tc>
        <w:tc>
          <w:tcPr>
            <w:tcW w:w="7971" w:type="dxa"/>
            <w:noWrap/>
            <w:vAlign w:val="center"/>
            <w:hideMark/>
          </w:tcPr>
          <w:p w14:paraId="7A49EBE5" w14:textId="5D9546D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Data Center</w:t>
            </w:r>
          </w:p>
        </w:tc>
      </w:tr>
      <w:tr w:rsidR="009715A3" w:rsidRPr="009715A3" w14:paraId="7D1602C7" w14:textId="77777777" w:rsidTr="009715A3">
        <w:trPr>
          <w:trHeight w:val="397"/>
        </w:trPr>
        <w:tc>
          <w:tcPr>
            <w:tcW w:w="1696" w:type="dxa"/>
            <w:noWrap/>
            <w:vAlign w:val="center"/>
            <w:hideMark/>
          </w:tcPr>
          <w:p w14:paraId="6AA1BE0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EdTech</w:t>
            </w:r>
          </w:p>
        </w:tc>
        <w:tc>
          <w:tcPr>
            <w:tcW w:w="7971" w:type="dxa"/>
            <w:noWrap/>
            <w:vAlign w:val="center"/>
            <w:hideMark/>
          </w:tcPr>
          <w:p w14:paraId="5A0496B2" w14:textId="19E3146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Technology</w:t>
            </w:r>
          </w:p>
        </w:tc>
      </w:tr>
      <w:tr w:rsidR="009715A3" w:rsidRPr="009715A3" w14:paraId="719AC553" w14:textId="77777777" w:rsidTr="009715A3">
        <w:trPr>
          <w:trHeight w:val="397"/>
        </w:trPr>
        <w:tc>
          <w:tcPr>
            <w:tcW w:w="1696" w:type="dxa"/>
            <w:noWrap/>
            <w:vAlign w:val="center"/>
            <w:hideMark/>
          </w:tcPr>
          <w:p w14:paraId="50757D82"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EQID</w:t>
            </w:r>
          </w:p>
        </w:tc>
        <w:tc>
          <w:tcPr>
            <w:tcW w:w="7971" w:type="dxa"/>
            <w:noWrap/>
            <w:vAlign w:val="center"/>
            <w:hideMark/>
          </w:tcPr>
          <w:p w14:paraId="465CCFC0" w14:textId="76A2A2A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Education Quality Inspective Department (Mo</w:t>
            </w:r>
            <w:r w:rsidR="00A139CB">
              <w:rPr>
                <w:rFonts w:ascii="Arial" w:hAnsi="Arial" w:cs="Arial"/>
                <w:color w:val="000000"/>
                <w:sz w:val="22"/>
                <w:szCs w:val="22"/>
              </w:rPr>
              <w:t>EYS</w:t>
            </w:r>
            <w:r w:rsidRPr="009715A3">
              <w:rPr>
                <w:rFonts w:ascii="Arial" w:hAnsi="Arial" w:cs="Arial"/>
                <w:color w:val="000000"/>
                <w:sz w:val="22"/>
                <w:szCs w:val="22"/>
              </w:rPr>
              <w:t>)</w:t>
            </w:r>
          </w:p>
        </w:tc>
      </w:tr>
      <w:tr w:rsidR="009715A3" w:rsidRPr="009715A3" w14:paraId="616DBC87" w14:textId="77777777" w:rsidTr="009715A3">
        <w:trPr>
          <w:trHeight w:val="397"/>
        </w:trPr>
        <w:tc>
          <w:tcPr>
            <w:tcW w:w="1696" w:type="dxa"/>
            <w:noWrap/>
            <w:vAlign w:val="center"/>
            <w:hideMark/>
          </w:tcPr>
          <w:p w14:paraId="5990F36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EMP</w:t>
            </w:r>
          </w:p>
        </w:tc>
        <w:tc>
          <w:tcPr>
            <w:tcW w:w="7971" w:type="dxa"/>
            <w:noWrap/>
            <w:vAlign w:val="center"/>
            <w:hideMark/>
          </w:tcPr>
          <w:p w14:paraId="28D729DD" w14:textId="18B6DBBE"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Environmental Management Plan</w:t>
            </w:r>
          </w:p>
        </w:tc>
      </w:tr>
      <w:tr w:rsidR="009C348F" w:rsidRPr="009715A3" w14:paraId="71CCC0DE" w14:textId="77777777" w:rsidTr="009715A3">
        <w:trPr>
          <w:trHeight w:val="397"/>
        </w:trPr>
        <w:tc>
          <w:tcPr>
            <w:tcW w:w="1696" w:type="dxa"/>
            <w:noWrap/>
            <w:vAlign w:val="center"/>
          </w:tcPr>
          <w:p w14:paraId="7E0B4EF8" w14:textId="1C9CD554" w:rsidR="009C348F" w:rsidRPr="009715A3" w:rsidRDefault="009C348F" w:rsidP="009C348F">
            <w:pPr>
              <w:rPr>
                <w:rFonts w:ascii="Arial" w:hAnsi="Arial" w:cs="Arial"/>
                <w:color w:val="000000"/>
                <w:spacing w:val="-4"/>
                <w:sz w:val="22"/>
                <w:szCs w:val="22"/>
              </w:rPr>
            </w:pPr>
            <w:r w:rsidRPr="009C348F">
              <w:rPr>
                <w:rFonts w:ascii="Arial" w:hAnsi="Arial" w:cs="Arial"/>
                <w:color w:val="000000"/>
                <w:spacing w:val="-4"/>
                <w:sz w:val="22"/>
                <w:szCs w:val="22"/>
              </w:rPr>
              <w:t>EoI</w:t>
            </w:r>
          </w:p>
        </w:tc>
        <w:tc>
          <w:tcPr>
            <w:tcW w:w="7971" w:type="dxa"/>
            <w:noWrap/>
            <w:vAlign w:val="center"/>
          </w:tcPr>
          <w:p w14:paraId="12E18C36" w14:textId="3C587C91" w:rsidR="009C348F" w:rsidRPr="009715A3" w:rsidRDefault="009C348F" w:rsidP="009715A3">
            <w:pPr>
              <w:rPr>
                <w:rFonts w:ascii="Arial" w:hAnsi="Arial" w:cs="Arial"/>
                <w:color w:val="000000"/>
                <w:sz w:val="22"/>
                <w:szCs w:val="22"/>
              </w:rPr>
            </w:pPr>
            <w:r w:rsidRPr="009C348F">
              <w:rPr>
                <w:rFonts w:ascii="Arial" w:hAnsi="Arial" w:cs="Arial"/>
                <w:color w:val="000000"/>
                <w:spacing w:val="-4"/>
                <w:sz w:val="22"/>
                <w:szCs w:val="22"/>
              </w:rPr>
              <w:t>Express of Interest</w:t>
            </w:r>
          </w:p>
        </w:tc>
      </w:tr>
      <w:tr w:rsidR="009715A3" w:rsidRPr="009715A3" w14:paraId="38C74506" w14:textId="77777777" w:rsidTr="009715A3">
        <w:trPr>
          <w:trHeight w:val="397"/>
        </w:trPr>
        <w:tc>
          <w:tcPr>
            <w:tcW w:w="1696" w:type="dxa"/>
            <w:noWrap/>
            <w:vAlign w:val="center"/>
            <w:hideMark/>
          </w:tcPr>
          <w:p w14:paraId="49E67E8E"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GTHS</w:t>
            </w:r>
          </w:p>
        </w:tc>
        <w:tc>
          <w:tcPr>
            <w:tcW w:w="7971" w:type="dxa"/>
            <w:noWrap/>
            <w:vAlign w:val="center"/>
            <w:hideMark/>
          </w:tcPr>
          <w:p w14:paraId="2A91DC90" w14:textId="616254B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General Technical High School</w:t>
            </w:r>
          </w:p>
        </w:tc>
      </w:tr>
      <w:tr w:rsidR="009715A3" w:rsidRPr="009715A3" w14:paraId="30951D2F" w14:textId="77777777" w:rsidTr="009715A3">
        <w:trPr>
          <w:trHeight w:val="397"/>
        </w:trPr>
        <w:tc>
          <w:tcPr>
            <w:tcW w:w="1696" w:type="dxa"/>
            <w:noWrap/>
            <w:vAlign w:val="center"/>
            <w:hideMark/>
          </w:tcPr>
          <w:p w14:paraId="4FAFC04F"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HEI</w:t>
            </w:r>
          </w:p>
        </w:tc>
        <w:tc>
          <w:tcPr>
            <w:tcW w:w="7971" w:type="dxa"/>
            <w:noWrap/>
            <w:vAlign w:val="center"/>
            <w:hideMark/>
          </w:tcPr>
          <w:p w14:paraId="24717B54" w14:textId="47D36C6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Higher Education Institution</w:t>
            </w:r>
          </w:p>
        </w:tc>
      </w:tr>
      <w:tr w:rsidR="009715A3" w:rsidRPr="009715A3" w14:paraId="05F1DA80" w14:textId="77777777" w:rsidTr="009715A3">
        <w:trPr>
          <w:trHeight w:val="397"/>
        </w:trPr>
        <w:tc>
          <w:tcPr>
            <w:tcW w:w="1696" w:type="dxa"/>
            <w:noWrap/>
            <w:vAlign w:val="center"/>
            <w:hideMark/>
          </w:tcPr>
          <w:p w14:paraId="638D5B7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IA</w:t>
            </w:r>
          </w:p>
        </w:tc>
        <w:tc>
          <w:tcPr>
            <w:tcW w:w="7971" w:type="dxa"/>
            <w:noWrap/>
            <w:vAlign w:val="center"/>
            <w:hideMark/>
          </w:tcPr>
          <w:p w14:paraId="40FB5B7E" w14:textId="17C64D8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Implementing Agency</w:t>
            </w:r>
          </w:p>
        </w:tc>
      </w:tr>
      <w:tr w:rsidR="009715A3" w:rsidRPr="009715A3" w14:paraId="70CA43A6" w14:textId="77777777" w:rsidTr="009715A3">
        <w:trPr>
          <w:trHeight w:val="397"/>
        </w:trPr>
        <w:tc>
          <w:tcPr>
            <w:tcW w:w="1696" w:type="dxa"/>
            <w:noWrap/>
            <w:vAlign w:val="center"/>
            <w:hideMark/>
          </w:tcPr>
          <w:p w14:paraId="2A581F4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IAD</w:t>
            </w:r>
          </w:p>
        </w:tc>
        <w:tc>
          <w:tcPr>
            <w:tcW w:w="7971" w:type="dxa"/>
            <w:noWrap/>
            <w:vAlign w:val="center"/>
            <w:hideMark/>
          </w:tcPr>
          <w:p w14:paraId="11B53BF8" w14:textId="6432033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Internal Audit Department</w:t>
            </w:r>
          </w:p>
        </w:tc>
      </w:tr>
      <w:tr w:rsidR="009715A3" w:rsidRPr="009715A3" w14:paraId="01D26233" w14:textId="77777777" w:rsidTr="009715A3">
        <w:trPr>
          <w:trHeight w:val="397"/>
        </w:trPr>
        <w:tc>
          <w:tcPr>
            <w:tcW w:w="1696" w:type="dxa"/>
            <w:noWrap/>
            <w:vAlign w:val="center"/>
            <w:hideMark/>
          </w:tcPr>
          <w:p w14:paraId="1A923E1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ICS</w:t>
            </w:r>
          </w:p>
        </w:tc>
        <w:tc>
          <w:tcPr>
            <w:tcW w:w="7971" w:type="dxa"/>
            <w:noWrap/>
            <w:vAlign w:val="center"/>
            <w:hideMark/>
          </w:tcPr>
          <w:p w14:paraId="77653C97" w14:textId="641A89B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Individual Consultant Selection</w:t>
            </w:r>
          </w:p>
        </w:tc>
      </w:tr>
      <w:tr w:rsidR="009715A3" w:rsidRPr="009715A3" w14:paraId="5A2D925A" w14:textId="77777777" w:rsidTr="009715A3">
        <w:trPr>
          <w:trHeight w:val="397"/>
        </w:trPr>
        <w:tc>
          <w:tcPr>
            <w:tcW w:w="1696" w:type="dxa"/>
            <w:noWrap/>
            <w:vAlign w:val="center"/>
            <w:hideMark/>
          </w:tcPr>
          <w:p w14:paraId="7F0DDD0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ICT</w:t>
            </w:r>
          </w:p>
        </w:tc>
        <w:tc>
          <w:tcPr>
            <w:tcW w:w="7971" w:type="dxa"/>
            <w:noWrap/>
            <w:vAlign w:val="center"/>
            <w:hideMark/>
          </w:tcPr>
          <w:p w14:paraId="51E5063F" w14:textId="750BE41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Information And Communications Technology</w:t>
            </w:r>
          </w:p>
        </w:tc>
      </w:tr>
      <w:tr w:rsidR="009715A3" w:rsidRPr="009715A3" w14:paraId="40A30C94" w14:textId="77777777" w:rsidTr="009715A3">
        <w:trPr>
          <w:trHeight w:val="397"/>
        </w:trPr>
        <w:tc>
          <w:tcPr>
            <w:tcW w:w="1696" w:type="dxa"/>
            <w:noWrap/>
            <w:vAlign w:val="center"/>
            <w:hideMark/>
          </w:tcPr>
          <w:p w14:paraId="21545D04"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IEE</w:t>
            </w:r>
          </w:p>
        </w:tc>
        <w:tc>
          <w:tcPr>
            <w:tcW w:w="7971" w:type="dxa"/>
            <w:noWrap/>
            <w:vAlign w:val="center"/>
            <w:hideMark/>
          </w:tcPr>
          <w:p w14:paraId="3C811F85" w14:textId="14B56AEB"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Initial Environmental Examination</w:t>
            </w:r>
          </w:p>
        </w:tc>
      </w:tr>
      <w:tr w:rsidR="009715A3" w:rsidRPr="009715A3" w14:paraId="4AB5A73C" w14:textId="77777777" w:rsidTr="009715A3">
        <w:trPr>
          <w:trHeight w:val="397"/>
        </w:trPr>
        <w:tc>
          <w:tcPr>
            <w:tcW w:w="1696" w:type="dxa"/>
            <w:noWrap/>
            <w:vAlign w:val="center"/>
            <w:hideMark/>
          </w:tcPr>
          <w:p w14:paraId="4A266CBF"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IPP</w:t>
            </w:r>
          </w:p>
        </w:tc>
        <w:tc>
          <w:tcPr>
            <w:tcW w:w="7971" w:type="dxa"/>
            <w:noWrap/>
            <w:vAlign w:val="center"/>
            <w:hideMark/>
          </w:tcPr>
          <w:p w14:paraId="3F26B334" w14:textId="62E65144"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Indigenous Peoples Plan</w:t>
            </w:r>
          </w:p>
        </w:tc>
      </w:tr>
      <w:tr w:rsidR="009715A3" w:rsidRPr="009715A3" w14:paraId="4321E216" w14:textId="77777777" w:rsidTr="009715A3">
        <w:trPr>
          <w:trHeight w:val="397"/>
        </w:trPr>
        <w:tc>
          <w:tcPr>
            <w:tcW w:w="1696" w:type="dxa"/>
            <w:noWrap/>
            <w:vAlign w:val="center"/>
            <w:hideMark/>
          </w:tcPr>
          <w:p w14:paraId="35DD7E5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IT</w:t>
            </w:r>
          </w:p>
        </w:tc>
        <w:tc>
          <w:tcPr>
            <w:tcW w:w="7971" w:type="dxa"/>
            <w:noWrap/>
            <w:vAlign w:val="center"/>
            <w:hideMark/>
          </w:tcPr>
          <w:p w14:paraId="0D45A043" w14:textId="7FCF67F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Information Technology</w:t>
            </w:r>
          </w:p>
        </w:tc>
      </w:tr>
      <w:tr w:rsidR="009715A3" w:rsidRPr="009715A3" w14:paraId="7662B43D" w14:textId="77777777" w:rsidTr="009715A3">
        <w:trPr>
          <w:trHeight w:val="397"/>
        </w:trPr>
        <w:tc>
          <w:tcPr>
            <w:tcW w:w="1696" w:type="dxa"/>
            <w:noWrap/>
            <w:vAlign w:val="center"/>
            <w:hideMark/>
          </w:tcPr>
          <w:p w14:paraId="05EB453B"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ITC</w:t>
            </w:r>
          </w:p>
        </w:tc>
        <w:tc>
          <w:tcPr>
            <w:tcW w:w="7971" w:type="dxa"/>
            <w:noWrap/>
            <w:vAlign w:val="center"/>
            <w:hideMark/>
          </w:tcPr>
          <w:p w14:paraId="2DCB96BE" w14:textId="5849FF2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Institute Of Technology </w:t>
            </w:r>
            <w:r w:rsidR="00A139CB">
              <w:rPr>
                <w:rFonts w:ascii="Arial" w:hAnsi="Arial" w:cs="Arial"/>
                <w:color w:val="000000"/>
                <w:sz w:val="22"/>
                <w:szCs w:val="22"/>
              </w:rPr>
              <w:t>o</w:t>
            </w:r>
            <w:r w:rsidRPr="009715A3">
              <w:rPr>
                <w:rFonts w:ascii="Arial" w:hAnsi="Arial" w:cs="Arial"/>
                <w:color w:val="000000"/>
                <w:sz w:val="22"/>
                <w:szCs w:val="22"/>
              </w:rPr>
              <w:t>f Cambodia</w:t>
            </w:r>
          </w:p>
        </w:tc>
      </w:tr>
      <w:tr w:rsidR="009715A3" w:rsidRPr="009715A3" w14:paraId="6F8F4A75" w14:textId="77777777" w:rsidTr="009715A3">
        <w:trPr>
          <w:trHeight w:val="397"/>
        </w:trPr>
        <w:tc>
          <w:tcPr>
            <w:tcW w:w="1696" w:type="dxa"/>
            <w:noWrap/>
            <w:vAlign w:val="center"/>
            <w:hideMark/>
          </w:tcPr>
          <w:p w14:paraId="43A9715C"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LMS</w:t>
            </w:r>
          </w:p>
        </w:tc>
        <w:tc>
          <w:tcPr>
            <w:tcW w:w="7971" w:type="dxa"/>
            <w:noWrap/>
            <w:vAlign w:val="center"/>
            <w:hideMark/>
          </w:tcPr>
          <w:p w14:paraId="566EB129" w14:textId="14B978B0"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Learning Management System</w:t>
            </w:r>
          </w:p>
        </w:tc>
      </w:tr>
      <w:tr w:rsidR="009715A3" w:rsidRPr="009715A3" w14:paraId="7B0A22B1" w14:textId="77777777" w:rsidTr="009715A3">
        <w:trPr>
          <w:trHeight w:val="397"/>
        </w:trPr>
        <w:tc>
          <w:tcPr>
            <w:tcW w:w="1696" w:type="dxa"/>
            <w:noWrap/>
            <w:vAlign w:val="center"/>
            <w:hideMark/>
          </w:tcPr>
          <w:p w14:paraId="67285F2A"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MEF</w:t>
            </w:r>
          </w:p>
        </w:tc>
        <w:tc>
          <w:tcPr>
            <w:tcW w:w="7971" w:type="dxa"/>
            <w:noWrap/>
            <w:vAlign w:val="center"/>
            <w:hideMark/>
          </w:tcPr>
          <w:p w14:paraId="12D7C76C" w14:textId="2D89D530"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Ministry Of Economy </w:t>
            </w:r>
            <w:r w:rsidR="00A139CB">
              <w:rPr>
                <w:rFonts w:ascii="Arial" w:hAnsi="Arial" w:cs="Arial"/>
                <w:color w:val="000000"/>
                <w:sz w:val="22"/>
                <w:szCs w:val="22"/>
              </w:rPr>
              <w:t>a</w:t>
            </w:r>
            <w:r w:rsidRPr="009715A3">
              <w:rPr>
                <w:rFonts w:ascii="Arial" w:hAnsi="Arial" w:cs="Arial"/>
                <w:color w:val="000000"/>
                <w:sz w:val="22"/>
                <w:szCs w:val="22"/>
              </w:rPr>
              <w:t>nd Finance</w:t>
            </w:r>
          </w:p>
        </w:tc>
      </w:tr>
      <w:tr w:rsidR="009715A3" w:rsidRPr="009715A3" w14:paraId="01492239" w14:textId="77777777" w:rsidTr="009715A3">
        <w:trPr>
          <w:trHeight w:val="397"/>
        </w:trPr>
        <w:tc>
          <w:tcPr>
            <w:tcW w:w="1696" w:type="dxa"/>
            <w:noWrap/>
            <w:vAlign w:val="center"/>
            <w:hideMark/>
          </w:tcPr>
          <w:p w14:paraId="4EE1E3CD"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MOEYS</w:t>
            </w:r>
          </w:p>
        </w:tc>
        <w:tc>
          <w:tcPr>
            <w:tcW w:w="7971" w:type="dxa"/>
            <w:noWrap/>
            <w:vAlign w:val="center"/>
            <w:hideMark/>
          </w:tcPr>
          <w:p w14:paraId="4AED00EB" w14:textId="0B916A6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Ministry Of Education, Youth, And Sports</w:t>
            </w:r>
          </w:p>
        </w:tc>
      </w:tr>
      <w:tr w:rsidR="009715A3" w:rsidRPr="009715A3" w14:paraId="1639EB3A" w14:textId="77777777" w:rsidTr="009715A3">
        <w:trPr>
          <w:trHeight w:val="397"/>
        </w:trPr>
        <w:tc>
          <w:tcPr>
            <w:tcW w:w="1696" w:type="dxa"/>
            <w:noWrap/>
            <w:vAlign w:val="center"/>
            <w:hideMark/>
          </w:tcPr>
          <w:p w14:paraId="6DB298EE"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MSS</w:t>
            </w:r>
          </w:p>
        </w:tc>
        <w:tc>
          <w:tcPr>
            <w:tcW w:w="7971" w:type="dxa"/>
            <w:noWrap/>
            <w:vAlign w:val="center"/>
            <w:hideMark/>
          </w:tcPr>
          <w:p w14:paraId="77A1D373" w14:textId="3BF82F80"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Minimum Service Standards</w:t>
            </w:r>
          </w:p>
        </w:tc>
      </w:tr>
      <w:tr w:rsidR="009715A3" w:rsidRPr="009715A3" w14:paraId="3094A2B3" w14:textId="77777777" w:rsidTr="009715A3">
        <w:trPr>
          <w:trHeight w:val="397"/>
        </w:trPr>
        <w:tc>
          <w:tcPr>
            <w:tcW w:w="1696" w:type="dxa"/>
            <w:noWrap/>
            <w:vAlign w:val="center"/>
            <w:hideMark/>
          </w:tcPr>
          <w:p w14:paraId="4701BAB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NISE</w:t>
            </w:r>
          </w:p>
        </w:tc>
        <w:tc>
          <w:tcPr>
            <w:tcW w:w="7971" w:type="dxa"/>
            <w:noWrap/>
            <w:vAlign w:val="center"/>
            <w:hideMark/>
          </w:tcPr>
          <w:p w14:paraId="286472CB" w14:textId="4687017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National Institute </w:t>
            </w:r>
            <w:r w:rsidR="00A139CB">
              <w:rPr>
                <w:rFonts w:ascii="Arial" w:hAnsi="Arial" w:cs="Arial"/>
                <w:color w:val="000000"/>
                <w:sz w:val="22"/>
                <w:szCs w:val="22"/>
              </w:rPr>
              <w:t>f</w:t>
            </w:r>
            <w:r w:rsidRPr="009715A3">
              <w:rPr>
                <w:rFonts w:ascii="Arial" w:hAnsi="Arial" w:cs="Arial"/>
                <w:color w:val="000000"/>
                <w:sz w:val="22"/>
                <w:szCs w:val="22"/>
              </w:rPr>
              <w:t>or Special Education</w:t>
            </w:r>
          </w:p>
        </w:tc>
      </w:tr>
      <w:tr w:rsidR="009715A3" w:rsidRPr="009715A3" w14:paraId="7B9DF6A7" w14:textId="77777777" w:rsidTr="009715A3">
        <w:trPr>
          <w:trHeight w:val="397"/>
        </w:trPr>
        <w:tc>
          <w:tcPr>
            <w:tcW w:w="1696" w:type="dxa"/>
            <w:noWrap/>
            <w:vAlign w:val="center"/>
            <w:hideMark/>
          </w:tcPr>
          <w:p w14:paraId="51327568"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NOC</w:t>
            </w:r>
          </w:p>
        </w:tc>
        <w:tc>
          <w:tcPr>
            <w:tcW w:w="7971" w:type="dxa"/>
            <w:noWrap/>
            <w:vAlign w:val="center"/>
            <w:hideMark/>
          </w:tcPr>
          <w:p w14:paraId="17CF0275" w14:textId="48A358A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Network Operation Center</w:t>
            </w:r>
          </w:p>
        </w:tc>
      </w:tr>
      <w:tr w:rsidR="009715A3" w:rsidRPr="009715A3" w14:paraId="4801D346" w14:textId="77777777" w:rsidTr="009715A3">
        <w:trPr>
          <w:trHeight w:val="397"/>
        </w:trPr>
        <w:tc>
          <w:tcPr>
            <w:tcW w:w="1696" w:type="dxa"/>
            <w:noWrap/>
            <w:vAlign w:val="center"/>
            <w:hideMark/>
          </w:tcPr>
          <w:p w14:paraId="760C4EB0"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NUM-DE</w:t>
            </w:r>
          </w:p>
        </w:tc>
        <w:tc>
          <w:tcPr>
            <w:tcW w:w="7971" w:type="dxa"/>
            <w:noWrap/>
            <w:vAlign w:val="center"/>
            <w:hideMark/>
          </w:tcPr>
          <w:p w14:paraId="5133B70A" w14:textId="6A87C07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National University </w:t>
            </w:r>
            <w:r w:rsidR="00A139CB">
              <w:rPr>
                <w:rFonts w:ascii="Arial" w:hAnsi="Arial" w:cs="Arial"/>
                <w:color w:val="000000"/>
                <w:sz w:val="22"/>
                <w:szCs w:val="22"/>
              </w:rPr>
              <w:t>o</w:t>
            </w:r>
            <w:r w:rsidRPr="009715A3">
              <w:rPr>
                <w:rFonts w:ascii="Arial" w:hAnsi="Arial" w:cs="Arial"/>
                <w:color w:val="000000"/>
                <w:sz w:val="22"/>
                <w:szCs w:val="22"/>
              </w:rPr>
              <w:t xml:space="preserve">f Management Faculty </w:t>
            </w:r>
            <w:r w:rsidR="00A139CB">
              <w:rPr>
                <w:rFonts w:ascii="Arial" w:hAnsi="Arial" w:cs="Arial"/>
                <w:color w:val="000000"/>
                <w:sz w:val="22"/>
                <w:szCs w:val="22"/>
              </w:rPr>
              <w:t>o</w:t>
            </w:r>
            <w:r w:rsidRPr="009715A3">
              <w:rPr>
                <w:rFonts w:ascii="Arial" w:hAnsi="Arial" w:cs="Arial"/>
                <w:color w:val="000000"/>
                <w:sz w:val="22"/>
                <w:szCs w:val="22"/>
              </w:rPr>
              <w:t>f Digital Economy</w:t>
            </w:r>
          </w:p>
        </w:tc>
      </w:tr>
      <w:tr w:rsidR="009715A3" w:rsidRPr="009715A3" w14:paraId="432AE6B8" w14:textId="77777777" w:rsidTr="009715A3">
        <w:trPr>
          <w:trHeight w:val="397"/>
        </w:trPr>
        <w:tc>
          <w:tcPr>
            <w:tcW w:w="1696" w:type="dxa"/>
            <w:noWrap/>
            <w:vAlign w:val="center"/>
            <w:hideMark/>
          </w:tcPr>
          <w:p w14:paraId="0912F9B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OCB</w:t>
            </w:r>
          </w:p>
        </w:tc>
        <w:tc>
          <w:tcPr>
            <w:tcW w:w="7971" w:type="dxa"/>
            <w:noWrap/>
            <w:vAlign w:val="center"/>
            <w:hideMark/>
          </w:tcPr>
          <w:p w14:paraId="380216A1" w14:textId="6CD2DC0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Open Competitive Bidding</w:t>
            </w:r>
          </w:p>
        </w:tc>
      </w:tr>
      <w:tr w:rsidR="009715A3" w:rsidRPr="009715A3" w14:paraId="4E341597" w14:textId="77777777" w:rsidTr="009715A3">
        <w:trPr>
          <w:trHeight w:val="397"/>
        </w:trPr>
        <w:tc>
          <w:tcPr>
            <w:tcW w:w="1696" w:type="dxa"/>
            <w:noWrap/>
            <w:vAlign w:val="center"/>
            <w:hideMark/>
          </w:tcPr>
          <w:p w14:paraId="5FE1FE9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PSC</w:t>
            </w:r>
          </w:p>
        </w:tc>
        <w:tc>
          <w:tcPr>
            <w:tcW w:w="7971" w:type="dxa"/>
            <w:noWrap/>
            <w:vAlign w:val="center"/>
            <w:hideMark/>
          </w:tcPr>
          <w:p w14:paraId="7BF05685" w14:textId="5609BC26"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Steering Committee</w:t>
            </w:r>
          </w:p>
        </w:tc>
      </w:tr>
      <w:tr w:rsidR="009715A3" w:rsidRPr="009715A3" w14:paraId="0AA78E0C" w14:textId="77777777" w:rsidTr="009715A3">
        <w:trPr>
          <w:trHeight w:val="397"/>
        </w:trPr>
        <w:tc>
          <w:tcPr>
            <w:tcW w:w="1696" w:type="dxa"/>
            <w:noWrap/>
            <w:vAlign w:val="center"/>
            <w:hideMark/>
          </w:tcPr>
          <w:p w14:paraId="3F2D23A3"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lastRenderedPageBreak/>
              <w:t>PIC</w:t>
            </w:r>
          </w:p>
        </w:tc>
        <w:tc>
          <w:tcPr>
            <w:tcW w:w="7971" w:type="dxa"/>
            <w:noWrap/>
            <w:vAlign w:val="center"/>
            <w:hideMark/>
          </w:tcPr>
          <w:p w14:paraId="41BCFFA1" w14:textId="35110E4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Implementation Consultant</w:t>
            </w:r>
          </w:p>
        </w:tc>
      </w:tr>
      <w:tr w:rsidR="009715A3" w:rsidRPr="009715A3" w14:paraId="79C904E0" w14:textId="77777777" w:rsidTr="009715A3">
        <w:trPr>
          <w:trHeight w:val="397"/>
        </w:trPr>
        <w:tc>
          <w:tcPr>
            <w:tcW w:w="1696" w:type="dxa"/>
            <w:noWrap/>
            <w:vAlign w:val="center"/>
            <w:hideMark/>
          </w:tcPr>
          <w:p w14:paraId="59010B92"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PIU</w:t>
            </w:r>
          </w:p>
        </w:tc>
        <w:tc>
          <w:tcPr>
            <w:tcW w:w="7971" w:type="dxa"/>
            <w:noWrap/>
            <w:vAlign w:val="center"/>
            <w:hideMark/>
          </w:tcPr>
          <w:p w14:paraId="1825B622" w14:textId="44433FF1"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Implementation Unit</w:t>
            </w:r>
          </w:p>
        </w:tc>
      </w:tr>
      <w:tr w:rsidR="009C348F" w:rsidRPr="009715A3" w14:paraId="5FC8D5E3" w14:textId="77777777" w:rsidTr="009715A3">
        <w:trPr>
          <w:trHeight w:val="397"/>
        </w:trPr>
        <w:tc>
          <w:tcPr>
            <w:tcW w:w="1696" w:type="dxa"/>
            <w:noWrap/>
            <w:vAlign w:val="center"/>
          </w:tcPr>
          <w:p w14:paraId="13036F22" w14:textId="41EA2708" w:rsidR="009C348F" w:rsidRPr="009C348F" w:rsidRDefault="009C348F" w:rsidP="009715A3">
            <w:pPr>
              <w:rPr>
                <w:rFonts w:ascii="Arial" w:hAnsi="Arial" w:cs="Arial"/>
                <w:color w:val="000000"/>
                <w:spacing w:val="-4"/>
                <w:sz w:val="22"/>
                <w:szCs w:val="22"/>
              </w:rPr>
            </w:pPr>
            <w:r w:rsidRPr="009C348F">
              <w:rPr>
                <w:rFonts w:ascii="Arial" w:hAnsi="Arial" w:cs="Arial"/>
                <w:color w:val="000000"/>
                <w:spacing w:val="-4"/>
                <w:sz w:val="22"/>
                <w:szCs w:val="22"/>
              </w:rPr>
              <w:t>PRC</w:t>
            </w:r>
          </w:p>
        </w:tc>
        <w:tc>
          <w:tcPr>
            <w:tcW w:w="7971" w:type="dxa"/>
            <w:noWrap/>
            <w:vAlign w:val="center"/>
          </w:tcPr>
          <w:p w14:paraId="05CB354F" w14:textId="04F99735" w:rsidR="009C348F" w:rsidRPr="009715A3" w:rsidRDefault="009C348F" w:rsidP="009715A3">
            <w:pPr>
              <w:rPr>
                <w:rFonts w:ascii="Arial" w:hAnsi="Arial" w:cs="Arial"/>
                <w:color w:val="000000"/>
                <w:sz w:val="22"/>
                <w:szCs w:val="22"/>
              </w:rPr>
            </w:pPr>
            <w:r w:rsidRPr="009C348F">
              <w:rPr>
                <w:rFonts w:ascii="Arial" w:hAnsi="Arial" w:cs="Arial"/>
                <w:color w:val="000000"/>
                <w:spacing w:val="-4"/>
                <w:sz w:val="22"/>
                <w:szCs w:val="22"/>
              </w:rPr>
              <w:t>Procurement Review Committee</w:t>
            </w:r>
          </w:p>
        </w:tc>
      </w:tr>
      <w:tr w:rsidR="009715A3" w:rsidRPr="009715A3" w14:paraId="7E2365CF" w14:textId="77777777" w:rsidTr="009715A3">
        <w:trPr>
          <w:trHeight w:val="397"/>
        </w:trPr>
        <w:tc>
          <w:tcPr>
            <w:tcW w:w="1696" w:type="dxa"/>
            <w:noWrap/>
            <w:vAlign w:val="center"/>
            <w:hideMark/>
          </w:tcPr>
          <w:p w14:paraId="2FCCED01"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PTEC</w:t>
            </w:r>
          </w:p>
        </w:tc>
        <w:tc>
          <w:tcPr>
            <w:tcW w:w="7971" w:type="dxa"/>
            <w:noWrap/>
            <w:vAlign w:val="center"/>
            <w:hideMark/>
          </w:tcPr>
          <w:p w14:paraId="63ACFAEE" w14:textId="0206E72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Phnom Penh Teacher Education College</w:t>
            </w:r>
          </w:p>
        </w:tc>
      </w:tr>
      <w:tr w:rsidR="009715A3" w:rsidRPr="009715A3" w14:paraId="5078CCF2" w14:textId="77777777" w:rsidTr="009715A3">
        <w:trPr>
          <w:trHeight w:val="397"/>
        </w:trPr>
        <w:tc>
          <w:tcPr>
            <w:tcW w:w="1696" w:type="dxa"/>
            <w:noWrap/>
            <w:vAlign w:val="center"/>
            <w:hideMark/>
          </w:tcPr>
          <w:p w14:paraId="2F059EE0"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PMU</w:t>
            </w:r>
          </w:p>
        </w:tc>
        <w:tc>
          <w:tcPr>
            <w:tcW w:w="7971" w:type="dxa"/>
            <w:noWrap/>
            <w:vAlign w:val="center"/>
            <w:hideMark/>
          </w:tcPr>
          <w:p w14:paraId="05ACC7C7" w14:textId="594FC67C"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Project Management Unit</w:t>
            </w:r>
          </w:p>
        </w:tc>
      </w:tr>
      <w:tr w:rsidR="009715A3" w:rsidRPr="009715A3" w14:paraId="71CE3D1B" w14:textId="77777777" w:rsidTr="009715A3">
        <w:trPr>
          <w:trHeight w:val="397"/>
        </w:trPr>
        <w:tc>
          <w:tcPr>
            <w:tcW w:w="1696" w:type="dxa"/>
            <w:noWrap/>
            <w:vAlign w:val="center"/>
            <w:hideMark/>
          </w:tcPr>
          <w:p w14:paraId="455B4DD5"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QBS</w:t>
            </w:r>
          </w:p>
        </w:tc>
        <w:tc>
          <w:tcPr>
            <w:tcW w:w="7971" w:type="dxa"/>
            <w:noWrap/>
            <w:vAlign w:val="center"/>
            <w:hideMark/>
          </w:tcPr>
          <w:p w14:paraId="5AC5D020" w14:textId="623C39EA" w:rsidR="009715A3" w:rsidRPr="009715A3" w:rsidRDefault="009715A3" w:rsidP="009715A3">
            <w:pPr>
              <w:rPr>
                <w:rFonts w:ascii="Arial" w:hAnsi="Arial" w:cs="Arial"/>
                <w:color w:val="000000"/>
                <w:sz w:val="22"/>
                <w:szCs w:val="22"/>
              </w:rPr>
            </w:pPr>
            <w:r w:rsidRPr="009715A3">
              <w:rPr>
                <w:rFonts w:ascii="Arial" w:hAnsi="Arial" w:cs="Arial"/>
                <w:color w:val="000000"/>
                <w:spacing w:val="-2"/>
                <w:sz w:val="22"/>
                <w:szCs w:val="22"/>
              </w:rPr>
              <w:t>Quality-Based Selection</w:t>
            </w:r>
          </w:p>
        </w:tc>
      </w:tr>
      <w:tr w:rsidR="009715A3" w:rsidRPr="009715A3" w14:paraId="1E76339C" w14:textId="77777777" w:rsidTr="009715A3">
        <w:trPr>
          <w:trHeight w:val="397"/>
        </w:trPr>
        <w:tc>
          <w:tcPr>
            <w:tcW w:w="1696" w:type="dxa"/>
            <w:noWrap/>
            <w:vAlign w:val="center"/>
            <w:hideMark/>
          </w:tcPr>
          <w:p w14:paraId="100B1AB7"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QCBS</w:t>
            </w:r>
          </w:p>
        </w:tc>
        <w:tc>
          <w:tcPr>
            <w:tcW w:w="7971" w:type="dxa"/>
            <w:noWrap/>
            <w:vAlign w:val="center"/>
            <w:hideMark/>
          </w:tcPr>
          <w:p w14:paraId="150C9328" w14:textId="3A04D318"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Quality- And Cost-Based Selection</w:t>
            </w:r>
          </w:p>
        </w:tc>
      </w:tr>
      <w:tr w:rsidR="009715A3" w:rsidRPr="009715A3" w14:paraId="797E809E" w14:textId="77777777" w:rsidTr="009715A3">
        <w:trPr>
          <w:trHeight w:val="397"/>
        </w:trPr>
        <w:tc>
          <w:tcPr>
            <w:tcW w:w="1696" w:type="dxa"/>
            <w:noWrap/>
            <w:vAlign w:val="center"/>
            <w:hideMark/>
          </w:tcPr>
          <w:p w14:paraId="37A6A57D"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RFQ</w:t>
            </w:r>
          </w:p>
        </w:tc>
        <w:tc>
          <w:tcPr>
            <w:tcW w:w="7971" w:type="dxa"/>
            <w:noWrap/>
            <w:vAlign w:val="center"/>
            <w:hideMark/>
          </w:tcPr>
          <w:p w14:paraId="0F2780A2" w14:textId="6C13EF0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Request For Quotation</w:t>
            </w:r>
          </w:p>
        </w:tc>
      </w:tr>
      <w:tr w:rsidR="009C348F" w:rsidRPr="009715A3" w14:paraId="0338C69F" w14:textId="77777777" w:rsidTr="009715A3">
        <w:trPr>
          <w:trHeight w:val="397"/>
        </w:trPr>
        <w:tc>
          <w:tcPr>
            <w:tcW w:w="1696" w:type="dxa"/>
            <w:noWrap/>
            <w:vAlign w:val="center"/>
          </w:tcPr>
          <w:p w14:paraId="1F3BFA53" w14:textId="59B16F59" w:rsidR="009C348F" w:rsidRPr="009715A3" w:rsidRDefault="009C348F" w:rsidP="009715A3">
            <w:pPr>
              <w:rPr>
                <w:rFonts w:ascii="Arial" w:hAnsi="Arial" w:cs="Arial"/>
                <w:color w:val="000000"/>
                <w:sz w:val="22"/>
                <w:szCs w:val="22"/>
              </w:rPr>
            </w:pPr>
            <w:r w:rsidRPr="009C348F">
              <w:rPr>
                <w:rFonts w:ascii="Arial" w:hAnsi="Arial" w:cs="Arial"/>
                <w:color w:val="000000"/>
                <w:spacing w:val="-4"/>
                <w:sz w:val="22"/>
                <w:szCs w:val="22"/>
              </w:rPr>
              <w:t>RFP</w:t>
            </w:r>
          </w:p>
        </w:tc>
        <w:tc>
          <w:tcPr>
            <w:tcW w:w="7971" w:type="dxa"/>
            <w:noWrap/>
            <w:vAlign w:val="center"/>
          </w:tcPr>
          <w:p w14:paraId="5AFEFCE5" w14:textId="003EA063" w:rsidR="009C348F" w:rsidRPr="009715A3" w:rsidRDefault="009C348F" w:rsidP="009715A3">
            <w:pPr>
              <w:rPr>
                <w:rFonts w:ascii="Arial" w:hAnsi="Arial" w:cs="Arial"/>
                <w:color w:val="000000"/>
                <w:sz w:val="22"/>
                <w:szCs w:val="22"/>
              </w:rPr>
            </w:pPr>
            <w:r w:rsidRPr="009C348F">
              <w:rPr>
                <w:rFonts w:ascii="Arial" w:hAnsi="Arial" w:cs="Arial"/>
                <w:color w:val="000000"/>
                <w:spacing w:val="-4"/>
                <w:sz w:val="22"/>
                <w:szCs w:val="22"/>
              </w:rPr>
              <w:t>Request for Proposal</w:t>
            </w:r>
          </w:p>
        </w:tc>
      </w:tr>
      <w:tr w:rsidR="009715A3" w:rsidRPr="009715A3" w14:paraId="5D835003" w14:textId="77777777" w:rsidTr="009715A3">
        <w:trPr>
          <w:trHeight w:val="397"/>
        </w:trPr>
        <w:tc>
          <w:tcPr>
            <w:tcW w:w="1696" w:type="dxa"/>
            <w:noWrap/>
            <w:vAlign w:val="center"/>
            <w:hideMark/>
          </w:tcPr>
          <w:p w14:paraId="05192F54"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RPL</w:t>
            </w:r>
          </w:p>
        </w:tc>
        <w:tc>
          <w:tcPr>
            <w:tcW w:w="7971" w:type="dxa"/>
            <w:noWrap/>
            <w:vAlign w:val="center"/>
            <w:hideMark/>
          </w:tcPr>
          <w:p w14:paraId="32395BCB" w14:textId="1382EC1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Recognition Of Prior Learning</w:t>
            </w:r>
          </w:p>
        </w:tc>
      </w:tr>
      <w:tr w:rsidR="009715A3" w:rsidRPr="009715A3" w14:paraId="3A45F629" w14:textId="77777777" w:rsidTr="009715A3">
        <w:trPr>
          <w:trHeight w:val="397"/>
        </w:trPr>
        <w:tc>
          <w:tcPr>
            <w:tcW w:w="1696" w:type="dxa"/>
            <w:noWrap/>
            <w:vAlign w:val="center"/>
            <w:hideMark/>
          </w:tcPr>
          <w:p w14:paraId="11A1780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RTTC</w:t>
            </w:r>
          </w:p>
        </w:tc>
        <w:tc>
          <w:tcPr>
            <w:tcW w:w="7971" w:type="dxa"/>
            <w:noWrap/>
            <w:vAlign w:val="center"/>
            <w:hideMark/>
          </w:tcPr>
          <w:p w14:paraId="7A877950" w14:textId="09FEDF5F"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Regional Teacher Training Center</w:t>
            </w:r>
          </w:p>
        </w:tc>
      </w:tr>
      <w:tr w:rsidR="009715A3" w:rsidRPr="009715A3" w14:paraId="16A2CB5E" w14:textId="77777777" w:rsidTr="009715A3">
        <w:trPr>
          <w:trHeight w:val="397"/>
        </w:trPr>
        <w:tc>
          <w:tcPr>
            <w:tcW w:w="1696" w:type="dxa"/>
            <w:noWrap/>
            <w:vAlign w:val="center"/>
            <w:hideMark/>
          </w:tcPr>
          <w:p w14:paraId="290165B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SESS</w:t>
            </w:r>
          </w:p>
        </w:tc>
        <w:tc>
          <w:tcPr>
            <w:tcW w:w="7971" w:type="dxa"/>
            <w:noWrap/>
            <w:vAlign w:val="center"/>
            <w:hideMark/>
          </w:tcPr>
          <w:p w14:paraId="35A85A73" w14:textId="59D672D4"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Special Education Secondary Schools</w:t>
            </w:r>
          </w:p>
        </w:tc>
      </w:tr>
      <w:tr w:rsidR="009715A3" w:rsidRPr="009715A3" w14:paraId="07703BE7" w14:textId="77777777" w:rsidTr="009715A3">
        <w:trPr>
          <w:trHeight w:val="397"/>
        </w:trPr>
        <w:tc>
          <w:tcPr>
            <w:tcW w:w="1696" w:type="dxa"/>
            <w:noWrap/>
            <w:vAlign w:val="center"/>
            <w:hideMark/>
          </w:tcPr>
          <w:p w14:paraId="7E60839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SMIS</w:t>
            </w:r>
          </w:p>
        </w:tc>
        <w:tc>
          <w:tcPr>
            <w:tcW w:w="7971" w:type="dxa"/>
            <w:noWrap/>
            <w:vAlign w:val="center"/>
            <w:hideMark/>
          </w:tcPr>
          <w:p w14:paraId="57A59C76" w14:textId="05BF0FF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School Management Information System</w:t>
            </w:r>
          </w:p>
        </w:tc>
      </w:tr>
      <w:tr w:rsidR="009715A3" w:rsidRPr="009715A3" w14:paraId="4E58BEAD" w14:textId="77777777" w:rsidTr="009715A3">
        <w:trPr>
          <w:trHeight w:val="397"/>
        </w:trPr>
        <w:tc>
          <w:tcPr>
            <w:tcW w:w="1696" w:type="dxa"/>
            <w:noWrap/>
            <w:vAlign w:val="center"/>
            <w:hideMark/>
          </w:tcPr>
          <w:p w14:paraId="77B6C902"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SOE</w:t>
            </w:r>
          </w:p>
        </w:tc>
        <w:tc>
          <w:tcPr>
            <w:tcW w:w="7971" w:type="dxa"/>
            <w:noWrap/>
            <w:vAlign w:val="center"/>
            <w:hideMark/>
          </w:tcPr>
          <w:p w14:paraId="3A4A457E" w14:textId="047F9AA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Statement Of Expenditures</w:t>
            </w:r>
          </w:p>
        </w:tc>
      </w:tr>
      <w:tr w:rsidR="009715A3" w:rsidRPr="009715A3" w14:paraId="59B89CF3" w14:textId="77777777" w:rsidTr="009715A3">
        <w:trPr>
          <w:trHeight w:val="397"/>
        </w:trPr>
        <w:tc>
          <w:tcPr>
            <w:tcW w:w="1696" w:type="dxa"/>
            <w:noWrap/>
            <w:vAlign w:val="center"/>
            <w:hideMark/>
          </w:tcPr>
          <w:p w14:paraId="3D97CCC3"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SRS</w:t>
            </w:r>
          </w:p>
        </w:tc>
        <w:tc>
          <w:tcPr>
            <w:tcW w:w="7971" w:type="dxa"/>
            <w:noWrap/>
            <w:vAlign w:val="center"/>
            <w:hideMark/>
          </w:tcPr>
          <w:p w14:paraId="03972D7C" w14:textId="47082102"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Secondary Resource School</w:t>
            </w:r>
          </w:p>
        </w:tc>
      </w:tr>
      <w:tr w:rsidR="009715A3" w:rsidRPr="009715A3" w14:paraId="753BF6D8" w14:textId="77777777" w:rsidTr="009715A3">
        <w:trPr>
          <w:trHeight w:val="397"/>
        </w:trPr>
        <w:tc>
          <w:tcPr>
            <w:tcW w:w="1696" w:type="dxa"/>
            <w:noWrap/>
            <w:vAlign w:val="center"/>
            <w:hideMark/>
          </w:tcPr>
          <w:p w14:paraId="1A6A0B3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4"/>
                <w:sz w:val="22"/>
                <w:szCs w:val="22"/>
              </w:rPr>
              <w:t>STEM</w:t>
            </w:r>
          </w:p>
        </w:tc>
        <w:tc>
          <w:tcPr>
            <w:tcW w:w="7971" w:type="dxa"/>
            <w:noWrap/>
            <w:vAlign w:val="center"/>
            <w:hideMark/>
          </w:tcPr>
          <w:p w14:paraId="713E11C0" w14:textId="2C33EBA3"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Science, Technology, Engineering </w:t>
            </w:r>
            <w:r w:rsidR="00A139CB">
              <w:rPr>
                <w:rFonts w:ascii="Arial" w:hAnsi="Arial" w:cs="Arial"/>
                <w:color w:val="000000"/>
                <w:sz w:val="22"/>
                <w:szCs w:val="22"/>
              </w:rPr>
              <w:t>a</w:t>
            </w:r>
            <w:r w:rsidRPr="009715A3">
              <w:rPr>
                <w:rFonts w:ascii="Arial" w:hAnsi="Arial" w:cs="Arial"/>
                <w:color w:val="000000"/>
                <w:sz w:val="22"/>
                <w:szCs w:val="22"/>
              </w:rPr>
              <w:t>nd Mathematics</w:t>
            </w:r>
          </w:p>
        </w:tc>
      </w:tr>
      <w:tr w:rsidR="009715A3" w:rsidRPr="009715A3" w14:paraId="3F0D2EAC" w14:textId="77777777" w:rsidTr="009715A3">
        <w:trPr>
          <w:trHeight w:val="397"/>
        </w:trPr>
        <w:tc>
          <w:tcPr>
            <w:tcW w:w="1696" w:type="dxa"/>
            <w:noWrap/>
            <w:vAlign w:val="center"/>
            <w:hideMark/>
          </w:tcPr>
          <w:p w14:paraId="1879C5AA" w14:textId="77777777"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STEP UP</w:t>
            </w:r>
          </w:p>
        </w:tc>
        <w:tc>
          <w:tcPr>
            <w:tcW w:w="7971" w:type="dxa"/>
            <w:noWrap/>
            <w:vAlign w:val="center"/>
            <w:hideMark/>
          </w:tcPr>
          <w:p w14:paraId="12A0D4B7" w14:textId="4176D30D"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 xml:space="preserve">Science And Technology Project </w:t>
            </w:r>
            <w:r w:rsidR="00A139CB">
              <w:rPr>
                <w:rFonts w:ascii="Arial" w:hAnsi="Arial" w:cs="Arial"/>
                <w:color w:val="000000"/>
                <w:sz w:val="22"/>
                <w:szCs w:val="22"/>
              </w:rPr>
              <w:t>i</w:t>
            </w:r>
            <w:r w:rsidRPr="009715A3">
              <w:rPr>
                <w:rFonts w:ascii="Arial" w:hAnsi="Arial" w:cs="Arial"/>
                <w:color w:val="000000"/>
                <w:sz w:val="22"/>
                <w:szCs w:val="22"/>
              </w:rPr>
              <w:t>n Upper Secondary Education</w:t>
            </w:r>
          </w:p>
        </w:tc>
      </w:tr>
      <w:tr w:rsidR="009715A3" w:rsidRPr="009715A3" w14:paraId="4C162461" w14:textId="77777777" w:rsidTr="009715A3">
        <w:trPr>
          <w:trHeight w:val="397"/>
        </w:trPr>
        <w:tc>
          <w:tcPr>
            <w:tcW w:w="1696" w:type="dxa"/>
            <w:noWrap/>
            <w:vAlign w:val="center"/>
            <w:hideMark/>
          </w:tcPr>
          <w:p w14:paraId="77C44D2E" w14:textId="77777777" w:rsidR="009715A3" w:rsidRPr="009715A3" w:rsidRDefault="009715A3" w:rsidP="009715A3">
            <w:pPr>
              <w:rPr>
                <w:rFonts w:ascii="Arial" w:hAnsi="Arial" w:cs="Arial"/>
                <w:color w:val="000000"/>
                <w:sz w:val="22"/>
                <w:szCs w:val="22"/>
              </w:rPr>
            </w:pPr>
            <w:r w:rsidRPr="009715A3">
              <w:rPr>
                <w:rFonts w:ascii="Arial" w:hAnsi="Arial" w:cs="Arial"/>
                <w:color w:val="000000"/>
                <w:spacing w:val="-5"/>
                <w:sz w:val="22"/>
                <w:szCs w:val="22"/>
              </w:rPr>
              <w:t>TEI</w:t>
            </w:r>
          </w:p>
        </w:tc>
        <w:tc>
          <w:tcPr>
            <w:tcW w:w="7971" w:type="dxa"/>
            <w:noWrap/>
            <w:vAlign w:val="center"/>
            <w:hideMark/>
          </w:tcPr>
          <w:p w14:paraId="40D1CF9A" w14:textId="62DDACDA" w:rsidR="009715A3" w:rsidRPr="009715A3" w:rsidRDefault="009715A3" w:rsidP="009715A3">
            <w:pPr>
              <w:rPr>
                <w:rFonts w:ascii="Arial" w:hAnsi="Arial" w:cs="Arial"/>
                <w:color w:val="000000"/>
                <w:sz w:val="22"/>
                <w:szCs w:val="22"/>
              </w:rPr>
            </w:pPr>
            <w:r w:rsidRPr="009715A3">
              <w:rPr>
                <w:rFonts w:ascii="Arial" w:hAnsi="Arial" w:cs="Arial"/>
                <w:color w:val="000000"/>
                <w:sz w:val="22"/>
                <w:szCs w:val="22"/>
              </w:rPr>
              <w:t>Teacher Education Institution</w:t>
            </w:r>
          </w:p>
        </w:tc>
      </w:tr>
      <w:tr w:rsidR="00A139CB" w:rsidRPr="009715A3" w14:paraId="75996F39" w14:textId="77777777" w:rsidTr="00A139CB">
        <w:trPr>
          <w:trHeight w:val="397"/>
        </w:trPr>
        <w:tc>
          <w:tcPr>
            <w:tcW w:w="1696" w:type="dxa"/>
            <w:noWrap/>
            <w:vAlign w:val="center"/>
          </w:tcPr>
          <w:p w14:paraId="30DD273E" w14:textId="3126D67A"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USE</w:t>
            </w:r>
          </w:p>
        </w:tc>
        <w:tc>
          <w:tcPr>
            <w:tcW w:w="7971" w:type="dxa"/>
            <w:noWrap/>
            <w:vAlign w:val="center"/>
          </w:tcPr>
          <w:p w14:paraId="2F373FDB" w14:textId="7EE574BF" w:rsidR="00A139CB" w:rsidRPr="00A139CB" w:rsidRDefault="00A139CB" w:rsidP="00A139CB">
            <w:pPr>
              <w:pStyle w:val="BodyText"/>
              <w:tabs>
                <w:tab w:val="left" w:pos="2722"/>
                <w:tab w:val="left" w:pos="3373"/>
              </w:tabs>
              <w:spacing w:before="74" w:line="251" w:lineRule="exact"/>
              <w:rPr>
                <w:rFonts w:ascii="Arial" w:hAnsi="Arial" w:cs="Arial"/>
                <w:sz w:val="22"/>
                <w:szCs w:val="22"/>
              </w:rPr>
            </w:pPr>
            <w:r w:rsidRPr="00A139CB">
              <w:rPr>
                <w:rFonts w:ascii="Arial" w:hAnsi="Arial" w:cs="Arial"/>
                <w:sz w:val="22"/>
                <w:szCs w:val="22"/>
              </w:rPr>
              <w:t>Upper</w:t>
            </w:r>
            <w:r w:rsidRPr="00A139CB">
              <w:rPr>
                <w:rFonts w:ascii="Arial" w:hAnsi="Arial" w:cs="Arial"/>
                <w:spacing w:val="-9"/>
                <w:sz w:val="22"/>
                <w:szCs w:val="22"/>
              </w:rPr>
              <w:t xml:space="preserve"> </w:t>
            </w:r>
            <w:r w:rsidRPr="00A139CB">
              <w:rPr>
                <w:rFonts w:ascii="Arial" w:hAnsi="Arial" w:cs="Arial"/>
                <w:sz w:val="22"/>
                <w:szCs w:val="22"/>
              </w:rPr>
              <w:t>Secondary</w:t>
            </w:r>
            <w:r w:rsidRPr="00A139CB">
              <w:rPr>
                <w:rFonts w:ascii="Arial" w:hAnsi="Arial" w:cs="Arial"/>
                <w:spacing w:val="-6"/>
                <w:sz w:val="22"/>
                <w:szCs w:val="22"/>
              </w:rPr>
              <w:t xml:space="preserve"> </w:t>
            </w:r>
            <w:r w:rsidRPr="00A139CB">
              <w:rPr>
                <w:rFonts w:ascii="Arial" w:hAnsi="Arial" w:cs="Arial"/>
                <w:spacing w:val="-2"/>
                <w:sz w:val="22"/>
                <w:szCs w:val="22"/>
              </w:rPr>
              <w:t>Education</w:t>
            </w:r>
          </w:p>
        </w:tc>
      </w:tr>
      <w:tr w:rsidR="00A139CB" w:rsidRPr="009715A3" w14:paraId="10D798C4" w14:textId="77777777" w:rsidTr="00A139CB">
        <w:trPr>
          <w:trHeight w:val="397"/>
        </w:trPr>
        <w:tc>
          <w:tcPr>
            <w:tcW w:w="1696" w:type="dxa"/>
            <w:noWrap/>
            <w:vAlign w:val="center"/>
          </w:tcPr>
          <w:p w14:paraId="63821EFB" w14:textId="47E9F56F"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USS</w:t>
            </w:r>
          </w:p>
        </w:tc>
        <w:tc>
          <w:tcPr>
            <w:tcW w:w="7971" w:type="dxa"/>
            <w:noWrap/>
            <w:vAlign w:val="center"/>
          </w:tcPr>
          <w:p w14:paraId="11EB7441" w14:textId="1300312F" w:rsidR="00A139CB" w:rsidRPr="00A139CB" w:rsidRDefault="00A139CB" w:rsidP="00A139CB">
            <w:pPr>
              <w:rPr>
                <w:rFonts w:ascii="Arial" w:hAnsi="Arial" w:cs="Arial"/>
                <w:color w:val="000000"/>
                <w:sz w:val="22"/>
                <w:szCs w:val="22"/>
              </w:rPr>
            </w:pPr>
            <w:r w:rsidRPr="00A139CB">
              <w:rPr>
                <w:rFonts w:ascii="Arial" w:hAnsi="Arial" w:cs="Arial"/>
                <w:sz w:val="22"/>
                <w:szCs w:val="22"/>
              </w:rPr>
              <w:t>Upper</w:t>
            </w:r>
            <w:r w:rsidRPr="00A139CB">
              <w:rPr>
                <w:rFonts w:ascii="Arial" w:hAnsi="Arial" w:cs="Arial"/>
                <w:spacing w:val="-13"/>
                <w:sz w:val="22"/>
                <w:szCs w:val="22"/>
              </w:rPr>
              <w:t xml:space="preserve"> </w:t>
            </w:r>
            <w:r w:rsidRPr="00A139CB">
              <w:rPr>
                <w:rFonts w:ascii="Arial" w:hAnsi="Arial" w:cs="Arial"/>
                <w:sz w:val="22"/>
                <w:szCs w:val="22"/>
              </w:rPr>
              <w:t>Secondary</w:t>
            </w:r>
            <w:r w:rsidRPr="00A139CB">
              <w:rPr>
                <w:rFonts w:ascii="Arial" w:hAnsi="Arial" w:cs="Arial"/>
                <w:spacing w:val="-9"/>
                <w:sz w:val="22"/>
                <w:szCs w:val="22"/>
              </w:rPr>
              <w:t xml:space="preserve"> </w:t>
            </w:r>
            <w:r w:rsidRPr="00A139CB">
              <w:rPr>
                <w:rFonts w:ascii="Arial" w:hAnsi="Arial" w:cs="Arial"/>
                <w:spacing w:val="-2"/>
                <w:sz w:val="22"/>
                <w:szCs w:val="22"/>
              </w:rPr>
              <w:t>School</w:t>
            </w:r>
          </w:p>
        </w:tc>
      </w:tr>
      <w:tr w:rsidR="00A139CB" w:rsidRPr="009715A3" w14:paraId="4EA2C4B7" w14:textId="77777777" w:rsidTr="00A139CB">
        <w:trPr>
          <w:trHeight w:val="397"/>
        </w:trPr>
        <w:tc>
          <w:tcPr>
            <w:tcW w:w="1696" w:type="dxa"/>
            <w:noWrap/>
            <w:vAlign w:val="center"/>
          </w:tcPr>
          <w:p w14:paraId="2E6D76FC" w14:textId="68F438D9"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VFM</w:t>
            </w:r>
          </w:p>
        </w:tc>
        <w:tc>
          <w:tcPr>
            <w:tcW w:w="7971" w:type="dxa"/>
            <w:noWrap/>
            <w:vAlign w:val="center"/>
          </w:tcPr>
          <w:p w14:paraId="387A808F" w14:textId="1F43CEB9" w:rsidR="00A139CB" w:rsidRPr="00A139CB" w:rsidRDefault="00A139CB" w:rsidP="00A139CB">
            <w:pPr>
              <w:rPr>
                <w:rFonts w:ascii="Arial" w:hAnsi="Arial" w:cs="Arial"/>
                <w:color w:val="000000"/>
                <w:sz w:val="22"/>
                <w:szCs w:val="22"/>
              </w:rPr>
            </w:pPr>
            <w:r w:rsidRPr="00A139CB">
              <w:rPr>
                <w:rFonts w:ascii="Arial" w:hAnsi="Arial" w:cs="Arial"/>
                <w:sz w:val="22"/>
                <w:szCs w:val="22"/>
              </w:rPr>
              <w:t>Value</w:t>
            </w:r>
            <w:r w:rsidRPr="00A139CB">
              <w:rPr>
                <w:rFonts w:ascii="Arial" w:hAnsi="Arial" w:cs="Arial"/>
                <w:spacing w:val="-14"/>
                <w:sz w:val="22"/>
                <w:szCs w:val="22"/>
              </w:rPr>
              <w:t xml:space="preserve"> </w:t>
            </w:r>
            <w:r w:rsidRPr="00A139CB">
              <w:rPr>
                <w:rFonts w:ascii="Arial" w:hAnsi="Arial" w:cs="Arial"/>
                <w:sz w:val="22"/>
                <w:szCs w:val="22"/>
              </w:rPr>
              <w:t>For</w:t>
            </w:r>
            <w:r w:rsidRPr="00A139CB">
              <w:rPr>
                <w:rFonts w:ascii="Arial" w:hAnsi="Arial" w:cs="Arial"/>
                <w:spacing w:val="-5"/>
                <w:sz w:val="22"/>
                <w:szCs w:val="22"/>
              </w:rPr>
              <w:t xml:space="preserve"> </w:t>
            </w:r>
            <w:r w:rsidRPr="00A139CB">
              <w:rPr>
                <w:rFonts w:ascii="Arial" w:hAnsi="Arial" w:cs="Arial"/>
                <w:spacing w:val="-4"/>
                <w:sz w:val="22"/>
                <w:szCs w:val="22"/>
              </w:rPr>
              <w:t>Money</w:t>
            </w:r>
          </w:p>
        </w:tc>
      </w:tr>
      <w:tr w:rsidR="00A139CB" w:rsidRPr="009715A3" w14:paraId="31B28BD9" w14:textId="77777777" w:rsidTr="00A139CB">
        <w:trPr>
          <w:trHeight w:val="397"/>
        </w:trPr>
        <w:tc>
          <w:tcPr>
            <w:tcW w:w="1696" w:type="dxa"/>
            <w:noWrap/>
            <w:vAlign w:val="center"/>
          </w:tcPr>
          <w:p w14:paraId="27B61A3C" w14:textId="486B2B60" w:rsidR="00A139CB" w:rsidRPr="00A139CB" w:rsidRDefault="00A139CB" w:rsidP="00A139CB">
            <w:pPr>
              <w:rPr>
                <w:rFonts w:ascii="Arial" w:hAnsi="Arial" w:cs="Arial"/>
                <w:color w:val="000000"/>
                <w:spacing w:val="-5"/>
                <w:sz w:val="22"/>
                <w:szCs w:val="22"/>
              </w:rPr>
            </w:pPr>
            <w:r w:rsidRPr="00A139CB">
              <w:rPr>
                <w:rFonts w:ascii="Arial" w:hAnsi="Arial" w:cs="Arial"/>
                <w:spacing w:val="-5"/>
                <w:sz w:val="22"/>
                <w:szCs w:val="22"/>
              </w:rPr>
              <w:t>VOD</w:t>
            </w:r>
          </w:p>
        </w:tc>
        <w:tc>
          <w:tcPr>
            <w:tcW w:w="7971" w:type="dxa"/>
            <w:noWrap/>
            <w:vAlign w:val="center"/>
          </w:tcPr>
          <w:p w14:paraId="1019327C" w14:textId="1044799C" w:rsidR="00A139CB" w:rsidRPr="00A139CB" w:rsidRDefault="00A139CB" w:rsidP="00A139CB">
            <w:pPr>
              <w:rPr>
                <w:rFonts w:ascii="Arial" w:hAnsi="Arial" w:cs="Arial"/>
                <w:color w:val="000000"/>
                <w:sz w:val="22"/>
                <w:szCs w:val="22"/>
              </w:rPr>
            </w:pPr>
            <w:r w:rsidRPr="00A139CB">
              <w:rPr>
                <w:rFonts w:ascii="Arial" w:hAnsi="Arial" w:cs="Arial"/>
                <w:sz w:val="22"/>
                <w:szCs w:val="22"/>
              </w:rPr>
              <w:t>Vocational</w:t>
            </w:r>
            <w:r w:rsidRPr="00A139CB">
              <w:rPr>
                <w:rFonts w:ascii="Arial" w:hAnsi="Arial" w:cs="Arial"/>
                <w:spacing w:val="-14"/>
                <w:sz w:val="22"/>
                <w:szCs w:val="22"/>
              </w:rPr>
              <w:t xml:space="preserve"> </w:t>
            </w:r>
            <w:r w:rsidRPr="00A139CB">
              <w:rPr>
                <w:rFonts w:ascii="Arial" w:hAnsi="Arial" w:cs="Arial"/>
                <w:sz w:val="22"/>
                <w:szCs w:val="22"/>
              </w:rPr>
              <w:t>Orientation</w:t>
            </w:r>
            <w:r w:rsidRPr="00A139CB">
              <w:rPr>
                <w:rFonts w:ascii="Arial" w:hAnsi="Arial" w:cs="Arial"/>
                <w:spacing w:val="-3"/>
                <w:sz w:val="22"/>
                <w:szCs w:val="22"/>
              </w:rPr>
              <w:t xml:space="preserve"> </w:t>
            </w:r>
            <w:r w:rsidRPr="00A139CB">
              <w:rPr>
                <w:rFonts w:ascii="Arial" w:hAnsi="Arial" w:cs="Arial"/>
                <w:spacing w:val="-2"/>
                <w:sz w:val="22"/>
                <w:szCs w:val="22"/>
              </w:rPr>
              <w:t>Department</w:t>
            </w:r>
          </w:p>
        </w:tc>
      </w:tr>
      <w:tr w:rsidR="00A139CB" w:rsidRPr="009715A3" w14:paraId="5FC2B96F" w14:textId="77777777" w:rsidTr="00A139CB">
        <w:trPr>
          <w:trHeight w:val="397"/>
        </w:trPr>
        <w:tc>
          <w:tcPr>
            <w:tcW w:w="1696" w:type="dxa"/>
            <w:noWrap/>
            <w:vAlign w:val="center"/>
          </w:tcPr>
          <w:p w14:paraId="3F560CC1" w14:textId="7AE68FFA" w:rsidR="00A139CB" w:rsidRPr="00A139CB" w:rsidRDefault="00A139CB" w:rsidP="00A139CB">
            <w:pPr>
              <w:rPr>
                <w:rFonts w:ascii="Arial" w:hAnsi="Arial" w:cs="Arial"/>
                <w:color w:val="000000"/>
                <w:spacing w:val="-5"/>
                <w:sz w:val="22"/>
                <w:szCs w:val="22"/>
              </w:rPr>
            </w:pPr>
            <w:r w:rsidRPr="00A139CB">
              <w:rPr>
                <w:rFonts w:ascii="Arial" w:hAnsi="Arial" w:cs="Arial"/>
                <w:spacing w:val="-4"/>
                <w:sz w:val="22"/>
                <w:szCs w:val="22"/>
              </w:rPr>
              <w:t>WASH</w:t>
            </w:r>
          </w:p>
        </w:tc>
        <w:tc>
          <w:tcPr>
            <w:tcW w:w="7971" w:type="dxa"/>
            <w:noWrap/>
            <w:vAlign w:val="center"/>
          </w:tcPr>
          <w:p w14:paraId="633412D1" w14:textId="7DBF7587" w:rsidR="00A139CB" w:rsidRPr="00A139CB" w:rsidRDefault="00A139CB" w:rsidP="00A139CB">
            <w:pPr>
              <w:rPr>
                <w:rFonts w:ascii="Arial" w:hAnsi="Arial" w:cs="Arial"/>
                <w:color w:val="000000"/>
                <w:sz w:val="22"/>
                <w:szCs w:val="22"/>
              </w:rPr>
            </w:pPr>
            <w:r w:rsidRPr="00A139CB">
              <w:rPr>
                <w:rFonts w:ascii="Arial" w:hAnsi="Arial" w:cs="Arial"/>
                <w:sz w:val="22"/>
                <w:szCs w:val="22"/>
              </w:rPr>
              <w:t>Water,</w:t>
            </w:r>
            <w:r w:rsidRPr="00A139CB">
              <w:rPr>
                <w:rFonts w:ascii="Arial" w:hAnsi="Arial" w:cs="Arial"/>
                <w:spacing w:val="-10"/>
                <w:sz w:val="22"/>
                <w:szCs w:val="22"/>
              </w:rPr>
              <w:t xml:space="preserve"> </w:t>
            </w:r>
            <w:r w:rsidRPr="00A139CB">
              <w:rPr>
                <w:rFonts w:ascii="Arial" w:hAnsi="Arial" w:cs="Arial"/>
                <w:sz w:val="22"/>
                <w:szCs w:val="22"/>
              </w:rPr>
              <w:t>Sanitation</w:t>
            </w:r>
            <w:r w:rsidRPr="00A139CB">
              <w:rPr>
                <w:rFonts w:ascii="Arial" w:hAnsi="Arial" w:cs="Arial"/>
                <w:spacing w:val="-3"/>
                <w:sz w:val="22"/>
                <w:szCs w:val="22"/>
              </w:rPr>
              <w:t xml:space="preserve"> </w:t>
            </w:r>
            <w:r>
              <w:rPr>
                <w:rFonts w:ascii="Arial" w:hAnsi="Arial" w:cs="Arial"/>
                <w:spacing w:val="-3"/>
                <w:sz w:val="22"/>
                <w:szCs w:val="22"/>
              </w:rPr>
              <w:t>a</w:t>
            </w:r>
            <w:r w:rsidRPr="00A139CB">
              <w:rPr>
                <w:rFonts w:ascii="Arial" w:hAnsi="Arial" w:cs="Arial"/>
                <w:sz w:val="22"/>
                <w:szCs w:val="22"/>
              </w:rPr>
              <w:t>nd</w:t>
            </w:r>
            <w:r w:rsidRPr="00A139CB">
              <w:rPr>
                <w:rFonts w:ascii="Arial" w:hAnsi="Arial" w:cs="Arial"/>
                <w:spacing w:val="-10"/>
                <w:sz w:val="22"/>
                <w:szCs w:val="22"/>
              </w:rPr>
              <w:t xml:space="preserve"> </w:t>
            </w:r>
            <w:r w:rsidRPr="00A139CB">
              <w:rPr>
                <w:rFonts w:ascii="Arial" w:hAnsi="Arial" w:cs="Arial"/>
                <w:spacing w:val="-2"/>
                <w:sz w:val="22"/>
                <w:szCs w:val="22"/>
              </w:rPr>
              <w:t>Hygiene</w:t>
            </w:r>
          </w:p>
        </w:tc>
      </w:tr>
    </w:tbl>
    <w:p w14:paraId="493BE7A3" w14:textId="2DC4494F" w:rsidR="009E7FE0" w:rsidRDefault="009E7FE0" w:rsidP="001A1947">
      <w:pPr>
        <w:pStyle w:val="BodyText"/>
        <w:spacing w:line="252" w:lineRule="exact"/>
      </w:pPr>
    </w:p>
    <w:p w14:paraId="3783EEBF" w14:textId="77777777" w:rsidR="009E7FE0" w:rsidRDefault="009E7FE0" w:rsidP="009E7FE0">
      <w:pPr>
        <w:pStyle w:val="Heading1"/>
      </w:pPr>
      <w:r>
        <w:br w:type="page"/>
      </w:r>
      <w:bookmarkStart w:id="3" w:name="_Toc139640062"/>
      <w:bookmarkStart w:id="4" w:name="_Toc220406010"/>
      <w:r>
        <w:lastRenderedPageBreak/>
        <w:t>Executive Summary</w:t>
      </w:r>
      <w:bookmarkEnd w:id="3"/>
      <w:bookmarkEnd w:id="4"/>
    </w:p>
    <w:p w14:paraId="6AD1741C" w14:textId="77777777" w:rsidR="009E7FE0" w:rsidRDefault="009E7FE0" w:rsidP="00355798">
      <w:pPr>
        <w:pStyle w:val="ADBListParagraph"/>
        <w:numPr>
          <w:ilvl w:val="0"/>
          <w:numId w:val="0"/>
        </w:numPr>
      </w:pPr>
    </w:p>
    <w:p w14:paraId="6F05446B" w14:textId="1ECFDEEA" w:rsidR="008D4E53" w:rsidRPr="005F7B48" w:rsidRDefault="008D4E53" w:rsidP="00355798">
      <w:pPr>
        <w:pStyle w:val="ADBListParagraph"/>
      </w:pPr>
      <w:r w:rsidRPr="00016F9B">
        <w:t xml:space="preserve">Overall Achievement: By </w:t>
      </w:r>
      <w:r w:rsidR="00502533" w:rsidRPr="00016F9B">
        <w:t>31</w:t>
      </w:r>
      <w:r w:rsidRPr="00016F9B">
        <w:t xml:space="preserve"> </w:t>
      </w:r>
      <w:r w:rsidR="00502533" w:rsidRPr="00016F9B">
        <w:t>Dec</w:t>
      </w:r>
      <w:r w:rsidRPr="00016F9B">
        <w:t>ember 2025, the project</w:t>
      </w:r>
      <w:r w:rsidR="00244A8C" w:rsidRPr="00016F9B">
        <w:t xml:space="preserve"> has achieved</w:t>
      </w:r>
      <w:r w:rsidRPr="00016F9B">
        <w:t xml:space="preserve"> cumulative physical progress </w:t>
      </w:r>
      <w:r w:rsidR="00244A8C" w:rsidRPr="00016F9B">
        <w:t xml:space="preserve">of </w:t>
      </w:r>
      <w:r w:rsidR="00404DE7" w:rsidRPr="00016F9B">
        <w:t>6</w:t>
      </w:r>
      <w:r w:rsidRPr="00016F9B">
        <w:t>.</w:t>
      </w:r>
      <w:r w:rsidR="00404DE7" w:rsidRPr="00016F9B">
        <w:t>0</w:t>
      </w:r>
      <w:r w:rsidRPr="00016F9B">
        <w:t xml:space="preserve">% versus elapsed time of </w:t>
      </w:r>
      <w:r w:rsidR="00404DE7" w:rsidRPr="00016F9B">
        <w:t>13</w:t>
      </w:r>
      <w:r w:rsidRPr="00016F9B">
        <w:t>.0</w:t>
      </w:r>
      <w:r w:rsidR="00404DE7" w:rsidRPr="00016F9B">
        <w:t>0</w:t>
      </w:r>
      <w:r w:rsidRPr="00016F9B">
        <w:t>%.</w:t>
      </w:r>
      <w:r w:rsidR="00E665C1" w:rsidRPr="00016F9B">
        <w:t xml:space="preserve"> The focus during this phase has been on critical preparatory activities including setting up the PMU, PIUs</w:t>
      </w:r>
      <w:r w:rsidR="00B15346" w:rsidRPr="00016F9B">
        <w:t>, M&amp;E fram</w:t>
      </w:r>
      <w:r w:rsidR="00355798" w:rsidRPr="00016F9B">
        <w:t>e</w:t>
      </w:r>
      <w:r w:rsidR="00B15346" w:rsidRPr="00016F9B">
        <w:t xml:space="preserve">work, </w:t>
      </w:r>
      <w:r w:rsidR="0038500E" w:rsidRPr="00016F9B">
        <w:t>Gender and Environment</w:t>
      </w:r>
      <w:r w:rsidR="00512436" w:rsidRPr="00016F9B">
        <w:t xml:space="preserve"> and Social Safeguard.</w:t>
      </w:r>
      <w:r w:rsidRPr="00016F9B">
        <w:t xml:space="preserve"> As of 3</w:t>
      </w:r>
      <w:r w:rsidR="00502533" w:rsidRPr="00016F9B">
        <w:t>1</w:t>
      </w:r>
      <w:r w:rsidRPr="00016F9B">
        <w:t xml:space="preserve"> </w:t>
      </w:r>
      <w:r w:rsidR="00502533" w:rsidRPr="00016F9B">
        <w:t>Dec</w:t>
      </w:r>
      <w:r w:rsidRPr="00016F9B">
        <w:t xml:space="preserve">ember 2025, the project is rated as </w:t>
      </w:r>
      <w:r w:rsidRPr="005F7B48">
        <w:t>“yellow”. The gender, environment and social safeguards progress, including Indigenous People (IP) continues to be good and on-track.</w:t>
      </w:r>
      <w:r w:rsidR="00512436" w:rsidRPr="005F7B48">
        <w:t xml:space="preserve"> This represents a temporary lag inherent in the initial</w:t>
      </w:r>
      <w:r w:rsidR="00121B5E" w:rsidRPr="005F7B48">
        <w:t xml:space="preserve"> </w:t>
      </w:r>
      <w:r w:rsidR="00355798" w:rsidRPr="005F7B48">
        <w:t>mobilization</w:t>
      </w:r>
      <w:r w:rsidR="00121B5E" w:rsidRPr="005F7B48">
        <w:t xml:space="preserve"> period of big pro</w:t>
      </w:r>
      <w:r w:rsidR="00355798" w:rsidRPr="005F7B48">
        <w:t>j</w:t>
      </w:r>
      <w:r w:rsidR="00121B5E" w:rsidRPr="005F7B48">
        <w:t>ects wher</w:t>
      </w:r>
      <w:r w:rsidR="00ED4ED7" w:rsidRPr="005F7B48">
        <w:t xml:space="preserve">e start-up activities require more time than physical delivery phrases they precede. </w:t>
      </w:r>
    </w:p>
    <w:p w14:paraId="36E23E86" w14:textId="3CD6295A" w:rsidR="001004F7" w:rsidRPr="005F7B48" w:rsidRDefault="008D4E53" w:rsidP="005F7B48">
      <w:pPr>
        <w:pStyle w:val="ADBListParagraph"/>
      </w:pPr>
      <w:r w:rsidRPr="005F7B48">
        <w:t>The total project cost of the SE4HC is US$83.92 million, comprised of US$80 million from ADB and US$3.92 million contribution from the Royal Government of Cambodia (RGC). As of 3</w:t>
      </w:r>
      <w:r w:rsidR="00502533" w:rsidRPr="005F7B48">
        <w:t>1</w:t>
      </w:r>
      <w:r w:rsidRPr="005F7B48">
        <w:t xml:space="preserve"> </w:t>
      </w:r>
      <w:r w:rsidR="00502533" w:rsidRPr="005F7B48">
        <w:t>Dec</w:t>
      </w:r>
      <w:r w:rsidRPr="005F7B48">
        <w:t xml:space="preserve">ember 2025, the total contract awards were US$ </w:t>
      </w:r>
      <w:r w:rsidR="00F65AFC" w:rsidRPr="005F7B48">
        <w:t>901,264 (1.13%</w:t>
      </w:r>
      <w:r w:rsidRPr="005F7B48">
        <w:t xml:space="preserve"> of the US$80 million) and total disbursement from ADB were </w:t>
      </w:r>
      <w:r w:rsidR="00F65AFC" w:rsidRPr="005F7B48">
        <w:t>US$1,163,900 (1.45%</w:t>
      </w:r>
      <w:r w:rsidRPr="005F7B48">
        <w:t xml:space="preserve"> of the US$80 million) (Source: LFIS</w:t>
      </w:r>
      <w:r w:rsidR="00F65AFC" w:rsidRPr="005F7B48">
        <w:t xml:space="preserve"> 31 December</w:t>
      </w:r>
      <w:r w:rsidRPr="005F7B48">
        <w:t xml:space="preserve"> 2025)</w:t>
      </w:r>
      <w:r w:rsidR="001004F7" w:rsidRPr="005F7B48">
        <w:t>.</w:t>
      </w:r>
    </w:p>
    <w:p w14:paraId="42219086" w14:textId="77777777" w:rsidR="00355798" w:rsidRPr="004E016A" w:rsidRDefault="00D73649" w:rsidP="005F7B48">
      <w:pPr>
        <w:pStyle w:val="ADBListParagraph"/>
        <w:rPr>
          <w:b/>
          <w:bCs/>
        </w:rPr>
      </w:pPr>
      <w:r w:rsidRPr="004E016A">
        <w:rPr>
          <w:b/>
          <w:bCs/>
        </w:rPr>
        <w:t>Key Implementation Challenges &amp; Corrective Actions</w:t>
      </w:r>
    </w:p>
    <w:p w14:paraId="4E771CE3" w14:textId="77777777" w:rsidR="00016F9B" w:rsidRPr="005F7B48" w:rsidRDefault="00016F9B" w:rsidP="005F7B48">
      <w:pPr>
        <w:pStyle w:val="NormalWeb"/>
        <w:jc w:val="both"/>
        <w:rPr>
          <w:rFonts w:ascii="Arial" w:hAnsi="Arial" w:cs="Arial"/>
          <w:sz w:val="22"/>
          <w:szCs w:val="22"/>
          <w:lang w:val="en-US"/>
        </w:rPr>
      </w:pPr>
      <w:r w:rsidRPr="005F7B48">
        <w:rPr>
          <w:rFonts w:ascii="Arial" w:hAnsi="Arial" w:cs="Arial"/>
          <w:sz w:val="22"/>
          <w:szCs w:val="22"/>
        </w:rPr>
        <w:t>The project’s current low financial utilization and physical performance are the result of several systemic and operational constraints. The Project Management Unit (PMU) has identified these primary challenges and initiated a series of corrective measures to restore momentum as the project transitions into full implementation.</w:t>
      </w:r>
    </w:p>
    <w:p w14:paraId="4A9C15B1" w14:textId="27B4BD58" w:rsidR="00016F9B" w:rsidRPr="004E016A" w:rsidRDefault="00016F9B" w:rsidP="004E016A">
      <w:pPr>
        <w:rPr>
          <w:rFonts w:ascii="Arial" w:hAnsi="Arial" w:cs="Arial"/>
          <w:sz w:val="22"/>
          <w:szCs w:val="22"/>
          <w:lang w:eastAsia="en-US"/>
        </w:rPr>
      </w:pPr>
      <w:r w:rsidRPr="004E016A">
        <w:rPr>
          <w:rFonts w:ascii="Arial" w:hAnsi="Arial" w:cs="Arial"/>
          <w:sz w:val="22"/>
          <w:szCs w:val="22"/>
          <w:lang w:eastAsia="en-US"/>
        </w:rPr>
        <w:t>3.1. Technical Expertise and Resource Mobilization</w:t>
      </w:r>
    </w:p>
    <w:p w14:paraId="60F91059" w14:textId="77777777" w:rsidR="00016F9B" w:rsidRPr="005F7B48" w:rsidRDefault="00016F9B" w:rsidP="005F7B48">
      <w:pPr>
        <w:pStyle w:val="NormalWeb"/>
        <w:jc w:val="both"/>
        <w:rPr>
          <w:rFonts w:ascii="Arial" w:hAnsi="Arial" w:cs="Arial"/>
          <w:sz w:val="22"/>
          <w:szCs w:val="22"/>
        </w:rPr>
      </w:pPr>
      <w:r w:rsidRPr="005F7B48">
        <w:rPr>
          <w:rFonts w:ascii="Arial" w:hAnsi="Arial" w:cs="Arial"/>
          <w:sz w:val="22"/>
          <w:szCs w:val="22"/>
        </w:rPr>
        <w:t>A core challenge is the delay in onboarding the Project Implementation Consultant (PIC) firm. Given that the project introduces sophisticated STEM and digital education methodologies, high-level technical oversight is essential.</w:t>
      </w:r>
    </w:p>
    <w:p w14:paraId="4DF5197F" w14:textId="77777777" w:rsidR="00016F9B" w:rsidRPr="005F7B48" w:rsidRDefault="00016F9B" w:rsidP="005F7B48">
      <w:pPr>
        <w:pStyle w:val="NormalWeb"/>
        <w:numPr>
          <w:ilvl w:val="0"/>
          <w:numId w:val="43"/>
        </w:numPr>
        <w:jc w:val="both"/>
        <w:rPr>
          <w:rFonts w:ascii="Arial" w:hAnsi="Arial" w:cs="Arial"/>
          <w:sz w:val="22"/>
          <w:szCs w:val="22"/>
        </w:rPr>
      </w:pPr>
      <w:r w:rsidRPr="005F7B48">
        <w:rPr>
          <w:rFonts w:ascii="Arial" w:hAnsi="Arial" w:cs="Arial"/>
          <w:sz w:val="22"/>
          <w:szCs w:val="22"/>
        </w:rPr>
        <w:t>The Constraint: Slow procurement and a scarcity of qualified individual candidates have left key technical positions vacant, hindering the support available to the PMU and PIUs.</w:t>
      </w:r>
    </w:p>
    <w:p w14:paraId="4EDFFDF2" w14:textId="77777777" w:rsidR="00016F9B" w:rsidRPr="005F7B48" w:rsidRDefault="00016F9B" w:rsidP="005F7B48">
      <w:pPr>
        <w:pStyle w:val="NormalWeb"/>
        <w:numPr>
          <w:ilvl w:val="0"/>
          <w:numId w:val="43"/>
        </w:numPr>
        <w:jc w:val="both"/>
        <w:rPr>
          <w:rFonts w:ascii="Arial" w:hAnsi="Arial" w:cs="Arial"/>
          <w:sz w:val="22"/>
          <w:szCs w:val="22"/>
        </w:rPr>
      </w:pPr>
      <w:r w:rsidRPr="005F7B48">
        <w:rPr>
          <w:rFonts w:ascii="Arial" w:hAnsi="Arial" w:cs="Arial"/>
          <w:sz w:val="22"/>
          <w:szCs w:val="22"/>
        </w:rPr>
        <w:t>Corrective Action: The Procurement Unit is fast-tracking the finalization of the PIC contract through intensified collaboration with the Ministry of Economy and Finance (MEF). The PIC is scheduled for mobilization in February 2026. Simultaneously, recruitment strategies for individual consultants are being refined—broadening the search to ensure a high-standard technical team is in place to provide the necessary expertise.</w:t>
      </w:r>
    </w:p>
    <w:p w14:paraId="021DFA78" w14:textId="43E755E7" w:rsidR="00016F9B" w:rsidRPr="004E016A" w:rsidRDefault="00016F9B" w:rsidP="004E016A">
      <w:pPr>
        <w:rPr>
          <w:b/>
          <w:bCs/>
          <w:snapToGrid w:val="0"/>
          <w:lang w:eastAsia="en-US"/>
        </w:rPr>
      </w:pPr>
      <w:r w:rsidRPr="004E016A">
        <w:rPr>
          <w:rFonts w:ascii="Arial" w:hAnsi="Arial" w:cs="Arial"/>
          <w:sz w:val="22"/>
          <w:szCs w:val="22"/>
          <w:lang w:eastAsia="en-US"/>
        </w:rPr>
        <w:t>3.2. Operational Efficiency and Procurement Optimization</w:t>
      </w:r>
    </w:p>
    <w:p w14:paraId="531E80FE" w14:textId="77777777" w:rsidR="00016F9B" w:rsidRPr="005F7B48" w:rsidRDefault="00016F9B" w:rsidP="005F7B48">
      <w:pPr>
        <w:pStyle w:val="NormalWeb"/>
        <w:jc w:val="both"/>
        <w:rPr>
          <w:rFonts w:ascii="Arial" w:hAnsi="Arial" w:cs="Arial"/>
          <w:sz w:val="22"/>
          <w:szCs w:val="22"/>
        </w:rPr>
      </w:pPr>
      <w:r w:rsidRPr="005F7B48">
        <w:rPr>
          <w:rFonts w:ascii="Arial" w:hAnsi="Arial" w:cs="Arial"/>
          <w:sz w:val="22"/>
          <w:szCs w:val="22"/>
        </w:rPr>
        <w:t>Administrative bottlenecks have historically impacted the project's ability to award contracts and disburse funds on schedule. These stemmed from delayed work plan approvals and fragmented technical communication.</w:t>
      </w:r>
    </w:p>
    <w:p w14:paraId="54478157" w14:textId="77777777" w:rsidR="00016F9B" w:rsidRPr="005F7B48" w:rsidRDefault="00016F9B" w:rsidP="005F7B48">
      <w:pPr>
        <w:pStyle w:val="NormalWeb"/>
        <w:numPr>
          <w:ilvl w:val="0"/>
          <w:numId w:val="44"/>
        </w:numPr>
        <w:jc w:val="both"/>
        <w:rPr>
          <w:rFonts w:ascii="Arial" w:hAnsi="Arial" w:cs="Arial"/>
          <w:sz w:val="22"/>
          <w:szCs w:val="22"/>
        </w:rPr>
      </w:pPr>
      <w:r w:rsidRPr="005F7B48">
        <w:rPr>
          <w:rFonts w:ascii="Arial" w:hAnsi="Arial" w:cs="Arial"/>
          <w:sz w:val="22"/>
          <w:szCs w:val="22"/>
        </w:rPr>
        <w:t>Synchronized Planning: While the delayed approval of the 2025 Annual Work Plan (AWP) initially hindered progress, the PMU has successfully mitigated this for the current cycle. The 2026 AWP was proactively approved by the MEF in January 2026, enabling all Project Implementation Units (PIUs) to commence activities immediately without a gap in funding or authority.</w:t>
      </w:r>
    </w:p>
    <w:p w14:paraId="5639DB1E" w14:textId="77777777" w:rsidR="00016F9B" w:rsidRPr="005F7B48" w:rsidRDefault="00016F9B" w:rsidP="005F7B48">
      <w:pPr>
        <w:pStyle w:val="NormalWeb"/>
        <w:numPr>
          <w:ilvl w:val="0"/>
          <w:numId w:val="44"/>
        </w:numPr>
        <w:jc w:val="both"/>
        <w:rPr>
          <w:rFonts w:ascii="Arial" w:hAnsi="Arial" w:cs="Arial"/>
          <w:sz w:val="22"/>
          <w:szCs w:val="22"/>
        </w:rPr>
      </w:pPr>
      <w:r w:rsidRPr="005F7B48">
        <w:rPr>
          <w:rFonts w:ascii="Arial" w:hAnsi="Arial" w:cs="Arial"/>
          <w:sz w:val="22"/>
          <w:szCs w:val="22"/>
        </w:rPr>
        <w:t>Systematized Procurement: To resolve delays caused by vague user specifications and lengthy technical reviews, the PMU has standardized the internal specification-delivery process.</w:t>
      </w:r>
    </w:p>
    <w:p w14:paraId="0497F90D" w14:textId="77777777" w:rsidR="00016F9B" w:rsidRPr="005F7B48" w:rsidRDefault="00016F9B" w:rsidP="005F7B48">
      <w:pPr>
        <w:pStyle w:val="NormalWeb"/>
        <w:numPr>
          <w:ilvl w:val="0"/>
          <w:numId w:val="44"/>
        </w:numPr>
        <w:jc w:val="both"/>
        <w:rPr>
          <w:rFonts w:ascii="Arial" w:hAnsi="Arial" w:cs="Arial"/>
          <w:sz w:val="22"/>
          <w:szCs w:val="22"/>
        </w:rPr>
      </w:pPr>
      <w:r w:rsidRPr="005F7B48">
        <w:rPr>
          <w:rFonts w:ascii="Arial" w:hAnsi="Arial" w:cs="Arial"/>
          <w:sz w:val="22"/>
          <w:szCs w:val="22"/>
        </w:rPr>
        <w:t xml:space="preserve">Real-time Monitoring: A newly launched Procurement Tracking System now provides end-to-end visibility of the approval pipeline. This allows leadership to identify bottlenecks in </w:t>
      </w:r>
      <w:r w:rsidRPr="005F7B48">
        <w:rPr>
          <w:rFonts w:ascii="Arial" w:hAnsi="Arial" w:cs="Arial"/>
          <w:sz w:val="22"/>
          <w:szCs w:val="22"/>
        </w:rPr>
        <w:lastRenderedPageBreak/>
        <w:t>real-time and coordinate closely with the MEF to prevent disruptions in contract awards and disbursements.</w:t>
      </w:r>
    </w:p>
    <w:p w14:paraId="553A1175" w14:textId="4A9BAC90" w:rsidR="00016F9B" w:rsidRPr="004E016A" w:rsidRDefault="00772D03" w:rsidP="004E016A">
      <w:pPr>
        <w:rPr>
          <w:rFonts w:ascii="Arial" w:hAnsi="Arial" w:cs="Arial"/>
          <w:sz w:val="22"/>
          <w:szCs w:val="22"/>
          <w:lang w:eastAsia="en-US"/>
        </w:rPr>
      </w:pPr>
      <w:r w:rsidRPr="004E016A">
        <w:rPr>
          <w:rFonts w:ascii="Arial" w:hAnsi="Arial" w:cs="Arial"/>
          <w:sz w:val="22"/>
          <w:szCs w:val="22"/>
          <w:lang w:eastAsia="en-US"/>
        </w:rPr>
        <w:t xml:space="preserve">3.3. </w:t>
      </w:r>
      <w:r w:rsidR="00016F9B" w:rsidRPr="004E016A">
        <w:rPr>
          <w:rFonts w:ascii="Arial" w:hAnsi="Arial" w:cs="Arial"/>
          <w:sz w:val="22"/>
          <w:szCs w:val="22"/>
          <w:lang w:eastAsia="en-US"/>
        </w:rPr>
        <w:t>Institutional Capacity and Leadership</w:t>
      </w:r>
    </w:p>
    <w:p w14:paraId="2FBC9603" w14:textId="77777777" w:rsidR="00016F9B" w:rsidRPr="005F7B48" w:rsidRDefault="00016F9B" w:rsidP="005F7B48">
      <w:pPr>
        <w:pStyle w:val="NormalWeb"/>
        <w:jc w:val="both"/>
        <w:rPr>
          <w:rFonts w:ascii="Arial" w:hAnsi="Arial" w:cs="Arial"/>
          <w:sz w:val="22"/>
          <w:szCs w:val="22"/>
        </w:rPr>
      </w:pPr>
      <w:r w:rsidRPr="005F7B48">
        <w:rPr>
          <w:rFonts w:ascii="Arial" w:hAnsi="Arial" w:cs="Arial"/>
          <w:sz w:val="22"/>
          <w:szCs w:val="22"/>
        </w:rPr>
        <w:t>Ensuring that all implementing units operate as a cohesive team is critical for hitting 2026 milestones. Currently, some PIUs face challenges regarding leadership and coordination, which can result in inconsistent outputs.</w:t>
      </w:r>
    </w:p>
    <w:p w14:paraId="70D3C921" w14:textId="77777777" w:rsidR="00016F9B" w:rsidRPr="005F7B48" w:rsidRDefault="00016F9B" w:rsidP="005F7B48">
      <w:pPr>
        <w:pStyle w:val="NormalWeb"/>
        <w:numPr>
          <w:ilvl w:val="0"/>
          <w:numId w:val="45"/>
        </w:numPr>
        <w:jc w:val="both"/>
        <w:rPr>
          <w:rFonts w:ascii="Arial" w:hAnsi="Arial" w:cs="Arial"/>
          <w:sz w:val="22"/>
          <w:szCs w:val="22"/>
        </w:rPr>
      </w:pPr>
      <w:r w:rsidRPr="005F7B48">
        <w:rPr>
          <w:rFonts w:ascii="Arial" w:hAnsi="Arial" w:cs="Arial"/>
          <w:sz w:val="22"/>
          <w:szCs w:val="22"/>
        </w:rPr>
        <w:t>Accountability Framework: The PMU is redefining the roles, responsibilities, and Key Performance Indicators (KPIs) for all focal persons. This provides clear expectations for every unit within the project structure.</w:t>
      </w:r>
    </w:p>
    <w:p w14:paraId="07D7E13E" w14:textId="77777777" w:rsidR="00016F9B" w:rsidRPr="005F7B48" w:rsidRDefault="00016F9B" w:rsidP="005F7B48">
      <w:pPr>
        <w:pStyle w:val="NormalWeb"/>
        <w:numPr>
          <w:ilvl w:val="0"/>
          <w:numId w:val="45"/>
        </w:numPr>
        <w:jc w:val="both"/>
        <w:rPr>
          <w:rFonts w:ascii="Arial" w:hAnsi="Arial" w:cs="Arial"/>
          <w:sz w:val="22"/>
          <w:szCs w:val="22"/>
        </w:rPr>
      </w:pPr>
      <w:r w:rsidRPr="005F7B48">
        <w:rPr>
          <w:rFonts w:ascii="Arial" w:hAnsi="Arial" w:cs="Arial"/>
          <w:sz w:val="22"/>
          <w:szCs w:val="22"/>
        </w:rPr>
        <w:t>Strengthened Coordination: Communication channels have been upgraded, moving from informal updates to mandatory monthly coordination meetings and standardized reporting guidelines. This hands-on management approach ensures that the PMU can provide immediate support where PIUs are struggling.</w:t>
      </w:r>
    </w:p>
    <w:p w14:paraId="7FE8AA83" w14:textId="77777777" w:rsidR="00016F9B" w:rsidRPr="005F7B48" w:rsidRDefault="00016F9B" w:rsidP="005F7B48">
      <w:pPr>
        <w:pStyle w:val="NormalWeb"/>
        <w:numPr>
          <w:ilvl w:val="0"/>
          <w:numId w:val="45"/>
        </w:numPr>
        <w:jc w:val="both"/>
        <w:rPr>
          <w:rFonts w:ascii="Arial" w:hAnsi="Arial" w:cs="Arial"/>
          <w:sz w:val="22"/>
          <w:szCs w:val="22"/>
        </w:rPr>
      </w:pPr>
      <w:r w:rsidRPr="005F7B48">
        <w:rPr>
          <w:rFonts w:ascii="Arial" w:hAnsi="Arial" w:cs="Arial"/>
          <w:sz w:val="22"/>
          <w:szCs w:val="22"/>
        </w:rPr>
        <w:t>Alignment and Team Building: An upcoming Annual Review Workshop will serve as the strategic anchor for the year. This forum will align all stakeholders under a unified implementation strategy, foster a collaborative team spirit, and ensure that all units are working in lockstep toward the project’s overarching goals.</w:t>
      </w:r>
    </w:p>
    <w:p w14:paraId="2B9C847D" w14:textId="2E937CAA" w:rsidR="00016F9B" w:rsidRPr="005F7B48" w:rsidRDefault="00016F9B" w:rsidP="00355798">
      <w:pPr>
        <w:pStyle w:val="ADBListParagraph"/>
        <w:numPr>
          <w:ilvl w:val="0"/>
          <w:numId w:val="0"/>
        </w:numPr>
        <w:rPr>
          <w:lang w:val="en-GB"/>
        </w:rPr>
      </w:pPr>
    </w:p>
    <w:p w14:paraId="6B2243A5" w14:textId="38D230DD" w:rsidR="00016F9B" w:rsidRDefault="00016F9B" w:rsidP="00355798">
      <w:pPr>
        <w:pStyle w:val="ADBListParagraph"/>
        <w:numPr>
          <w:ilvl w:val="0"/>
          <w:numId w:val="0"/>
        </w:numPr>
        <w:rPr>
          <w:rFonts w:ascii="Times New Roman" w:hAnsi="Times New Roman" w:cs="Times New Roman"/>
          <w:sz w:val="24"/>
          <w:szCs w:val="24"/>
          <w:lang w:val="en-GB"/>
        </w:rPr>
      </w:pPr>
    </w:p>
    <w:p w14:paraId="72A95158" w14:textId="64A28C9C" w:rsidR="00016F9B" w:rsidRDefault="00016F9B" w:rsidP="00355798">
      <w:pPr>
        <w:pStyle w:val="ADBListParagraph"/>
        <w:numPr>
          <w:ilvl w:val="0"/>
          <w:numId w:val="0"/>
        </w:numPr>
        <w:rPr>
          <w:rFonts w:ascii="Times New Roman" w:hAnsi="Times New Roman" w:cs="Times New Roman"/>
          <w:sz w:val="24"/>
          <w:szCs w:val="24"/>
          <w:lang w:val="en-GB"/>
        </w:rPr>
      </w:pPr>
    </w:p>
    <w:p w14:paraId="4AF92F63" w14:textId="5137F1F1" w:rsidR="00016F9B" w:rsidRDefault="00016F9B" w:rsidP="00355798">
      <w:pPr>
        <w:pStyle w:val="ADBListParagraph"/>
        <w:numPr>
          <w:ilvl w:val="0"/>
          <w:numId w:val="0"/>
        </w:numPr>
        <w:rPr>
          <w:rFonts w:ascii="Times New Roman" w:hAnsi="Times New Roman" w:cs="Times New Roman"/>
          <w:sz w:val="24"/>
          <w:szCs w:val="24"/>
          <w:lang w:val="en-GB"/>
        </w:rPr>
      </w:pPr>
    </w:p>
    <w:p w14:paraId="6A499E63" w14:textId="254E3520" w:rsidR="00772D03" w:rsidRDefault="00772D03" w:rsidP="00355798">
      <w:pPr>
        <w:pStyle w:val="ADBListParagraph"/>
        <w:numPr>
          <w:ilvl w:val="0"/>
          <w:numId w:val="0"/>
        </w:numPr>
        <w:rPr>
          <w:rFonts w:ascii="Times New Roman" w:hAnsi="Times New Roman" w:cs="Times New Roman"/>
          <w:sz w:val="24"/>
          <w:szCs w:val="24"/>
          <w:lang w:val="en-GB"/>
        </w:rPr>
      </w:pPr>
    </w:p>
    <w:p w14:paraId="4458DB73" w14:textId="77777777" w:rsidR="00772D03" w:rsidRDefault="00772D03" w:rsidP="00355798">
      <w:pPr>
        <w:pStyle w:val="ADBListParagraph"/>
        <w:numPr>
          <w:ilvl w:val="0"/>
          <w:numId w:val="0"/>
        </w:numPr>
        <w:rPr>
          <w:rFonts w:ascii="Times New Roman" w:hAnsi="Times New Roman" w:cs="Times New Roman"/>
          <w:sz w:val="24"/>
          <w:szCs w:val="24"/>
          <w:lang w:val="en-GB"/>
        </w:rPr>
      </w:pPr>
    </w:p>
    <w:p w14:paraId="7714446D" w14:textId="5F92077A" w:rsidR="00016F9B" w:rsidRDefault="00016F9B" w:rsidP="00355798">
      <w:pPr>
        <w:pStyle w:val="ADBListParagraph"/>
        <w:numPr>
          <w:ilvl w:val="0"/>
          <w:numId w:val="0"/>
        </w:numPr>
        <w:rPr>
          <w:rFonts w:ascii="Times New Roman" w:hAnsi="Times New Roman" w:cs="Times New Roman"/>
          <w:sz w:val="24"/>
          <w:szCs w:val="24"/>
          <w:lang w:val="en-GB"/>
        </w:rPr>
      </w:pPr>
    </w:p>
    <w:p w14:paraId="0035B328" w14:textId="2726C539" w:rsidR="00016F9B" w:rsidRDefault="00016F9B" w:rsidP="00355798">
      <w:pPr>
        <w:pStyle w:val="ADBListParagraph"/>
        <w:numPr>
          <w:ilvl w:val="0"/>
          <w:numId w:val="0"/>
        </w:numPr>
        <w:rPr>
          <w:rFonts w:ascii="Times New Roman" w:hAnsi="Times New Roman" w:cs="Times New Roman"/>
          <w:sz w:val="24"/>
          <w:szCs w:val="24"/>
          <w:lang w:val="en-GB"/>
        </w:rPr>
      </w:pPr>
    </w:p>
    <w:p w14:paraId="1568DE53" w14:textId="7325C401" w:rsidR="00016F9B" w:rsidRDefault="00016F9B" w:rsidP="00355798">
      <w:pPr>
        <w:pStyle w:val="ADBListParagraph"/>
        <w:numPr>
          <w:ilvl w:val="0"/>
          <w:numId w:val="0"/>
        </w:numPr>
        <w:rPr>
          <w:rFonts w:ascii="Times New Roman" w:hAnsi="Times New Roman" w:cs="Times New Roman"/>
          <w:sz w:val="24"/>
          <w:szCs w:val="24"/>
          <w:lang w:val="en-GB"/>
        </w:rPr>
      </w:pPr>
    </w:p>
    <w:p w14:paraId="0ADD60DD" w14:textId="69D9B38F" w:rsidR="00016F9B" w:rsidRDefault="00016F9B" w:rsidP="00355798">
      <w:pPr>
        <w:pStyle w:val="ADBListParagraph"/>
        <w:numPr>
          <w:ilvl w:val="0"/>
          <w:numId w:val="0"/>
        </w:numPr>
        <w:rPr>
          <w:rFonts w:ascii="Times New Roman" w:hAnsi="Times New Roman" w:cs="Times New Roman"/>
          <w:sz w:val="24"/>
          <w:szCs w:val="24"/>
          <w:lang w:val="en-GB"/>
        </w:rPr>
      </w:pPr>
    </w:p>
    <w:p w14:paraId="5FCA5468" w14:textId="7015035A" w:rsidR="00016F9B" w:rsidRDefault="00016F9B" w:rsidP="00355798">
      <w:pPr>
        <w:pStyle w:val="ADBListParagraph"/>
        <w:numPr>
          <w:ilvl w:val="0"/>
          <w:numId w:val="0"/>
        </w:numPr>
        <w:rPr>
          <w:rFonts w:ascii="Times New Roman" w:hAnsi="Times New Roman" w:cs="Times New Roman"/>
          <w:sz w:val="24"/>
          <w:szCs w:val="24"/>
          <w:lang w:val="en-GB"/>
        </w:rPr>
      </w:pPr>
    </w:p>
    <w:p w14:paraId="712E9146" w14:textId="77777777" w:rsidR="00016F9B" w:rsidRDefault="00016F9B" w:rsidP="00355798">
      <w:pPr>
        <w:pStyle w:val="ADBListParagraph"/>
        <w:numPr>
          <w:ilvl w:val="0"/>
          <w:numId w:val="0"/>
        </w:numPr>
      </w:pPr>
    </w:p>
    <w:p w14:paraId="2312A516" w14:textId="3273DE42" w:rsidR="00485FC4" w:rsidRDefault="00485FC4" w:rsidP="00EE35E4">
      <w:pPr>
        <w:pStyle w:val="BodyText"/>
      </w:pPr>
      <w:bookmarkStart w:id="5" w:name="_Hlk214371157"/>
    </w:p>
    <w:p w14:paraId="1A46B69E" w14:textId="636468F5" w:rsidR="002D3BB4" w:rsidRDefault="002D3BB4" w:rsidP="00EE35E4">
      <w:pPr>
        <w:pStyle w:val="BodyText"/>
      </w:pPr>
    </w:p>
    <w:p w14:paraId="1E1B6AD4" w14:textId="1CDE091B" w:rsidR="002D3BB4" w:rsidRDefault="002D3BB4" w:rsidP="00EE35E4">
      <w:pPr>
        <w:pStyle w:val="BodyText"/>
      </w:pPr>
    </w:p>
    <w:p w14:paraId="0D100C3B" w14:textId="3BB1E87C" w:rsidR="002D3BB4" w:rsidRDefault="002D3BB4" w:rsidP="00EE35E4">
      <w:pPr>
        <w:pStyle w:val="BodyText"/>
      </w:pPr>
    </w:p>
    <w:p w14:paraId="3330A79A" w14:textId="6C9A8E84" w:rsidR="002D3BB4" w:rsidRDefault="002D3BB4" w:rsidP="00EE35E4">
      <w:pPr>
        <w:pStyle w:val="BodyText"/>
      </w:pPr>
    </w:p>
    <w:p w14:paraId="005A5A6A" w14:textId="254B3CBF" w:rsidR="002D3BB4" w:rsidRDefault="002D3BB4" w:rsidP="00EE35E4">
      <w:pPr>
        <w:pStyle w:val="BodyText"/>
      </w:pPr>
    </w:p>
    <w:p w14:paraId="5266339E" w14:textId="35D72085" w:rsidR="002D3BB4" w:rsidRDefault="002D3BB4" w:rsidP="00EE35E4">
      <w:pPr>
        <w:pStyle w:val="BodyText"/>
      </w:pPr>
    </w:p>
    <w:p w14:paraId="19076C47" w14:textId="4CD1B117" w:rsidR="002D3BB4" w:rsidRDefault="002D3BB4" w:rsidP="00EE35E4">
      <w:pPr>
        <w:pStyle w:val="BodyText"/>
      </w:pPr>
    </w:p>
    <w:p w14:paraId="23839C45" w14:textId="0B0EBF89" w:rsidR="002D3BB4" w:rsidRDefault="002D3BB4" w:rsidP="00EE35E4">
      <w:pPr>
        <w:pStyle w:val="BodyText"/>
      </w:pPr>
    </w:p>
    <w:p w14:paraId="4FD6B4A6" w14:textId="77777777" w:rsidR="002D3BB4" w:rsidRDefault="002D3BB4" w:rsidP="00EE35E4">
      <w:pPr>
        <w:pStyle w:val="BodyText"/>
      </w:pPr>
    </w:p>
    <w:sdt>
      <w:sdtPr>
        <w:rPr>
          <w:rFonts w:ascii="Times New Roman" w:eastAsia="Times New Roman" w:hAnsi="Times New Roman" w:cs="Times New Roman"/>
          <w:sz w:val="21"/>
          <w:szCs w:val="21"/>
          <w:lang w:val="en-GB" w:eastAsia="en-GB"/>
        </w:rPr>
        <w:id w:val="1086420695"/>
        <w:docPartObj>
          <w:docPartGallery w:val="Table of Contents"/>
          <w:docPartUnique/>
        </w:docPartObj>
      </w:sdtPr>
      <w:sdtEndPr>
        <w:rPr>
          <w:sz w:val="24"/>
          <w:szCs w:val="24"/>
        </w:rPr>
      </w:sdtEndPr>
      <w:sdtContent>
        <w:p w14:paraId="5C008ACF" w14:textId="03B3C82A" w:rsidR="00FB2CAD" w:rsidRPr="00AA074A" w:rsidRDefault="00FB2CAD" w:rsidP="00485FC4">
          <w:pPr>
            <w:pStyle w:val="ADBListParagraph"/>
            <w:numPr>
              <w:ilvl w:val="0"/>
              <w:numId w:val="0"/>
            </w:numPr>
            <w:rPr>
              <w:b/>
              <w:bCs/>
              <w:color w:val="0070C0"/>
              <w:sz w:val="28"/>
              <w:szCs w:val="28"/>
            </w:rPr>
          </w:pPr>
          <w:r w:rsidRPr="00AA074A">
            <w:rPr>
              <w:b/>
              <w:bCs/>
              <w:color w:val="0070C0"/>
              <w:sz w:val="28"/>
              <w:szCs w:val="28"/>
            </w:rPr>
            <w:t>Table of Contents</w:t>
          </w:r>
        </w:p>
        <w:p w14:paraId="09A77340" w14:textId="19060F59" w:rsidR="00141D35" w:rsidRPr="00141D35" w:rsidRDefault="00C93013" w:rsidP="00141D35">
          <w:pPr>
            <w:pStyle w:val="TOC1"/>
            <w:spacing w:line="360" w:lineRule="auto"/>
            <w:rPr>
              <w:rFonts w:eastAsiaTheme="minorEastAsia"/>
              <w:b w:val="0"/>
              <w:iCs w:val="0"/>
              <w:kern w:val="2"/>
              <w:lang w:val="en-US" w:eastAsia="en-US"/>
              <w14:ligatures w14:val="standardContextual"/>
            </w:rPr>
          </w:pPr>
          <w:r w:rsidRPr="00141D35">
            <w:rPr>
              <w:bCs/>
              <w:lang w:val="en-US"/>
            </w:rPr>
            <w:fldChar w:fldCharType="begin"/>
          </w:r>
          <w:r w:rsidRPr="00141D35">
            <w:rPr>
              <w:lang w:val="en-US"/>
            </w:rPr>
            <w:instrText xml:space="preserve"> TOC \o "1-3" \h \z \u </w:instrText>
          </w:r>
          <w:r w:rsidRPr="00141D35">
            <w:rPr>
              <w:bCs/>
              <w:lang w:val="en-US"/>
            </w:rPr>
            <w:fldChar w:fldCharType="separate"/>
          </w:r>
          <w:hyperlink w:anchor="_Toc220406009" w:history="1">
            <w:r w:rsidR="00141D35" w:rsidRPr="00141D35">
              <w:rPr>
                <w:rStyle w:val="Hyperlink"/>
              </w:rPr>
              <w:t>Abbreviations</w:t>
            </w:r>
            <w:r w:rsidR="00141D35" w:rsidRPr="00141D35">
              <w:rPr>
                <w:webHidden/>
              </w:rPr>
              <w:tab/>
            </w:r>
            <w:r w:rsidR="00141D35" w:rsidRPr="00141D35">
              <w:rPr>
                <w:webHidden/>
              </w:rPr>
              <w:fldChar w:fldCharType="begin"/>
            </w:r>
            <w:r w:rsidR="00141D35" w:rsidRPr="00141D35">
              <w:rPr>
                <w:webHidden/>
              </w:rPr>
              <w:instrText xml:space="preserve"> PAGEREF _Toc220406009 \h </w:instrText>
            </w:r>
            <w:r w:rsidR="00141D35" w:rsidRPr="00141D35">
              <w:rPr>
                <w:webHidden/>
              </w:rPr>
            </w:r>
            <w:r w:rsidR="00141D35" w:rsidRPr="00141D35">
              <w:rPr>
                <w:webHidden/>
              </w:rPr>
              <w:fldChar w:fldCharType="separate"/>
            </w:r>
            <w:r w:rsidR="00D34FBA">
              <w:rPr>
                <w:webHidden/>
              </w:rPr>
              <w:t>I</w:t>
            </w:r>
            <w:r w:rsidR="00141D35" w:rsidRPr="00141D35">
              <w:rPr>
                <w:webHidden/>
              </w:rPr>
              <w:fldChar w:fldCharType="end"/>
            </w:r>
          </w:hyperlink>
        </w:p>
        <w:p w14:paraId="77FD1DDC" w14:textId="255545A1"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10" w:history="1">
            <w:r w:rsidRPr="00141D35">
              <w:rPr>
                <w:rStyle w:val="Hyperlink"/>
              </w:rPr>
              <w:t>Executive Summary</w:t>
            </w:r>
            <w:r w:rsidRPr="00141D35">
              <w:rPr>
                <w:webHidden/>
              </w:rPr>
              <w:tab/>
            </w:r>
            <w:r w:rsidRPr="00141D35">
              <w:rPr>
                <w:webHidden/>
              </w:rPr>
              <w:fldChar w:fldCharType="begin"/>
            </w:r>
            <w:r w:rsidRPr="00141D35">
              <w:rPr>
                <w:webHidden/>
              </w:rPr>
              <w:instrText xml:space="preserve"> PAGEREF _Toc220406010 \h </w:instrText>
            </w:r>
            <w:r w:rsidRPr="00141D35">
              <w:rPr>
                <w:webHidden/>
              </w:rPr>
            </w:r>
            <w:r w:rsidRPr="00141D35">
              <w:rPr>
                <w:webHidden/>
              </w:rPr>
              <w:fldChar w:fldCharType="separate"/>
            </w:r>
            <w:r w:rsidR="00D34FBA">
              <w:rPr>
                <w:webHidden/>
              </w:rPr>
              <w:t>III</w:t>
            </w:r>
            <w:r w:rsidRPr="00141D35">
              <w:rPr>
                <w:webHidden/>
              </w:rPr>
              <w:fldChar w:fldCharType="end"/>
            </w:r>
          </w:hyperlink>
        </w:p>
        <w:p w14:paraId="446F894B" w14:textId="2FD0F1FF"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11" w:history="1">
            <w:r w:rsidRPr="00141D35">
              <w:rPr>
                <w:rStyle w:val="Hyperlink"/>
              </w:rPr>
              <w:t>1.</w:t>
            </w:r>
            <w:r w:rsidRPr="00141D35">
              <w:rPr>
                <w:rFonts w:eastAsiaTheme="minorEastAsia"/>
                <w:b w:val="0"/>
                <w:iCs w:val="0"/>
                <w:kern w:val="2"/>
                <w:lang w:val="en-US" w:eastAsia="en-US"/>
                <w14:ligatures w14:val="standardContextual"/>
              </w:rPr>
              <w:tab/>
            </w:r>
            <w:r w:rsidRPr="00141D35">
              <w:rPr>
                <w:rStyle w:val="Hyperlink"/>
              </w:rPr>
              <w:t>Introduction and Basic Data</w:t>
            </w:r>
            <w:r w:rsidRPr="00141D35">
              <w:rPr>
                <w:webHidden/>
              </w:rPr>
              <w:tab/>
            </w:r>
            <w:r w:rsidRPr="00141D35">
              <w:rPr>
                <w:webHidden/>
              </w:rPr>
              <w:fldChar w:fldCharType="begin"/>
            </w:r>
            <w:r w:rsidRPr="00141D35">
              <w:rPr>
                <w:webHidden/>
              </w:rPr>
              <w:instrText xml:space="preserve"> PAGEREF _Toc220406011 \h </w:instrText>
            </w:r>
            <w:r w:rsidRPr="00141D35">
              <w:rPr>
                <w:webHidden/>
              </w:rPr>
            </w:r>
            <w:r w:rsidRPr="00141D35">
              <w:rPr>
                <w:webHidden/>
              </w:rPr>
              <w:fldChar w:fldCharType="separate"/>
            </w:r>
            <w:r w:rsidR="00D34FBA">
              <w:rPr>
                <w:webHidden/>
              </w:rPr>
              <w:t>1</w:t>
            </w:r>
            <w:r w:rsidRPr="00141D35">
              <w:rPr>
                <w:webHidden/>
              </w:rPr>
              <w:fldChar w:fldCharType="end"/>
            </w:r>
          </w:hyperlink>
        </w:p>
        <w:p w14:paraId="05F2CC34" w14:textId="2A686120"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12" w:history="1">
            <w:r w:rsidRPr="00141D35">
              <w:rPr>
                <w:rStyle w:val="Hyperlink"/>
                <w:rFonts w:ascii="Arial" w:hAnsi="Arial"/>
                <w:sz w:val="22"/>
                <w:szCs w:val="22"/>
              </w:rPr>
              <w:t>1.1.</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Introduction</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_Toc220406012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1</w:t>
            </w:r>
            <w:r w:rsidRPr="00141D35">
              <w:rPr>
                <w:rFonts w:ascii="Arial" w:hAnsi="Arial"/>
                <w:webHidden/>
                <w:sz w:val="22"/>
                <w:szCs w:val="22"/>
              </w:rPr>
              <w:fldChar w:fldCharType="end"/>
            </w:r>
          </w:hyperlink>
        </w:p>
        <w:p w14:paraId="4E90A515" w14:textId="49B37F9C"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13" w:history="1">
            <w:r w:rsidRPr="00141D35">
              <w:rPr>
                <w:rStyle w:val="Hyperlink"/>
                <w:rFonts w:ascii="Arial" w:hAnsi="Arial"/>
                <w:sz w:val="22"/>
                <w:szCs w:val="22"/>
              </w:rPr>
              <w:t>1.2.</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Basic Data</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_Toc220406013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1</w:t>
            </w:r>
            <w:r w:rsidRPr="00141D35">
              <w:rPr>
                <w:rFonts w:ascii="Arial" w:hAnsi="Arial"/>
                <w:webHidden/>
                <w:sz w:val="22"/>
                <w:szCs w:val="22"/>
              </w:rPr>
              <w:fldChar w:fldCharType="end"/>
            </w:r>
          </w:hyperlink>
        </w:p>
        <w:p w14:paraId="1E19E754" w14:textId="7B18CD6A"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14" w:history="1">
            <w:r w:rsidRPr="00141D35">
              <w:rPr>
                <w:rStyle w:val="Hyperlink"/>
              </w:rPr>
              <w:t>2.</w:t>
            </w:r>
            <w:r w:rsidRPr="00141D35">
              <w:rPr>
                <w:rFonts w:eastAsiaTheme="minorEastAsia"/>
                <w:b w:val="0"/>
                <w:iCs w:val="0"/>
                <w:kern w:val="2"/>
                <w:lang w:val="en-US" w:eastAsia="en-US"/>
                <w14:ligatures w14:val="standardContextual"/>
              </w:rPr>
              <w:tab/>
            </w:r>
            <w:r w:rsidRPr="00141D35">
              <w:rPr>
                <w:rStyle w:val="Hyperlink"/>
              </w:rPr>
              <w:t>Utilization of Funds</w:t>
            </w:r>
            <w:r w:rsidRPr="00141D35">
              <w:rPr>
                <w:webHidden/>
              </w:rPr>
              <w:tab/>
            </w:r>
            <w:r w:rsidRPr="00141D35">
              <w:rPr>
                <w:webHidden/>
              </w:rPr>
              <w:fldChar w:fldCharType="begin"/>
            </w:r>
            <w:r w:rsidRPr="00141D35">
              <w:rPr>
                <w:webHidden/>
              </w:rPr>
              <w:instrText xml:space="preserve"> PAGEREF _Toc220406014 \h </w:instrText>
            </w:r>
            <w:r w:rsidRPr="00141D35">
              <w:rPr>
                <w:webHidden/>
              </w:rPr>
            </w:r>
            <w:r w:rsidRPr="00141D35">
              <w:rPr>
                <w:webHidden/>
              </w:rPr>
              <w:fldChar w:fldCharType="separate"/>
            </w:r>
            <w:r w:rsidR="00D34FBA">
              <w:rPr>
                <w:webHidden/>
              </w:rPr>
              <w:t>2</w:t>
            </w:r>
            <w:r w:rsidRPr="00141D35">
              <w:rPr>
                <w:webHidden/>
              </w:rPr>
              <w:fldChar w:fldCharType="end"/>
            </w:r>
          </w:hyperlink>
        </w:p>
        <w:p w14:paraId="62CC4D0B" w14:textId="242CE7A9"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17" w:history="1">
            <w:r w:rsidRPr="00141D35">
              <w:rPr>
                <w:rStyle w:val="Hyperlink"/>
                <w:rFonts w:ascii="Arial" w:hAnsi="Arial"/>
                <w:sz w:val="22"/>
                <w:szCs w:val="22"/>
              </w:rPr>
              <w:t>2.1.</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Introduction</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_Toc220406017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w:t>
            </w:r>
            <w:r w:rsidRPr="00141D35">
              <w:rPr>
                <w:rFonts w:ascii="Arial" w:hAnsi="Arial"/>
                <w:webHidden/>
                <w:sz w:val="22"/>
                <w:szCs w:val="22"/>
              </w:rPr>
              <w:fldChar w:fldCharType="end"/>
            </w:r>
          </w:hyperlink>
        </w:p>
        <w:p w14:paraId="52B47C6E" w14:textId="06B9D224"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18" w:history="1">
            <w:r w:rsidRPr="00141D35">
              <w:rPr>
                <w:rStyle w:val="Hyperlink"/>
                <w:rFonts w:ascii="Arial" w:hAnsi="Arial"/>
                <w:sz w:val="22"/>
                <w:szCs w:val="22"/>
              </w:rPr>
              <w:t>2.2.</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Contract Awards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_Toc220406018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3</w:t>
            </w:r>
            <w:r w:rsidRPr="00141D35">
              <w:rPr>
                <w:rFonts w:ascii="Arial" w:hAnsi="Arial"/>
                <w:webHidden/>
                <w:sz w:val="22"/>
                <w:szCs w:val="22"/>
              </w:rPr>
              <w:fldChar w:fldCharType="end"/>
            </w:r>
          </w:hyperlink>
        </w:p>
        <w:p w14:paraId="71167534" w14:textId="47B3020F"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19" w:history="1">
            <w:r w:rsidRPr="00141D35">
              <w:rPr>
                <w:rStyle w:val="Hyperlink"/>
                <w:rFonts w:ascii="Arial" w:hAnsi="Arial"/>
                <w:sz w:val="22"/>
                <w:szCs w:val="22"/>
              </w:rPr>
              <w:t>2.3.</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Disbursement</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_Toc220406019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4</w:t>
            </w:r>
            <w:r w:rsidRPr="00141D35">
              <w:rPr>
                <w:rFonts w:ascii="Arial" w:hAnsi="Arial"/>
                <w:webHidden/>
                <w:sz w:val="22"/>
                <w:szCs w:val="22"/>
              </w:rPr>
              <w:fldChar w:fldCharType="end"/>
            </w:r>
          </w:hyperlink>
        </w:p>
        <w:p w14:paraId="059B45A7" w14:textId="1D98C358"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20" w:history="1">
            <w:r w:rsidRPr="00141D35">
              <w:rPr>
                <w:rStyle w:val="Hyperlink"/>
              </w:rPr>
              <w:t>3.</w:t>
            </w:r>
            <w:r w:rsidRPr="00141D35">
              <w:rPr>
                <w:rFonts w:eastAsiaTheme="minorEastAsia"/>
                <w:b w:val="0"/>
                <w:iCs w:val="0"/>
                <w:kern w:val="2"/>
                <w:lang w:val="en-US" w:eastAsia="en-US"/>
                <w14:ligatures w14:val="standardContextual"/>
              </w:rPr>
              <w:tab/>
            </w:r>
            <w:r w:rsidRPr="00141D35">
              <w:rPr>
                <w:rStyle w:val="Hyperlink"/>
              </w:rPr>
              <w:t>Project Performance</w:t>
            </w:r>
            <w:r w:rsidRPr="00141D35">
              <w:rPr>
                <w:webHidden/>
              </w:rPr>
              <w:tab/>
            </w:r>
            <w:r w:rsidRPr="00141D35">
              <w:rPr>
                <w:webHidden/>
              </w:rPr>
              <w:fldChar w:fldCharType="begin"/>
            </w:r>
            <w:r w:rsidRPr="00141D35">
              <w:rPr>
                <w:webHidden/>
              </w:rPr>
              <w:instrText xml:space="preserve"> PAGEREF _Toc220406020 \h </w:instrText>
            </w:r>
            <w:r w:rsidRPr="00141D35">
              <w:rPr>
                <w:webHidden/>
              </w:rPr>
            </w:r>
            <w:r w:rsidRPr="00141D35">
              <w:rPr>
                <w:webHidden/>
              </w:rPr>
              <w:fldChar w:fldCharType="separate"/>
            </w:r>
            <w:r w:rsidR="00D34FBA">
              <w:rPr>
                <w:webHidden/>
              </w:rPr>
              <w:t>4</w:t>
            </w:r>
            <w:r w:rsidRPr="00141D35">
              <w:rPr>
                <w:webHidden/>
              </w:rPr>
              <w:fldChar w:fldCharType="end"/>
            </w:r>
          </w:hyperlink>
        </w:p>
        <w:p w14:paraId="30CBD197" w14:textId="4F8F3D06"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22" w:history="1">
            <w:r w:rsidRPr="00141D35">
              <w:rPr>
                <w:rStyle w:val="Hyperlink"/>
                <w:rFonts w:ascii="Arial" w:hAnsi="Arial"/>
                <w:sz w:val="22"/>
                <w:szCs w:val="22"/>
              </w:rPr>
              <w:t>3.1.</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Status of Project Scope</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_Toc220406022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4</w:t>
            </w:r>
            <w:r w:rsidRPr="00141D35">
              <w:rPr>
                <w:rFonts w:ascii="Arial" w:hAnsi="Arial"/>
                <w:webHidden/>
                <w:sz w:val="22"/>
                <w:szCs w:val="22"/>
              </w:rPr>
              <w:fldChar w:fldCharType="end"/>
            </w:r>
          </w:hyperlink>
        </w:p>
        <w:p w14:paraId="163450FE" w14:textId="3231EBD4"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23" w:history="1">
            <w:r w:rsidRPr="00141D35">
              <w:rPr>
                <w:rStyle w:val="Hyperlink"/>
                <w:rFonts w:ascii="Arial" w:hAnsi="Arial"/>
                <w:sz w:val="22"/>
                <w:szCs w:val="22"/>
              </w:rPr>
              <w:t>3.2.</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Assessment of Likelihood of Achieving Project Objectives and Outcomes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_Toc220406023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5</w:t>
            </w:r>
            <w:r w:rsidRPr="00141D35">
              <w:rPr>
                <w:rFonts w:ascii="Arial" w:hAnsi="Arial"/>
                <w:webHidden/>
                <w:sz w:val="22"/>
                <w:szCs w:val="22"/>
              </w:rPr>
              <w:fldChar w:fldCharType="end"/>
            </w:r>
          </w:hyperlink>
        </w:p>
        <w:p w14:paraId="7013F085" w14:textId="30E0FF3E"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24" w:history="1">
            <w:r w:rsidRPr="00141D35">
              <w:rPr>
                <w:rStyle w:val="Hyperlink"/>
                <w:rFonts w:ascii="Arial" w:hAnsi="Arial"/>
                <w:sz w:val="22"/>
                <w:szCs w:val="22"/>
              </w:rPr>
              <w:t>3.3.</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Assessment on Changes of Project Scope</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_Toc220406024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5</w:t>
            </w:r>
            <w:r w:rsidRPr="00141D35">
              <w:rPr>
                <w:rFonts w:ascii="Arial" w:hAnsi="Arial"/>
                <w:webHidden/>
                <w:sz w:val="22"/>
                <w:szCs w:val="22"/>
              </w:rPr>
              <w:fldChar w:fldCharType="end"/>
            </w:r>
          </w:hyperlink>
        </w:p>
        <w:p w14:paraId="47FF0CC3" w14:textId="78243B11"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25" w:history="1">
            <w:r w:rsidRPr="00141D35">
              <w:rPr>
                <w:rStyle w:val="Hyperlink"/>
              </w:rPr>
              <w:t>4.</w:t>
            </w:r>
            <w:r w:rsidRPr="00141D35">
              <w:rPr>
                <w:rFonts w:eastAsiaTheme="minorEastAsia"/>
                <w:b w:val="0"/>
                <w:iCs w:val="0"/>
                <w:kern w:val="2"/>
                <w:lang w:val="en-US" w:eastAsia="en-US"/>
                <w14:ligatures w14:val="standardContextual"/>
              </w:rPr>
              <w:tab/>
            </w:r>
            <w:r w:rsidRPr="00141D35">
              <w:rPr>
                <w:rStyle w:val="Hyperlink"/>
              </w:rPr>
              <w:t>Implementation Progress</w:t>
            </w:r>
            <w:r w:rsidRPr="00141D35">
              <w:rPr>
                <w:webHidden/>
              </w:rPr>
              <w:tab/>
            </w:r>
            <w:r w:rsidRPr="00141D35">
              <w:rPr>
                <w:webHidden/>
              </w:rPr>
              <w:fldChar w:fldCharType="begin"/>
            </w:r>
            <w:r w:rsidRPr="00141D35">
              <w:rPr>
                <w:webHidden/>
              </w:rPr>
              <w:instrText xml:space="preserve"> PAGEREF _Toc220406025 \h </w:instrText>
            </w:r>
            <w:r w:rsidRPr="00141D35">
              <w:rPr>
                <w:webHidden/>
              </w:rPr>
            </w:r>
            <w:r w:rsidRPr="00141D35">
              <w:rPr>
                <w:webHidden/>
              </w:rPr>
              <w:fldChar w:fldCharType="separate"/>
            </w:r>
            <w:r w:rsidR="00D34FBA">
              <w:rPr>
                <w:webHidden/>
              </w:rPr>
              <w:t>5</w:t>
            </w:r>
            <w:r w:rsidRPr="00141D35">
              <w:rPr>
                <w:webHidden/>
              </w:rPr>
              <w:fldChar w:fldCharType="end"/>
            </w:r>
          </w:hyperlink>
        </w:p>
        <w:p w14:paraId="1E9964CA" w14:textId="58456181"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27" w:history="1">
            <w:r w:rsidRPr="00141D35">
              <w:rPr>
                <w:rStyle w:val="Hyperlink"/>
                <w:rFonts w:ascii="Arial" w:hAnsi="Arial"/>
                <w:sz w:val="22"/>
                <w:szCs w:val="22"/>
              </w:rPr>
              <w:t>4.1.</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Overall Project Progress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_Toc220406027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5</w:t>
            </w:r>
            <w:r w:rsidRPr="00141D35">
              <w:rPr>
                <w:rFonts w:ascii="Arial" w:hAnsi="Arial"/>
                <w:webHidden/>
                <w:sz w:val="22"/>
                <w:szCs w:val="22"/>
              </w:rPr>
              <w:fldChar w:fldCharType="end"/>
            </w:r>
          </w:hyperlink>
        </w:p>
        <w:p w14:paraId="7DBC6BF3" w14:textId="22CB49AD"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28" w:history="1">
            <w:r w:rsidRPr="00141D35">
              <w:rPr>
                <w:rStyle w:val="Hyperlink"/>
                <w:rFonts w:ascii="Arial" w:hAnsi="Arial" w:cs="Arial"/>
                <w:smallCaps w:val="0"/>
                <w:sz w:val="22"/>
                <w:szCs w:val="22"/>
              </w:rPr>
              <w:t>4.1.1.</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Output 1: Access to quality upper secondary education expanded.</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_Toc220406028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5</w:t>
            </w:r>
            <w:r w:rsidRPr="00141D35">
              <w:rPr>
                <w:rFonts w:ascii="Arial" w:hAnsi="Arial" w:cs="Arial"/>
                <w:smallCaps w:val="0"/>
                <w:webHidden/>
                <w:sz w:val="22"/>
                <w:szCs w:val="22"/>
              </w:rPr>
              <w:fldChar w:fldCharType="end"/>
            </w:r>
          </w:hyperlink>
        </w:p>
        <w:p w14:paraId="40864FEC" w14:textId="1539C699"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29" w:history="1">
            <w:r w:rsidRPr="00141D35">
              <w:rPr>
                <w:rStyle w:val="Hyperlink"/>
                <w:rFonts w:ascii="Arial" w:hAnsi="Arial" w:cs="Arial"/>
                <w:smallCaps w:val="0"/>
                <w:sz w:val="22"/>
                <w:szCs w:val="22"/>
              </w:rPr>
              <w:t>4.1.2.</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Output 2: Upper secondary education alignment with 21st-century skills improved.</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_Toc220406029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6</w:t>
            </w:r>
            <w:r w:rsidRPr="00141D35">
              <w:rPr>
                <w:rFonts w:ascii="Arial" w:hAnsi="Arial" w:cs="Arial"/>
                <w:smallCaps w:val="0"/>
                <w:webHidden/>
                <w:sz w:val="22"/>
                <w:szCs w:val="22"/>
              </w:rPr>
              <w:fldChar w:fldCharType="end"/>
            </w:r>
          </w:hyperlink>
        </w:p>
        <w:p w14:paraId="7BB4FA4E" w14:textId="4DE0F391"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0" w:history="1">
            <w:r w:rsidRPr="00141D35">
              <w:rPr>
                <w:rStyle w:val="Hyperlink"/>
                <w:rFonts w:ascii="Arial" w:hAnsi="Arial" w:cs="Arial"/>
                <w:smallCaps w:val="0"/>
                <w:sz w:val="22"/>
                <w:szCs w:val="22"/>
              </w:rPr>
              <w:t>4.1.3.</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Output 3: Quality of upper secondary education learning assessment system improved.</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_Toc220406030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8</w:t>
            </w:r>
            <w:r w:rsidRPr="00141D35">
              <w:rPr>
                <w:rFonts w:ascii="Arial" w:hAnsi="Arial" w:cs="Arial"/>
                <w:smallCaps w:val="0"/>
                <w:webHidden/>
                <w:sz w:val="22"/>
                <w:szCs w:val="22"/>
              </w:rPr>
              <w:fldChar w:fldCharType="end"/>
            </w:r>
          </w:hyperlink>
        </w:p>
        <w:p w14:paraId="68F37FEA" w14:textId="200CD8D9"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1" w:history="1">
            <w:r w:rsidRPr="00141D35">
              <w:rPr>
                <w:rStyle w:val="Hyperlink"/>
                <w:rFonts w:ascii="Arial" w:hAnsi="Arial" w:cs="Arial"/>
                <w:smallCaps w:val="0"/>
                <w:sz w:val="22"/>
                <w:szCs w:val="22"/>
              </w:rPr>
              <w:t>4.1.4.</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Output 4: Post-secondary education pathways strengthened.</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_Toc220406031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9</w:t>
            </w:r>
            <w:r w:rsidRPr="00141D35">
              <w:rPr>
                <w:rFonts w:ascii="Arial" w:hAnsi="Arial" w:cs="Arial"/>
                <w:smallCaps w:val="0"/>
                <w:webHidden/>
                <w:sz w:val="22"/>
                <w:szCs w:val="22"/>
              </w:rPr>
              <w:fldChar w:fldCharType="end"/>
            </w:r>
          </w:hyperlink>
        </w:p>
        <w:p w14:paraId="607F1E54" w14:textId="0376DDEB"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32" w:history="1">
            <w:r w:rsidRPr="00141D35">
              <w:rPr>
                <w:rStyle w:val="Hyperlink"/>
                <w:rFonts w:ascii="Arial" w:hAnsi="Arial"/>
                <w:sz w:val="22"/>
                <w:szCs w:val="22"/>
              </w:rPr>
              <w:t>4.2.</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Safeguards and Gender: Social, Environmental, Health and Safety, and GAP</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_Toc220406032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10</w:t>
            </w:r>
            <w:r w:rsidRPr="00141D35">
              <w:rPr>
                <w:rFonts w:ascii="Arial" w:hAnsi="Arial"/>
                <w:webHidden/>
                <w:sz w:val="22"/>
                <w:szCs w:val="22"/>
              </w:rPr>
              <w:fldChar w:fldCharType="end"/>
            </w:r>
          </w:hyperlink>
        </w:p>
        <w:p w14:paraId="07BB730E" w14:textId="774C00CA"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3" w:history="1">
            <w:r w:rsidRPr="00141D35">
              <w:rPr>
                <w:rStyle w:val="Hyperlink"/>
                <w:rFonts w:ascii="Arial" w:hAnsi="Arial" w:cs="Arial"/>
                <w:smallCaps w:val="0"/>
                <w:sz w:val="22"/>
                <w:szCs w:val="22"/>
              </w:rPr>
              <w:t>4.2.1</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Safeguards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_Toc220406033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10</w:t>
            </w:r>
            <w:r w:rsidRPr="00141D35">
              <w:rPr>
                <w:rFonts w:ascii="Arial" w:hAnsi="Arial" w:cs="Arial"/>
                <w:smallCaps w:val="0"/>
                <w:webHidden/>
                <w:sz w:val="22"/>
                <w:szCs w:val="22"/>
              </w:rPr>
              <w:fldChar w:fldCharType="end"/>
            </w:r>
          </w:hyperlink>
        </w:p>
        <w:p w14:paraId="3D39A133" w14:textId="2D946ADB"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4" w:history="1">
            <w:r w:rsidRPr="00141D35">
              <w:rPr>
                <w:rStyle w:val="Hyperlink"/>
                <w:rFonts w:ascii="Arial" w:hAnsi="Arial" w:cs="Arial"/>
                <w:smallCaps w:val="0"/>
                <w:sz w:val="22"/>
                <w:szCs w:val="22"/>
              </w:rPr>
              <w:t>4.2.2</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Gender</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_Toc220406034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10</w:t>
            </w:r>
            <w:r w:rsidRPr="00141D35">
              <w:rPr>
                <w:rFonts w:ascii="Arial" w:hAnsi="Arial" w:cs="Arial"/>
                <w:smallCaps w:val="0"/>
                <w:webHidden/>
                <w:sz w:val="22"/>
                <w:szCs w:val="22"/>
              </w:rPr>
              <w:fldChar w:fldCharType="end"/>
            </w:r>
          </w:hyperlink>
        </w:p>
        <w:p w14:paraId="66E9F572" w14:textId="33F85290"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35" w:history="1">
            <w:r w:rsidRPr="00141D35">
              <w:rPr>
                <w:rStyle w:val="Hyperlink"/>
                <w:rFonts w:ascii="Arial" w:hAnsi="Arial"/>
                <w:sz w:val="22"/>
                <w:szCs w:val="22"/>
              </w:rPr>
              <w:t>4.3.</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Financial Management</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_Toc220406035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10</w:t>
            </w:r>
            <w:r w:rsidRPr="00141D35">
              <w:rPr>
                <w:rFonts w:ascii="Arial" w:hAnsi="Arial"/>
                <w:webHidden/>
                <w:sz w:val="22"/>
                <w:szCs w:val="22"/>
              </w:rPr>
              <w:fldChar w:fldCharType="end"/>
            </w:r>
          </w:hyperlink>
        </w:p>
        <w:p w14:paraId="387A010A" w14:textId="638AA06A"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6" w:history="1">
            <w:r w:rsidRPr="00141D35">
              <w:rPr>
                <w:rStyle w:val="Hyperlink"/>
                <w:rFonts w:ascii="Arial" w:hAnsi="Arial" w:cs="Arial"/>
                <w:smallCaps w:val="0"/>
                <w:sz w:val="22"/>
                <w:szCs w:val="22"/>
              </w:rPr>
              <w:t>4.3.1.</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Status of Audit Findings Implementation</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_Toc220406036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10</w:t>
            </w:r>
            <w:r w:rsidRPr="00141D35">
              <w:rPr>
                <w:rFonts w:ascii="Arial" w:hAnsi="Arial" w:cs="Arial"/>
                <w:smallCaps w:val="0"/>
                <w:webHidden/>
                <w:sz w:val="22"/>
                <w:szCs w:val="22"/>
              </w:rPr>
              <w:fldChar w:fldCharType="end"/>
            </w:r>
          </w:hyperlink>
        </w:p>
        <w:p w14:paraId="3B86A251" w14:textId="1D0D3E98"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7" w:history="1">
            <w:r w:rsidRPr="00141D35">
              <w:rPr>
                <w:rStyle w:val="Hyperlink"/>
                <w:rFonts w:ascii="Arial" w:hAnsi="Arial" w:cs="Arial"/>
                <w:smallCaps w:val="0"/>
                <w:sz w:val="22"/>
                <w:szCs w:val="22"/>
              </w:rPr>
              <w:t>4.3.2.</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Project Cost and Expenditures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_Toc220406037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10</w:t>
            </w:r>
            <w:r w:rsidRPr="00141D35">
              <w:rPr>
                <w:rFonts w:ascii="Arial" w:hAnsi="Arial" w:cs="Arial"/>
                <w:smallCaps w:val="0"/>
                <w:webHidden/>
                <w:sz w:val="22"/>
                <w:szCs w:val="22"/>
              </w:rPr>
              <w:fldChar w:fldCharType="end"/>
            </w:r>
          </w:hyperlink>
        </w:p>
        <w:p w14:paraId="370DD46B" w14:textId="16E77515"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8" w:history="1">
            <w:r w:rsidRPr="00141D35">
              <w:rPr>
                <w:rStyle w:val="Hyperlink"/>
                <w:rFonts w:ascii="Arial" w:hAnsi="Arial" w:cs="Arial"/>
                <w:smallCaps w:val="0"/>
                <w:sz w:val="22"/>
                <w:szCs w:val="22"/>
              </w:rPr>
              <w:t>4.3.3.</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Budget Variance Analysis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_Toc220406038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11</w:t>
            </w:r>
            <w:r w:rsidRPr="00141D35">
              <w:rPr>
                <w:rFonts w:ascii="Arial" w:hAnsi="Arial" w:cs="Arial"/>
                <w:smallCaps w:val="0"/>
                <w:webHidden/>
                <w:sz w:val="22"/>
                <w:szCs w:val="22"/>
              </w:rPr>
              <w:fldChar w:fldCharType="end"/>
            </w:r>
          </w:hyperlink>
        </w:p>
        <w:p w14:paraId="289AE24B" w14:textId="76493FC2"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39" w:history="1">
            <w:r w:rsidRPr="00141D35">
              <w:rPr>
                <w:rStyle w:val="Hyperlink"/>
                <w:rFonts w:ascii="Arial" w:hAnsi="Arial" w:cs="Arial"/>
                <w:smallCaps w:val="0"/>
                <w:sz w:val="22"/>
                <w:szCs w:val="22"/>
              </w:rPr>
              <w:t>4.3.4.</w:t>
            </w:r>
            <w:r w:rsidRPr="00141D35">
              <w:rPr>
                <w:rFonts w:ascii="Arial" w:eastAsiaTheme="minorEastAsia" w:hAnsi="Arial" w:cs="Arial"/>
                <w:bCs w:val="0"/>
                <w:smallCaps w:val="0"/>
                <w:snapToGrid/>
                <w:kern w:val="2"/>
                <w:sz w:val="22"/>
                <w:szCs w:val="22"/>
                <w:lang w:val="en-US" w:eastAsia="en-US"/>
                <w14:ligatures w14:val="standardContextual"/>
              </w:rPr>
              <w:tab/>
            </w:r>
            <w:r w:rsidRPr="00141D35">
              <w:rPr>
                <w:rStyle w:val="Hyperlink"/>
                <w:rFonts w:ascii="Arial" w:hAnsi="Arial" w:cs="Arial"/>
                <w:smallCaps w:val="0"/>
                <w:sz w:val="22"/>
                <w:szCs w:val="22"/>
              </w:rPr>
              <w:t>Financial Projection</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_Toc220406039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12</w:t>
            </w:r>
            <w:r w:rsidRPr="00141D35">
              <w:rPr>
                <w:rFonts w:ascii="Arial" w:hAnsi="Arial" w:cs="Arial"/>
                <w:smallCaps w:val="0"/>
                <w:webHidden/>
                <w:sz w:val="22"/>
                <w:szCs w:val="22"/>
              </w:rPr>
              <w:fldChar w:fldCharType="end"/>
            </w:r>
          </w:hyperlink>
        </w:p>
        <w:p w14:paraId="58E80D6B" w14:textId="2863B11A"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0" w:history="1">
            <w:r w:rsidRPr="00141D35">
              <w:rPr>
                <w:rStyle w:val="Hyperlink"/>
                <w:rFonts w:ascii="Arial" w:hAnsi="Arial"/>
                <w:sz w:val="22"/>
                <w:szCs w:val="22"/>
              </w:rPr>
              <w:t>4.4.</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Risk Assessment and Risk Management Plan</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_Toc220406040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13</w:t>
            </w:r>
            <w:r w:rsidRPr="00141D35">
              <w:rPr>
                <w:rFonts w:ascii="Arial" w:hAnsi="Arial"/>
                <w:webHidden/>
                <w:sz w:val="22"/>
                <w:szCs w:val="22"/>
              </w:rPr>
              <w:fldChar w:fldCharType="end"/>
            </w:r>
          </w:hyperlink>
        </w:p>
        <w:p w14:paraId="5957A839" w14:textId="46725821"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1" w:history="1">
            <w:r w:rsidRPr="00141D35">
              <w:rPr>
                <w:rStyle w:val="Hyperlink"/>
                <w:rFonts w:ascii="Arial" w:hAnsi="Arial"/>
                <w:sz w:val="22"/>
                <w:szCs w:val="22"/>
              </w:rPr>
              <w:t>4.5.</w:t>
            </w:r>
            <w:r w:rsidRPr="00141D35">
              <w:rPr>
                <w:rFonts w:ascii="Arial" w:eastAsiaTheme="minorEastAsia" w:hAnsi="Arial"/>
                <w:b w:val="0"/>
                <w:snapToGrid/>
                <w:kern w:val="2"/>
                <w:sz w:val="22"/>
                <w:szCs w:val="22"/>
                <w:lang w:val="en-US" w:eastAsia="en-US"/>
                <w14:ligatures w14:val="standardContextual"/>
              </w:rPr>
              <w:tab/>
            </w:r>
            <w:r w:rsidRPr="00141D35">
              <w:rPr>
                <w:rStyle w:val="Hyperlink"/>
                <w:rFonts w:ascii="Arial" w:hAnsi="Arial"/>
                <w:sz w:val="22"/>
                <w:szCs w:val="22"/>
              </w:rPr>
              <w:t>Compliance with Loan Covenants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_Toc220406041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20</w:t>
            </w:r>
            <w:r w:rsidRPr="00141D35">
              <w:rPr>
                <w:rFonts w:ascii="Arial" w:hAnsi="Arial"/>
                <w:webHidden/>
                <w:sz w:val="22"/>
                <w:szCs w:val="22"/>
              </w:rPr>
              <w:fldChar w:fldCharType="end"/>
            </w:r>
          </w:hyperlink>
        </w:p>
        <w:p w14:paraId="12DD7132" w14:textId="782B262F"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42" w:history="1">
            <w:r w:rsidRPr="00141D35">
              <w:rPr>
                <w:rStyle w:val="Hyperlink"/>
              </w:rPr>
              <w:t xml:space="preserve">5. </w:t>
            </w:r>
            <w:r w:rsidRPr="00141D35">
              <w:rPr>
                <w:rFonts w:eastAsiaTheme="minorEastAsia"/>
                <w:b w:val="0"/>
                <w:iCs w:val="0"/>
                <w:kern w:val="2"/>
                <w:lang w:val="en-US" w:eastAsia="en-US"/>
                <w14:ligatures w14:val="standardContextual"/>
              </w:rPr>
              <w:tab/>
            </w:r>
            <w:r w:rsidRPr="00141D35">
              <w:rPr>
                <w:rStyle w:val="Hyperlink"/>
              </w:rPr>
              <w:t>Major Project Issues</w:t>
            </w:r>
            <w:r w:rsidRPr="00141D35">
              <w:rPr>
                <w:webHidden/>
              </w:rPr>
              <w:tab/>
            </w:r>
            <w:r w:rsidRPr="00141D35">
              <w:rPr>
                <w:webHidden/>
              </w:rPr>
              <w:fldChar w:fldCharType="begin"/>
            </w:r>
            <w:r w:rsidRPr="00141D35">
              <w:rPr>
                <w:webHidden/>
              </w:rPr>
              <w:instrText xml:space="preserve"> PAGEREF _Toc220406042 \h </w:instrText>
            </w:r>
            <w:r w:rsidRPr="00141D35">
              <w:rPr>
                <w:webHidden/>
              </w:rPr>
            </w:r>
            <w:r w:rsidRPr="00141D35">
              <w:rPr>
                <w:webHidden/>
              </w:rPr>
              <w:fldChar w:fldCharType="separate"/>
            </w:r>
            <w:r w:rsidR="00D34FBA">
              <w:rPr>
                <w:webHidden/>
              </w:rPr>
              <w:t>21</w:t>
            </w:r>
            <w:r w:rsidRPr="00141D35">
              <w:rPr>
                <w:webHidden/>
              </w:rPr>
              <w:fldChar w:fldCharType="end"/>
            </w:r>
          </w:hyperlink>
        </w:p>
        <w:p w14:paraId="544C4083" w14:textId="788BDA93" w:rsidR="00141D35" w:rsidRPr="00141D35" w:rsidRDefault="00141D35" w:rsidP="00141D35">
          <w:pPr>
            <w:pStyle w:val="TOC1"/>
            <w:spacing w:line="360" w:lineRule="auto"/>
            <w:rPr>
              <w:rFonts w:eastAsiaTheme="minorEastAsia"/>
              <w:b w:val="0"/>
              <w:iCs w:val="0"/>
              <w:kern w:val="2"/>
              <w:lang w:val="en-US" w:eastAsia="en-US"/>
              <w14:ligatures w14:val="standardContextual"/>
            </w:rPr>
          </w:pPr>
          <w:hyperlink w:anchor="_Toc220406043" w:history="1">
            <w:r w:rsidRPr="00141D35">
              <w:rPr>
                <w:rStyle w:val="Hyperlink"/>
              </w:rPr>
              <w:t>6.</w:t>
            </w:r>
            <w:r w:rsidRPr="00141D35">
              <w:rPr>
                <w:rFonts w:eastAsiaTheme="minorEastAsia"/>
                <w:b w:val="0"/>
                <w:iCs w:val="0"/>
                <w:kern w:val="2"/>
                <w:lang w:val="en-US" w:eastAsia="en-US"/>
                <w14:ligatures w14:val="standardContextual"/>
              </w:rPr>
              <w:tab/>
            </w:r>
            <w:r w:rsidRPr="00141D35">
              <w:rPr>
                <w:rStyle w:val="Hyperlink"/>
              </w:rPr>
              <w:t>Appendices</w:t>
            </w:r>
            <w:r w:rsidRPr="00141D35">
              <w:rPr>
                <w:webHidden/>
              </w:rPr>
              <w:tab/>
            </w:r>
            <w:r w:rsidRPr="00141D35">
              <w:rPr>
                <w:webHidden/>
              </w:rPr>
              <w:fldChar w:fldCharType="begin"/>
            </w:r>
            <w:r w:rsidRPr="00141D35">
              <w:rPr>
                <w:webHidden/>
              </w:rPr>
              <w:instrText xml:space="preserve"> PAGEREF _Toc220406043 \h </w:instrText>
            </w:r>
            <w:r w:rsidRPr="00141D35">
              <w:rPr>
                <w:webHidden/>
              </w:rPr>
            </w:r>
            <w:r w:rsidRPr="00141D35">
              <w:rPr>
                <w:webHidden/>
              </w:rPr>
              <w:fldChar w:fldCharType="separate"/>
            </w:r>
            <w:r w:rsidR="00D34FBA">
              <w:rPr>
                <w:webHidden/>
              </w:rPr>
              <w:t>22</w:t>
            </w:r>
            <w:r w:rsidRPr="00141D35">
              <w:rPr>
                <w:webHidden/>
              </w:rPr>
              <w:fldChar w:fldCharType="end"/>
            </w:r>
          </w:hyperlink>
        </w:p>
        <w:p w14:paraId="0C53C805" w14:textId="32B982E3"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4" w:history="1">
            <w:r w:rsidRPr="00141D35">
              <w:rPr>
                <w:rStyle w:val="Hyperlink"/>
                <w:rFonts w:ascii="Arial" w:hAnsi="Arial"/>
                <w:sz w:val="22"/>
                <w:szCs w:val="22"/>
              </w:rPr>
              <w:t>Appendix 1: Project Implementation Schedule</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_Toc220406044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22</w:t>
            </w:r>
            <w:r w:rsidRPr="00141D35">
              <w:rPr>
                <w:rFonts w:ascii="Arial" w:hAnsi="Arial"/>
                <w:webHidden/>
                <w:sz w:val="22"/>
                <w:szCs w:val="22"/>
              </w:rPr>
              <w:fldChar w:fldCharType="end"/>
            </w:r>
          </w:hyperlink>
        </w:p>
        <w:p w14:paraId="052D26E9" w14:textId="3330827D"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5" w:history="1">
            <w:r w:rsidRPr="00141D35">
              <w:rPr>
                <w:rStyle w:val="Hyperlink"/>
                <w:rFonts w:ascii="Arial" w:hAnsi="Arial"/>
                <w:sz w:val="22"/>
                <w:szCs w:val="22"/>
              </w:rPr>
              <w:t>Appendix 2: Detailed Project Implementation Progress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_Toc220406045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25</w:t>
            </w:r>
            <w:r w:rsidRPr="00141D35">
              <w:rPr>
                <w:rFonts w:ascii="Arial" w:hAnsi="Arial"/>
                <w:webHidden/>
                <w:sz w:val="22"/>
                <w:szCs w:val="22"/>
              </w:rPr>
              <w:fldChar w:fldCharType="end"/>
            </w:r>
          </w:hyperlink>
        </w:p>
        <w:p w14:paraId="303A69E0" w14:textId="228195A9"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6" w:history="1">
            <w:r w:rsidRPr="00141D35">
              <w:rPr>
                <w:rStyle w:val="Hyperlink"/>
                <w:rFonts w:ascii="Arial" w:hAnsi="Arial"/>
                <w:sz w:val="22"/>
                <w:szCs w:val="22"/>
              </w:rPr>
              <w:t>Appendix 3: Procurement Plan</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_Toc220406046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27</w:t>
            </w:r>
            <w:r w:rsidRPr="00141D35">
              <w:rPr>
                <w:rFonts w:ascii="Arial" w:hAnsi="Arial"/>
                <w:webHidden/>
                <w:sz w:val="22"/>
                <w:szCs w:val="22"/>
              </w:rPr>
              <w:fldChar w:fldCharType="end"/>
            </w:r>
          </w:hyperlink>
        </w:p>
        <w:p w14:paraId="4BFC76D0" w14:textId="0CBAEF81"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7" w:history="1">
            <w:r w:rsidRPr="00141D35">
              <w:rPr>
                <w:rStyle w:val="Hyperlink"/>
                <w:rFonts w:ascii="Arial" w:hAnsi="Arial"/>
                <w:sz w:val="22"/>
                <w:szCs w:val="22"/>
              </w:rPr>
              <w:t>Appendix 4: Contract Monitoring Form</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_Toc220406047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28</w:t>
            </w:r>
            <w:r w:rsidRPr="00141D35">
              <w:rPr>
                <w:rFonts w:ascii="Arial" w:hAnsi="Arial"/>
                <w:webHidden/>
                <w:sz w:val="22"/>
                <w:szCs w:val="22"/>
              </w:rPr>
              <w:fldChar w:fldCharType="end"/>
            </w:r>
          </w:hyperlink>
        </w:p>
        <w:p w14:paraId="2F66EB7F" w14:textId="0892D0E0"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48" w:history="1">
            <w:r w:rsidRPr="00141D35">
              <w:rPr>
                <w:rStyle w:val="Hyperlink"/>
                <w:rFonts w:ascii="Arial" w:hAnsi="Arial"/>
                <w:sz w:val="22"/>
                <w:szCs w:val="22"/>
              </w:rPr>
              <w:t>Appendix 5: Procurement Monitoring and Tracking Form (PMTF)</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_Toc220406048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32</w:t>
            </w:r>
            <w:r w:rsidRPr="00141D35">
              <w:rPr>
                <w:rFonts w:ascii="Arial" w:hAnsi="Arial"/>
                <w:webHidden/>
                <w:sz w:val="22"/>
                <w:szCs w:val="22"/>
              </w:rPr>
              <w:fldChar w:fldCharType="end"/>
            </w:r>
          </w:hyperlink>
        </w:p>
        <w:p w14:paraId="1A652A20" w14:textId="2A9B61D5"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49" w:history="1">
            <w:r w:rsidRPr="00141D35">
              <w:rPr>
                <w:rStyle w:val="Hyperlink"/>
                <w:rFonts w:ascii="Arial" w:hAnsi="Arial" w:cs="Arial"/>
                <w:smallCaps w:val="0"/>
                <w:sz w:val="22"/>
                <w:szCs w:val="22"/>
              </w:rPr>
              <w:t>Appendix 5.1: Procurement Monitoring and Tracking Form – Goods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_Toc220406049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32</w:t>
            </w:r>
            <w:r w:rsidRPr="00141D35">
              <w:rPr>
                <w:rFonts w:ascii="Arial" w:hAnsi="Arial" w:cs="Arial"/>
                <w:smallCaps w:val="0"/>
                <w:webHidden/>
                <w:sz w:val="22"/>
                <w:szCs w:val="22"/>
              </w:rPr>
              <w:fldChar w:fldCharType="end"/>
            </w:r>
          </w:hyperlink>
        </w:p>
        <w:p w14:paraId="360DCFF0" w14:textId="24A3E486"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50" w:history="1">
            <w:r w:rsidRPr="00141D35">
              <w:rPr>
                <w:rStyle w:val="Hyperlink"/>
                <w:rFonts w:ascii="Arial" w:hAnsi="Arial" w:cs="Arial"/>
                <w:smallCaps w:val="0"/>
                <w:sz w:val="22"/>
                <w:szCs w:val="22"/>
              </w:rPr>
              <w:t>Appendix 5.2: Procurement Monitoring and Tracking Form – Works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_Toc220406050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34</w:t>
            </w:r>
            <w:r w:rsidRPr="00141D35">
              <w:rPr>
                <w:rFonts w:ascii="Arial" w:hAnsi="Arial" w:cs="Arial"/>
                <w:smallCaps w:val="0"/>
                <w:webHidden/>
                <w:sz w:val="22"/>
                <w:szCs w:val="22"/>
              </w:rPr>
              <w:fldChar w:fldCharType="end"/>
            </w:r>
          </w:hyperlink>
        </w:p>
        <w:p w14:paraId="4AEEFA83" w14:textId="3722D45F"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51" w:history="1">
            <w:r w:rsidRPr="00141D35">
              <w:rPr>
                <w:rStyle w:val="Hyperlink"/>
                <w:rFonts w:ascii="Arial" w:hAnsi="Arial" w:cs="Arial"/>
                <w:smallCaps w:val="0"/>
                <w:sz w:val="22"/>
                <w:szCs w:val="22"/>
              </w:rPr>
              <w:t>Appendix 5.3: Procurement Monitoring and Tracking Form - Consulting Firms</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_Toc220406051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36</w:t>
            </w:r>
            <w:r w:rsidRPr="00141D35">
              <w:rPr>
                <w:rFonts w:ascii="Arial" w:hAnsi="Arial" w:cs="Arial"/>
                <w:smallCaps w:val="0"/>
                <w:webHidden/>
                <w:sz w:val="22"/>
                <w:szCs w:val="22"/>
              </w:rPr>
              <w:fldChar w:fldCharType="end"/>
            </w:r>
          </w:hyperlink>
        </w:p>
        <w:p w14:paraId="4D0D42A4" w14:textId="258206D6" w:rsidR="00141D35" w:rsidRPr="00141D35" w:rsidRDefault="00141D35" w:rsidP="00141D35">
          <w:pPr>
            <w:pStyle w:val="TOC3"/>
            <w:spacing w:line="360" w:lineRule="auto"/>
            <w:rPr>
              <w:rFonts w:ascii="Arial" w:eastAsiaTheme="minorEastAsia" w:hAnsi="Arial" w:cs="Arial"/>
              <w:bCs w:val="0"/>
              <w:smallCaps w:val="0"/>
              <w:snapToGrid/>
              <w:kern w:val="2"/>
              <w:sz w:val="22"/>
              <w:szCs w:val="22"/>
              <w:lang w:val="en-US" w:eastAsia="en-US"/>
              <w14:ligatures w14:val="standardContextual"/>
            </w:rPr>
          </w:pPr>
          <w:hyperlink w:anchor="_Toc220406052" w:history="1">
            <w:r w:rsidRPr="00141D35">
              <w:rPr>
                <w:rStyle w:val="Hyperlink"/>
                <w:rFonts w:ascii="Arial" w:hAnsi="Arial" w:cs="Arial"/>
                <w:smallCaps w:val="0"/>
                <w:sz w:val="22"/>
                <w:szCs w:val="22"/>
              </w:rPr>
              <w:t>Appendix 5.4: Procurement Monitoring and Tracking Form - Individual Consulting</w:t>
            </w:r>
            <w:r w:rsidRPr="00141D35">
              <w:rPr>
                <w:rFonts w:ascii="Arial" w:hAnsi="Arial" w:cs="Arial"/>
                <w:smallCaps w:val="0"/>
                <w:webHidden/>
                <w:sz w:val="22"/>
                <w:szCs w:val="22"/>
              </w:rPr>
              <w:tab/>
            </w:r>
            <w:r w:rsidRPr="00141D35">
              <w:rPr>
                <w:rFonts w:ascii="Arial" w:hAnsi="Arial" w:cs="Arial"/>
                <w:smallCaps w:val="0"/>
                <w:webHidden/>
                <w:sz w:val="22"/>
                <w:szCs w:val="22"/>
              </w:rPr>
              <w:fldChar w:fldCharType="begin"/>
            </w:r>
            <w:r w:rsidRPr="00141D35">
              <w:rPr>
                <w:rFonts w:ascii="Arial" w:hAnsi="Arial" w:cs="Arial"/>
                <w:smallCaps w:val="0"/>
                <w:webHidden/>
                <w:sz w:val="22"/>
                <w:szCs w:val="22"/>
              </w:rPr>
              <w:instrText xml:space="preserve"> PAGEREF _Toc220406052 \h </w:instrText>
            </w:r>
            <w:r w:rsidRPr="00141D35">
              <w:rPr>
                <w:rFonts w:ascii="Arial" w:hAnsi="Arial" w:cs="Arial"/>
                <w:smallCaps w:val="0"/>
                <w:webHidden/>
                <w:sz w:val="22"/>
                <w:szCs w:val="22"/>
              </w:rPr>
            </w:r>
            <w:r w:rsidRPr="00141D35">
              <w:rPr>
                <w:rFonts w:ascii="Arial" w:hAnsi="Arial" w:cs="Arial"/>
                <w:smallCaps w:val="0"/>
                <w:webHidden/>
                <w:sz w:val="22"/>
                <w:szCs w:val="22"/>
              </w:rPr>
              <w:fldChar w:fldCharType="separate"/>
            </w:r>
            <w:r w:rsidR="00D34FBA">
              <w:rPr>
                <w:rFonts w:ascii="Arial" w:hAnsi="Arial" w:cs="Arial"/>
                <w:smallCaps w:val="0"/>
                <w:webHidden/>
                <w:sz w:val="22"/>
                <w:szCs w:val="22"/>
              </w:rPr>
              <w:t>37</w:t>
            </w:r>
            <w:r w:rsidRPr="00141D35">
              <w:rPr>
                <w:rFonts w:ascii="Arial" w:hAnsi="Arial" w:cs="Arial"/>
                <w:smallCaps w:val="0"/>
                <w:webHidden/>
                <w:sz w:val="22"/>
                <w:szCs w:val="22"/>
              </w:rPr>
              <w:fldChar w:fldCharType="end"/>
            </w:r>
          </w:hyperlink>
        </w:p>
        <w:p w14:paraId="10C25942" w14:textId="0D2C6539"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53" w:history="1">
            <w:r w:rsidRPr="00141D35">
              <w:rPr>
                <w:rStyle w:val="Hyperlink"/>
                <w:rFonts w:ascii="Arial" w:hAnsi="Arial"/>
                <w:sz w:val="22"/>
                <w:szCs w:val="22"/>
              </w:rPr>
              <w:t>Appendix 6: Quarter/Annual Projection Table</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_Toc220406053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41</w:t>
            </w:r>
            <w:r w:rsidRPr="00141D35">
              <w:rPr>
                <w:rFonts w:ascii="Arial" w:hAnsi="Arial"/>
                <w:webHidden/>
                <w:sz w:val="22"/>
                <w:szCs w:val="22"/>
              </w:rPr>
              <w:fldChar w:fldCharType="end"/>
            </w:r>
          </w:hyperlink>
        </w:p>
        <w:p w14:paraId="0AE6FDFD" w14:textId="13B36102"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54" w:history="1">
            <w:r w:rsidRPr="00141D35">
              <w:rPr>
                <w:rStyle w:val="Hyperlink"/>
                <w:rFonts w:ascii="Arial" w:hAnsi="Arial"/>
                <w:sz w:val="22"/>
                <w:szCs w:val="22"/>
              </w:rPr>
              <w:t>Appendix 7: Loan Covenants Status</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_Toc220406054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42</w:t>
            </w:r>
            <w:r w:rsidRPr="00141D35">
              <w:rPr>
                <w:rFonts w:ascii="Arial" w:hAnsi="Arial"/>
                <w:webHidden/>
                <w:sz w:val="22"/>
                <w:szCs w:val="22"/>
              </w:rPr>
              <w:fldChar w:fldCharType="end"/>
            </w:r>
          </w:hyperlink>
        </w:p>
        <w:p w14:paraId="5AAA918D" w14:textId="20C656A3"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55" w:history="1">
            <w:r w:rsidRPr="00141D35">
              <w:rPr>
                <w:rStyle w:val="Hyperlink"/>
                <w:rFonts w:ascii="Arial" w:hAnsi="Arial"/>
                <w:sz w:val="22"/>
                <w:szCs w:val="22"/>
              </w:rPr>
              <w:t>Appendix 8: Quarterly Financial Report</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_Toc220406055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52</w:t>
            </w:r>
            <w:r w:rsidRPr="00141D35">
              <w:rPr>
                <w:rFonts w:ascii="Arial" w:hAnsi="Arial"/>
                <w:webHidden/>
                <w:sz w:val="22"/>
                <w:szCs w:val="22"/>
              </w:rPr>
              <w:fldChar w:fldCharType="end"/>
            </w:r>
          </w:hyperlink>
        </w:p>
        <w:p w14:paraId="5C9EA25E" w14:textId="4E92B2DA"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56" w:history="1">
            <w:r w:rsidRPr="00141D35">
              <w:rPr>
                <w:rStyle w:val="Hyperlink"/>
                <w:rFonts w:ascii="Arial" w:hAnsi="Arial"/>
                <w:sz w:val="22"/>
                <w:szCs w:val="22"/>
              </w:rPr>
              <w:t>Appendix 9: Gender Action Plan (GAP) Reporting</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_Toc220406056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54</w:t>
            </w:r>
            <w:r w:rsidRPr="00141D35">
              <w:rPr>
                <w:rFonts w:ascii="Arial" w:hAnsi="Arial"/>
                <w:webHidden/>
                <w:sz w:val="22"/>
                <w:szCs w:val="22"/>
              </w:rPr>
              <w:fldChar w:fldCharType="end"/>
            </w:r>
          </w:hyperlink>
        </w:p>
        <w:p w14:paraId="4CC7C950" w14:textId="077D4E80" w:rsidR="00141D35" w:rsidRPr="00141D35" w:rsidRDefault="00141D35" w:rsidP="00141D35">
          <w:pPr>
            <w:pStyle w:val="TOC2"/>
            <w:rPr>
              <w:rFonts w:ascii="Arial" w:eastAsiaTheme="minorEastAsia" w:hAnsi="Arial"/>
              <w:b w:val="0"/>
              <w:snapToGrid/>
              <w:kern w:val="2"/>
              <w:sz w:val="22"/>
              <w:szCs w:val="22"/>
              <w:lang w:val="en-US" w:eastAsia="en-US"/>
              <w14:ligatures w14:val="standardContextual"/>
            </w:rPr>
          </w:pPr>
          <w:hyperlink w:anchor="_Toc220406057" w:history="1">
            <w:r w:rsidRPr="00141D35">
              <w:rPr>
                <w:rStyle w:val="Hyperlink"/>
                <w:rFonts w:ascii="Arial" w:hAnsi="Arial"/>
                <w:sz w:val="22"/>
                <w:szCs w:val="22"/>
              </w:rPr>
              <w:t>Appendix 10: Asset and inventory register 2025</w:t>
            </w:r>
            <w:r w:rsidRPr="00141D35">
              <w:rPr>
                <w:rFonts w:ascii="Arial" w:hAnsi="Arial"/>
                <w:webHidden/>
                <w:sz w:val="22"/>
                <w:szCs w:val="22"/>
              </w:rPr>
              <w:tab/>
            </w:r>
            <w:r w:rsidRPr="00141D35">
              <w:rPr>
                <w:rFonts w:ascii="Arial" w:hAnsi="Arial"/>
                <w:webHidden/>
                <w:sz w:val="22"/>
                <w:szCs w:val="22"/>
              </w:rPr>
              <w:fldChar w:fldCharType="begin"/>
            </w:r>
            <w:r w:rsidRPr="00141D35">
              <w:rPr>
                <w:rFonts w:ascii="Arial" w:hAnsi="Arial"/>
                <w:webHidden/>
                <w:sz w:val="22"/>
                <w:szCs w:val="22"/>
              </w:rPr>
              <w:instrText xml:space="preserve"> PAGEREF _Toc220406057 \h </w:instrText>
            </w:r>
            <w:r w:rsidRPr="00141D35">
              <w:rPr>
                <w:rFonts w:ascii="Arial" w:hAnsi="Arial"/>
                <w:webHidden/>
                <w:sz w:val="22"/>
                <w:szCs w:val="22"/>
              </w:rPr>
            </w:r>
            <w:r w:rsidRPr="00141D35">
              <w:rPr>
                <w:rFonts w:ascii="Arial" w:hAnsi="Arial"/>
                <w:webHidden/>
                <w:sz w:val="22"/>
                <w:szCs w:val="22"/>
              </w:rPr>
              <w:fldChar w:fldCharType="separate"/>
            </w:r>
            <w:r w:rsidR="00D34FBA">
              <w:rPr>
                <w:rFonts w:ascii="Arial" w:hAnsi="Arial"/>
                <w:webHidden/>
                <w:sz w:val="22"/>
                <w:szCs w:val="22"/>
              </w:rPr>
              <w:t>61</w:t>
            </w:r>
            <w:r w:rsidRPr="00141D35">
              <w:rPr>
                <w:rFonts w:ascii="Arial" w:hAnsi="Arial"/>
                <w:webHidden/>
                <w:sz w:val="22"/>
                <w:szCs w:val="22"/>
              </w:rPr>
              <w:fldChar w:fldCharType="end"/>
            </w:r>
          </w:hyperlink>
        </w:p>
        <w:p w14:paraId="093C9637" w14:textId="2782E1BF" w:rsidR="0049213C" w:rsidRDefault="00C93013" w:rsidP="00141D35">
          <w:pPr>
            <w:spacing w:line="360" w:lineRule="auto"/>
            <w:rPr>
              <w:rFonts w:ascii="Arial" w:hAnsi="Arial" w:cs="Arial"/>
            </w:rPr>
          </w:pPr>
          <w:r w:rsidRPr="00141D35">
            <w:rPr>
              <w:rFonts w:ascii="Arial" w:hAnsi="Arial" w:cs="Arial"/>
              <w:sz w:val="22"/>
              <w:szCs w:val="22"/>
              <w:lang w:val="en-US"/>
            </w:rPr>
            <w:fldChar w:fldCharType="end"/>
          </w:r>
        </w:p>
      </w:sdtContent>
    </w:sdt>
    <w:bookmarkEnd w:id="5" w:displacedByCustomXml="prev"/>
    <w:p w14:paraId="340350DB" w14:textId="77777777" w:rsidR="0049213C" w:rsidRDefault="0049213C">
      <w:pPr>
        <w:rPr>
          <w:rFonts w:ascii="Arial" w:hAnsi="Arial" w:cs="Arial"/>
          <w:b/>
          <w:bCs/>
          <w:color w:val="0070C0"/>
          <w:sz w:val="28"/>
          <w:szCs w:val="28"/>
        </w:rPr>
      </w:pPr>
      <w:r>
        <w:rPr>
          <w:rFonts w:ascii="Arial" w:hAnsi="Arial" w:cs="Arial"/>
          <w:b/>
          <w:bCs/>
          <w:color w:val="0070C0"/>
          <w:sz w:val="28"/>
          <w:szCs w:val="28"/>
        </w:rPr>
        <w:br w:type="page"/>
      </w:r>
    </w:p>
    <w:p w14:paraId="708B7642" w14:textId="26322B63" w:rsidR="00FB2CAD" w:rsidRPr="0049213C" w:rsidRDefault="00FB2CAD" w:rsidP="0049213C">
      <w:pPr>
        <w:rPr>
          <w:rFonts w:ascii="Arial" w:hAnsi="Arial" w:cs="Arial"/>
        </w:rPr>
      </w:pPr>
      <w:r w:rsidRPr="00EE35E4">
        <w:rPr>
          <w:rFonts w:ascii="Arial" w:hAnsi="Arial" w:cs="Arial"/>
          <w:b/>
          <w:bCs/>
          <w:color w:val="0070C0"/>
          <w:sz w:val="28"/>
          <w:szCs w:val="28"/>
        </w:rPr>
        <w:lastRenderedPageBreak/>
        <w:t>Tables</w:t>
      </w:r>
    </w:p>
    <w:p w14:paraId="3144C82D" w14:textId="77777777" w:rsidR="00594070" w:rsidRPr="00644C8C" w:rsidRDefault="00594070" w:rsidP="007F2A45">
      <w:pPr>
        <w:rPr>
          <w:lang w:val="en-US" w:eastAsia="en-US"/>
        </w:rPr>
      </w:pPr>
    </w:p>
    <w:p w14:paraId="2B5CE701" w14:textId="225304D7" w:rsidR="00EF0E15" w:rsidRPr="00EF0E15" w:rsidRDefault="005F33FC"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r w:rsidRPr="00644C8C">
        <w:rPr>
          <w:rFonts w:asciiTheme="minorHAnsi" w:hAnsiTheme="minorHAnsi" w:cstheme="minorHAnsi"/>
          <w:sz w:val="21"/>
          <w:szCs w:val="21"/>
          <w:lang w:val="en-US"/>
        </w:rPr>
        <w:fldChar w:fldCharType="begin"/>
      </w:r>
      <w:r w:rsidRPr="00644C8C">
        <w:rPr>
          <w:rFonts w:asciiTheme="minorHAnsi" w:hAnsiTheme="minorHAnsi" w:cstheme="minorHAnsi"/>
          <w:sz w:val="21"/>
          <w:szCs w:val="21"/>
          <w:lang w:val="en-US"/>
        </w:rPr>
        <w:instrText xml:space="preserve"> TOC \h \z \c "Table" </w:instrText>
      </w:r>
      <w:r w:rsidRPr="00644C8C">
        <w:rPr>
          <w:rFonts w:asciiTheme="minorHAnsi" w:hAnsiTheme="minorHAnsi" w:cstheme="minorHAnsi"/>
          <w:sz w:val="21"/>
          <w:szCs w:val="21"/>
          <w:lang w:val="en-US"/>
        </w:rPr>
        <w:fldChar w:fldCharType="separate"/>
      </w:r>
      <w:hyperlink w:anchor="_Toc220334104" w:history="1">
        <w:r w:rsidR="00EF0E15" w:rsidRPr="00EF0E15">
          <w:rPr>
            <w:rStyle w:val="Hyperlink"/>
            <w:rFonts w:ascii="Arial" w:hAnsi="Arial" w:cs="Arial"/>
            <w:noProof/>
            <w:lang w:val="en-US"/>
          </w:rPr>
          <w:t>Table 1: Basic Data as of 31 Dec 2025</w:t>
        </w:r>
        <w:r w:rsidR="00EF0E15" w:rsidRPr="00EF0E15">
          <w:rPr>
            <w:rFonts w:ascii="Arial" w:hAnsi="Arial" w:cs="Arial"/>
            <w:noProof/>
            <w:webHidden/>
          </w:rPr>
          <w:tab/>
        </w:r>
        <w:r w:rsidR="00EF0E15" w:rsidRPr="00EF0E15">
          <w:rPr>
            <w:rFonts w:ascii="Arial" w:hAnsi="Arial" w:cs="Arial"/>
            <w:noProof/>
            <w:webHidden/>
          </w:rPr>
          <w:fldChar w:fldCharType="begin"/>
        </w:r>
        <w:r w:rsidR="00EF0E15" w:rsidRPr="00EF0E15">
          <w:rPr>
            <w:rFonts w:ascii="Arial" w:hAnsi="Arial" w:cs="Arial"/>
            <w:noProof/>
            <w:webHidden/>
          </w:rPr>
          <w:instrText xml:space="preserve"> PAGEREF _Toc220334104 \h </w:instrText>
        </w:r>
        <w:r w:rsidR="00EF0E15" w:rsidRPr="00EF0E15">
          <w:rPr>
            <w:rFonts w:ascii="Arial" w:hAnsi="Arial" w:cs="Arial"/>
            <w:noProof/>
            <w:webHidden/>
          </w:rPr>
        </w:r>
        <w:r w:rsidR="00EF0E15" w:rsidRPr="00EF0E15">
          <w:rPr>
            <w:rFonts w:ascii="Arial" w:hAnsi="Arial" w:cs="Arial"/>
            <w:noProof/>
            <w:webHidden/>
          </w:rPr>
          <w:fldChar w:fldCharType="separate"/>
        </w:r>
        <w:r w:rsidR="00D34FBA">
          <w:rPr>
            <w:rFonts w:ascii="Arial" w:hAnsi="Arial" w:cs="Arial"/>
            <w:noProof/>
            <w:webHidden/>
          </w:rPr>
          <w:t>1</w:t>
        </w:r>
        <w:r w:rsidR="00EF0E15" w:rsidRPr="00EF0E15">
          <w:rPr>
            <w:rFonts w:ascii="Arial" w:hAnsi="Arial" w:cs="Arial"/>
            <w:noProof/>
            <w:webHidden/>
          </w:rPr>
          <w:fldChar w:fldCharType="end"/>
        </w:r>
      </w:hyperlink>
    </w:p>
    <w:p w14:paraId="2616E86F" w14:textId="61B4838E"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05" w:history="1">
        <w:r w:rsidRPr="00EF0E15">
          <w:rPr>
            <w:rStyle w:val="Hyperlink"/>
            <w:rFonts w:ascii="Arial" w:hAnsi="Arial" w:cs="Arial"/>
            <w:noProof/>
            <w:lang w:val="en-US"/>
          </w:rPr>
          <w:t>Table 2: Summary of Loan Utilization as of Q4 2025</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_Toc220334105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2</w:t>
        </w:r>
        <w:r w:rsidRPr="00EF0E15">
          <w:rPr>
            <w:rFonts w:ascii="Arial" w:hAnsi="Arial" w:cs="Arial"/>
            <w:noProof/>
            <w:webHidden/>
          </w:rPr>
          <w:fldChar w:fldCharType="end"/>
        </w:r>
      </w:hyperlink>
    </w:p>
    <w:p w14:paraId="57DFA059" w14:textId="4025BBE8"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06" w:history="1">
        <w:r w:rsidRPr="00EF0E15">
          <w:rPr>
            <w:rStyle w:val="Hyperlink"/>
            <w:rFonts w:ascii="Arial" w:hAnsi="Arial" w:cs="Arial"/>
            <w:noProof/>
            <w:lang w:val="en-US"/>
          </w:rPr>
          <w:t>Table 3: Summary of RGC Fund Utilization as of Q4 2025</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_Toc220334106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3</w:t>
        </w:r>
        <w:r w:rsidRPr="00EF0E15">
          <w:rPr>
            <w:rFonts w:ascii="Arial" w:hAnsi="Arial" w:cs="Arial"/>
            <w:noProof/>
            <w:webHidden/>
          </w:rPr>
          <w:fldChar w:fldCharType="end"/>
        </w:r>
      </w:hyperlink>
    </w:p>
    <w:p w14:paraId="39174EC0" w14:textId="4BA02300"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07" w:history="1">
        <w:r w:rsidRPr="00EF0E15">
          <w:rPr>
            <w:rStyle w:val="Hyperlink"/>
            <w:rFonts w:ascii="Arial" w:hAnsi="Arial" w:cs="Arial"/>
            <w:noProof/>
            <w:lang w:val="en-US"/>
          </w:rPr>
          <w:t>Table 4: Summary of Contract Awards by Category</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_Toc220334107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3</w:t>
        </w:r>
        <w:r w:rsidRPr="00EF0E15">
          <w:rPr>
            <w:rFonts w:ascii="Arial" w:hAnsi="Arial" w:cs="Arial"/>
            <w:noProof/>
            <w:webHidden/>
          </w:rPr>
          <w:fldChar w:fldCharType="end"/>
        </w:r>
      </w:hyperlink>
    </w:p>
    <w:p w14:paraId="4E34DC1D" w14:textId="100AA07D"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08" w:history="1">
        <w:r w:rsidRPr="00EF0E15">
          <w:rPr>
            <w:rStyle w:val="Hyperlink"/>
            <w:rFonts w:ascii="Arial" w:hAnsi="Arial" w:cs="Arial"/>
            <w:noProof/>
            <w:lang w:val="en-US"/>
          </w:rPr>
          <w:t>Table 5: List of Contracts Awards as of Q4 2025</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_Toc220334108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3</w:t>
        </w:r>
        <w:r w:rsidRPr="00EF0E15">
          <w:rPr>
            <w:rFonts w:ascii="Arial" w:hAnsi="Arial" w:cs="Arial"/>
            <w:noProof/>
            <w:webHidden/>
          </w:rPr>
          <w:fldChar w:fldCharType="end"/>
        </w:r>
      </w:hyperlink>
    </w:p>
    <w:p w14:paraId="5CED1F7F" w14:textId="71A47DC7"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09" w:history="1">
        <w:r w:rsidRPr="00EF0E15">
          <w:rPr>
            <w:rStyle w:val="Hyperlink"/>
            <w:rFonts w:ascii="Arial" w:hAnsi="Arial" w:cs="Arial"/>
            <w:noProof/>
            <w:lang w:val="en-US"/>
          </w:rPr>
          <w:t>Table 6: Expenditure by Category</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_Toc220334109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11</w:t>
        </w:r>
        <w:r w:rsidRPr="00EF0E15">
          <w:rPr>
            <w:rFonts w:ascii="Arial" w:hAnsi="Arial" w:cs="Arial"/>
            <w:noProof/>
            <w:webHidden/>
          </w:rPr>
          <w:fldChar w:fldCharType="end"/>
        </w:r>
      </w:hyperlink>
    </w:p>
    <w:p w14:paraId="0FDE389C" w14:textId="42A83B9E"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10" w:history="1">
        <w:r w:rsidRPr="00EF0E15">
          <w:rPr>
            <w:rStyle w:val="Hyperlink"/>
            <w:rFonts w:ascii="Arial" w:hAnsi="Arial" w:cs="Arial"/>
            <w:noProof/>
            <w:lang w:val="en-US"/>
          </w:rPr>
          <w:t>Table 7: Expenditures by Outputs</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_Toc220334110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11</w:t>
        </w:r>
        <w:r w:rsidRPr="00EF0E15">
          <w:rPr>
            <w:rFonts w:ascii="Arial" w:hAnsi="Arial" w:cs="Arial"/>
            <w:noProof/>
            <w:webHidden/>
          </w:rPr>
          <w:fldChar w:fldCharType="end"/>
        </w:r>
      </w:hyperlink>
    </w:p>
    <w:p w14:paraId="5B2E7A9C" w14:textId="74465A18"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11" w:history="1">
        <w:r w:rsidRPr="00EF0E15">
          <w:rPr>
            <w:rStyle w:val="Hyperlink"/>
            <w:rFonts w:ascii="Arial" w:hAnsi="Arial" w:cs="Arial"/>
            <w:noProof/>
            <w:lang w:val="en-US"/>
          </w:rPr>
          <w:t>Table 8: Expenditure of Current Quarter</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_Toc220334111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12</w:t>
        </w:r>
        <w:r w:rsidRPr="00EF0E15">
          <w:rPr>
            <w:rFonts w:ascii="Arial" w:hAnsi="Arial" w:cs="Arial"/>
            <w:noProof/>
            <w:webHidden/>
          </w:rPr>
          <w:fldChar w:fldCharType="end"/>
        </w:r>
      </w:hyperlink>
    </w:p>
    <w:p w14:paraId="21228685" w14:textId="463A0B24"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12" w:history="1">
        <w:r w:rsidRPr="00EF0E15">
          <w:rPr>
            <w:rStyle w:val="Hyperlink"/>
            <w:rFonts w:ascii="Arial" w:hAnsi="Arial" w:cs="Arial"/>
            <w:noProof/>
            <w:lang w:val="en-US"/>
          </w:rPr>
          <w:t>Table 9: Annual Projection for 2025</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_Toc220334112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12</w:t>
        </w:r>
        <w:r w:rsidRPr="00EF0E15">
          <w:rPr>
            <w:rFonts w:ascii="Arial" w:hAnsi="Arial" w:cs="Arial"/>
            <w:noProof/>
            <w:webHidden/>
          </w:rPr>
          <w:fldChar w:fldCharType="end"/>
        </w:r>
      </w:hyperlink>
    </w:p>
    <w:p w14:paraId="448F599C" w14:textId="5ACFB9DC"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13" w:history="1">
        <w:r w:rsidRPr="00EF0E15">
          <w:rPr>
            <w:rStyle w:val="Hyperlink"/>
            <w:rFonts w:ascii="Arial" w:hAnsi="Arial" w:cs="Arial"/>
            <w:noProof/>
            <w:lang w:val="en-US"/>
          </w:rPr>
          <w:t>Table 10: Projection Table for 2025 by Quarter</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_Toc220334113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12</w:t>
        </w:r>
        <w:r w:rsidRPr="00EF0E15">
          <w:rPr>
            <w:rFonts w:ascii="Arial" w:hAnsi="Arial" w:cs="Arial"/>
            <w:noProof/>
            <w:webHidden/>
          </w:rPr>
          <w:fldChar w:fldCharType="end"/>
        </w:r>
      </w:hyperlink>
    </w:p>
    <w:p w14:paraId="4A6D7F7A" w14:textId="76EF9F1B" w:rsidR="00EF0E15" w:rsidRPr="00EF0E15" w:rsidRDefault="00EF0E15" w:rsidP="00EF0E15">
      <w:pPr>
        <w:pStyle w:val="TableofFigures"/>
        <w:tabs>
          <w:tab w:val="right" w:leader="dot" w:pos="9344"/>
        </w:tabs>
        <w:spacing w:line="360" w:lineRule="auto"/>
        <w:rPr>
          <w:rFonts w:ascii="Arial" w:eastAsiaTheme="minorEastAsia" w:hAnsi="Arial" w:cs="Arial"/>
          <w:noProof/>
          <w:kern w:val="2"/>
          <w:szCs w:val="39"/>
          <w:lang w:val="en-US" w:eastAsia="en-US"/>
          <w14:ligatures w14:val="standardContextual"/>
        </w:rPr>
      </w:pPr>
      <w:hyperlink w:anchor="_Toc220334114" w:history="1">
        <w:r w:rsidRPr="00EF0E15">
          <w:rPr>
            <w:rStyle w:val="Hyperlink"/>
            <w:rFonts w:ascii="Arial" w:hAnsi="Arial" w:cs="Arial"/>
            <w:noProof/>
            <w:lang w:val="en-US"/>
          </w:rPr>
          <w:t>Table 11: Key implementation issues and planned mitigation</w:t>
        </w:r>
        <w:r w:rsidRPr="00EF0E15">
          <w:rPr>
            <w:rFonts w:ascii="Arial" w:hAnsi="Arial" w:cs="Arial"/>
            <w:noProof/>
            <w:webHidden/>
          </w:rPr>
          <w:tab/>
        </w:r>
        <w:r w:rsidRPr="00EF0E15">
          <w:rPr>
            <w:rFonts w:ascii="Arial" w:hAnsi="Arial" w:cs="Arial"/>
            <w:noProof/>
            <w:webHidden/>
          </w:rPr>
          <w:fldChar w:fldCharType="begin"/>
        </w:r>
        <w:r w:rsidRPr="00EF0E15">
          <w:rPr>
            <w:rFonts w:ascii="Arial" w:hAnsi="Arial" w:cs="Arial"/>
            <w:noProof/>
            <w:webHidden/>
          </w:rPr>
          <w:instrText xml:space="preserve"> PAGEREF _Toc220334114 \h </w:instrText>
        </w:r>
        <w:r w:rsidRPr="00EF0E15">
          <w:rPr>
            <w:rFonts w:ascii="Arial" w:hAnsi="Arial" w:cs="Arial"/>
            <w:noProof/>
            <w:webHidden/>
          </w:rPr>
        </w:r>
        <w:r w:rsidRPr="00EF0E15">
          <w:rPr>
            <w:rFonts w:ascii="Arial" w:hAnsi="Arial" w:cs="Arial"/>
            <w:noProof/>
            <w:webHidden/>
          </w:rPr>
          <w:fldChar w:fldCharType="separate"/>
        </w:r>
        <w:r w:rsidR="00D34FBA">
          <w:rPr>
            <w:rFonts w:ascii="Arial" w:hAnsi="Arial" w:cs="Arial"/>
            <w:noProof/>
            <w:webHidden/>
          </w:rPr>
          <w:t>21</w:t>
        </w:r>
        <w:r w:rsidRPr="00EF0E15">
          <w:rPr>
            <w:rFonts w:ascii="Arial" w:hAnsi="Arial" w:cs="Arial"/>
            <w:noProof/>
            <w:webHidden/>
          </w:rPr>
          <w:fldChar w:fldCharType="end"/>
        </w:r>
      </w:hyperlink>
    </w:p>
    <w:p w14:paraId="683C9606" w14:textId="65C041EF" w:rsidR="007B5FF9" w:rsidRPr="00644C8C" w:rsidRDefault="005F33FC" w:rsidP="007B5FF9">
      <w:pPr>
        <w:rPr>
          <w:rFonts w:asciiTheme="minorHAnsi" w:hAnsiTheme="minorHAnsi" w:cstheme="minorHAnsi"/>
          <w:sz w:val="21"/>
          <w:szCs w:val="21"/>
          <w:lang w:val="en-US"/>
        </w:rPr>
      </w:pPr>
      <w:r w:rsidRPr="00644C8C">
        <w:rPr>
          <w:rFonts w:asciiTheme="minorHAnsi" w:hAnsiTheme="minorHAnsi" w:cstheme="minorHAnsi"/>
          <w:sz w:val="21"/>
          <w:szCs w:val="21"/>
          <w:lang w:val="en-US"/>
        </w:rPr>
        <w:fldChar w:fldCharType="end"/>
      </w:r>
    </w:p>
    <w:p w14:paraId="3A3A4773" w14:textId="6E8326EF" w:rsidR="00FB2CAD" w:rsidRPr="00644C8C" w:rsidRDefault="00FB2CAD" w:rsidP="007F2A45">
      <w:pPr>
        <w:rPr>
          <w:rFonts w:asciiTheme="minorHAnsi" w:hAnsiTheme="minorHAnsi" w:cstheme="minorHAnsi"/>
          <w:sz w:val="21"/>
          <w:szCs w:val="21"/>
          <w:lang w:val="en-US"/>
        </w:rPr>
      </w:pPr>
    </w:p>
    <w:p w14:paraId="68D3E8C8" w14:textId="77777777" w:rsidR="00FB2CAD" w:rsidRPr="00644C8C" w:rsidRDefault="00FB2CAD" w:rsidP="007F2A45">
      <w:pPr>
        <w:rPr>
          <w:lang w:val="en-US"/>
        </w:rPr>
      </w:pPr>
      <w:r w:rsidRPr="00644C8C">
        <w:rPr>
          <w:lang w:val="en-US"/>
        </w:rPr>
        <w:br w:type="page"/>
      </w:r>
    </w:p>
    <w:p w14:paraId="3030FF7E" w14:textId="77777777" w:rsidR="00485FC4" w:rsidRDefault="00485FC4" w:rsidP="00856E25">
      <w:pPr>
        <w:pStyle w:val="Heading1"/>
        <w:numPr>
          <w:ilvl w:val="0"/>
          <w:numId w:val="13"/>
        </w:numPr>
        <w:ind w:left="567" w:hanging="567"/>
        <w:sectPr w:rsidR="00485FC4" w:rsidSect="005148B4">
          <w:footerReference w:type="default" r:id="rId12"/>
          <w:pgSz w:w="11906" w:h="16838"/>
          <w:pgMar w:top="1134" w:right="1134" w:bottom="1134" w:left="1418" w:header="720" w:footer="680" w:gutter="0"/>
          <w:pgNumType w:fmt="upperRoman" w:start="1"/>
          <w:cols w:space="720"/>
          <w:docGrid w:linePitch="326"/>
        </w:sectPr>
      </w:pPr>
    </w:p>
    <w:p w14:paraId="1C0B67B3" w14:textId="1F2207A0" w:rsidR="00FB2CAD" w:rsidRPr="00893445" w:rsidRDefault="00FB2CAD" w:rsidP="00856E25">
      <w:pPr>
        <w:pStyle w:val="Heading1"/>
        <w:numPr>
          <w:ilvl w:val="0"/>
          <w:numId w:val="13"/>
        </w:numPr>
        <w:ind w:left="567" w:hanging="567"/>
        <w:rPr>
          <w:rFonts w:ascii="Arial" w:hAnsi="Arial"/>
        </w:rPr>
      </w:pPr>
      <w:bookmarkStart w:id="6" w:name="_Toc220406011"/>
      <w:r w:rsidRPr="00893445">
        <w:lastRenderedPageBreak/>
        <w:t>Introduction and Basic Data</w:t>
      </w:r>
      <w:bookmarkEnd w:id="6"/>
    </w:p>
    <w:p w14:paraId="7C95F865" w14:textId="77777777" w:rsidR="00D448F1" w:rsidRPr="00893445" w:rsidRDefault="00D448F1" w:rsidP="00C33FFB">
      <w:pPr>
        <w:pStyle w:val="BodyText"/>
        <w:spacing w:after="0"/>
        <w:rPr>
          <w:rFonts w:ascii="Arial" w:hAnsi="Arial" w:cs="Arial"/>
          <w:lang w:val="en-US" w:bidi="ar-SA"/>
        </w:rPr>
      </w:pPr>
    </w:p>
    <w:p w14:paraId="206727A4" w14:textId="20BCF4F4" w:rsidR="00FB2CAD" w:rsidRPr="00893445" w:rsidRDefault="00426202" w:rsidP="00773DC3">
      <w:pPr>
        <w:pStyle w:val="Heading2"/>
      </w:pPr>
      <w:bookmarkStart w:id="7" w:name="_Toc220406012"/>
      <w:r>
        <w:t>1.1.</w:t>
      </w:r>
      <w:r>
        <w:tab/>
      </w:r>
      <w:r w:rsidR="00FB2CAD" w:rsidRPr="00893445">
        <w:t>Introduction</w:t>
      </w:r>
      <w:bookmarkEnd w:id="7"/>
    </w:p>
    <w:p w14:paraId="30687640" w14:textId="77777777" w:rsidR="004924CD" w:rsidRPr="00644C8C" w:rsidRDefault="004924CD" w:rsidP="007F2A45">
      <w:pPr>
        <w:rPr>
          <w:rFonts w:ascii="Calibri" w:hAnsi="Calibri" w:cs="Calibri"/>
          <w:sz w:val="21"/>
          <w:szCs w:val="21"/>
          <w:lang w:val="en-US" w:eastAsia="en-AU"/>
        </w:rPr>
      </w:pPr>
    </w:p>
    <w:p w14:paraId="41185C68" w14:textId="77777777" w:rsidR="002F3BF7" w:rsidRPr="00355798" w:rsidRDefault="002F3BF7" w:rsidP="00355798">
      <w:pPr>
        <w:pStyle w:val="ADBListParagraph"/>
        <w:numPr>
          <w:ilvl w:val="0"/>
          <w:numId w:val="39"/>
        </w:numPr>
        <w:ind w:left="0" w:firstLine="0"/>
      </w:pPr>
      <w:r w:rsidRPr="00355798">
        <w:t>The Secondary Education for Human Capital Competitiveness Project (SE4HC) will support priorities of phase 2 of Cambodia's Secondary Education Blue-print (CAMSEB) 2030. The project's impact is aligned with the government’s Pentagonal Strategy and CAMSEB which highlight the importance of high-quality human resources to develop a knowledge-based society. The outcome will be effectiveness of a gender-inclusive upper secondary education system improved.</w:t>
      </w:r>
    </w:p>
    <w:p w14:paraId="5E9DD8B2" w14:textId="77777777" w:rsidR="002F3BF7" w:rsidRPr="00893445" w:rsidRDefault="002F3BF7" w:rsidP="00355798">
      <w:pPr>
        <w:pStyle w:val="ADBListParagraph"/>
      </w:pPr>
      <w:r w:rsidRPr="00893445">
        <w:t>SE4HC Project supports Cambodian secondary students nationwide in their pursuits to learn and develop relevant skills that will enable them to support themselves, their communities and the economy. SE4HC aims to strengthen the education system by making it more inclusive and addressing bottlenecks that hinder interactive teaching and learning. This project is part of the Asian Development Bank (ADB)’s sequenced support as a longstanding partner in the upper secondary education (USE) subsector in Cambodia. To improve effectiveness of a gender-inclusive upper secondary education system, the project will focus on (</w:t>
      </w:r>
      <w:proofErr w:type="spellStart"/>
      <w:r w:rsidRPr="00893445">
        <w:t>i</w:t>
      </w:r>
      <w:proofErr w:type="spellEnd"/>
      <w:r w:rsidRPr="00893445">
        <w:t>) expanding access to quality USE, (ii) improving USE alignment with 21st-century skills, (iii) improving the quality of USE learning assessment, and (iv) strengthening post-secondary education pathways.</w:t>
      </w:r>
    </w:p>
    <w:p w14:paraId="688F197A" w14:textId="77777777" w:rsidR="002F3BF7" w:rsidRPr="00893445" w:rsidRDefault="002F3BF7" w:rsidP="00355798">
      <w:pPr>
        <w:pStyle w:val="ADBListParagraph"/>
      </w:pPr>
      <w:r w:rsidRPr="00893445">
        <w:t>The SE4HC is a 6.5-year-project commencing December 2024 and closing on 30 June 2031. The Ministry of Education, Youth and Sport (MoEYS) will serve as the executing agency to be fully responsible for carrying out the project under the established guidelines and procedures and will assign individuals and teams from within its existing structure to be responsible for project implementation. Institute of Technology of Cambodia (ITC) is the Implementing Agency. Directorate General of Education (DGE), and Directorate General of Higher Education (DGHE) are the Project Implementation Units (PIUs) established by the executing agency and are under the Project Management Unit (PMU).</w:t>
      </w:r>
    </w:p>
    <w:p w14:paraId="54D13DFA" w14:textId="77777777" w:rsidR="002F3BF7" w:rsidRPr="001004F7" w:rsidRDefault="002F3BF7" w:rsidP="00355798">
      <w:pPr>
        <w:pStyle w:val="ADBListParagraph"/>
      </w:pPr>
      <w:r w:rsidRPr="001004F7">
        <w:t>The project is estimated to cost $83.92 million, to be financed with concessional loan of $80.00 million from ADB and the government counterpart financing of $3.92 million.</w:t>
      </w:r>
    </w:p>
    <w:p w14:paraId="7A4385CB" w14:textId="3137D4CE" w:rsidR="002F3BF7" w:rsidRDefault="002F3BF7" w:rsidP="00355798">
      <w:pPr>
        <w:pStyle w:val="ADBListParagraph"/>
      </w:pPr>
      <w:r w:rsidRPr="00893445">
        <w:t xml:space="preserve">This </w:t>
      </w:r>
      <w:r w:rsidRPr="00893445">
        <w:rPr>
          <w:color w:val="C00000"/>
        </w:rPr>
        <w:t>Q</w:t>
      </w:r>
      <w:r w:rsidR="00502533">
        <w:rPr>
          <w:color w:val="C00000"/>
        </w:rPr>
        <w:t>4</w:t>
      </w:r>
      <w:r w:rsidRPr="00893445">
        <w:rPr>
          <w:color w:val="C00000"/>
        </w:rPr>
        <w:t xml:space="preserve"> </w:t>
      </w:r>
      <w:r w:rsidRPr="00893445">
        <w:t xml:space="preserve">2025 report reports on the progress and achievements of the project covering </w:t>
      </w:r>
      <w:r w:rsidR="00A602F1">
        <w:t>from</w:t>
      </w:r>
      <w:r w:rsidRPr="00893445">
        <w:t xml:space="preserve"> </w:t>
      </w:r>
      <w:r w:rsidR="00A602F1" w:rsidRPr="00F65AFC">
        <w:rPr>
          <w:color w:val="C00000"/>
        </w:rPr>
        <w:t>01</w:t>
      </w:r>
      <w:r w:rsidRPr="00F65AFC">
        <w:rPr>
          <w:color w:val="C00000"/>
        </w:rPr>
        <w:t xml:space="preserve"> </w:t>
      </w:r>
      <w:r w:rsidR="00F65AFC" w:rsidRPr="00F65AFC">
        <w:rPr>
          <w:color w:val="C00000"/>
        </w:rPr>
        <w:t>October</w:t>
      </w:r>
      <w:r w:rsidRPr="00F65AFC">
        <w:t xml:space="preserve"> to </w:t>
      </w:r>
      <w:r w:rsidRPr="00F65AFC">
        <w:rPr>
          <w:color w:val="C00000"/>
        </w:rPr>
        <w:t>3</w:t>
      </w:r>
      <w:r w:rsidR="006C0E0B" w:rsidRPr="00F65AFC">
        <w:rPr>
          <w:color w:val="C00000"/>
        </w:rPr>
        <w:t>1</w:t>
      </w:r>
      <w:r w:rsidRPr="00F65AFC">
        <w:rPr>
          <w:color w:val="C00000"/>
        </w:rPr>
        <w:t xml:space="preserve"> </w:t>
      </w:r>
      <w:r w:rsidR="006C0E0B" w:rsidRPr="00F65AFC">
        <w:rPr>
          <w:color w:val="C00000"/>
        </w:rPr>
        <w:t>Dec</w:t>
      </w:r>
      <w:r w:rsidRPr="00F65AFC">
        <w:rPr>
          <w:color w:val="C00000"/>
        </w:rPr>
        <w:t xml:space="preserve">ember </w:t>
      </w:r>
      <w:r w:rsidRPr="00F65AFC">
        <w:t>2025.</w:t>
      </w:r>
    </w:p>
    <w:p w14:paraId="60B8B7E7" w14:textId="77777777" w:rsidR="00AC2553" w:rsidRPr="00893445" w:rsidRDefault="00AC2553" w:rsidP="00355798">
      <w:pPr>
        <w:pStyle w:val="ADBListParagraph"/>
        <w:numPr>
          <w:ilvl w:val="0"/>
          <w:numId w:val="0"/>
        </w:numPr>
      </w:pPr>
    </w:p>
    <w:p w14:paraId="18819444" w14:textId="0E94E9CD" w:rsidR="00FB2CAD" w:rsidRPr="00644C8C" w:rsidRDefault="00426202" w:rsidP="00773DC3">
      <w:pPr>
        <w:pStyle w:val="Heading2"/>
      </w:pPr>
      <w:bookmarkStart w:id="8" w:name="_Toc220406013"/>
      <w:r>
        <w:t>1.2.</w:t>
      </w:r>
      <w:r>
        <w:tab/>
      </w:r>
      <w:r w:rsidR="00FB2CAD" w:rsidRPr="00644C8C">
        <w:t>Basic Data</w:t>
      </w:r>
      <w:bookmarkEnd w:id="8"/>
    </w:p>
    <w:p w14:paraId="3E21AE40" w14:textId="77777777" w:rsidR="00FB2CAD" w:rsidRPr="00644C8C" w:rsidRDefault="00FB2CAD" w:rsidP="00355798">
      <w:pPr>
        <w:pStyle w:val="ADBListParagraph"/>
        <w:numPr>
          <w:ilvl w:val="0"/>
          <w:numId w:val="0"/>
        </w:numPr>
      </w:pPr>
    </w:p>
    <w:p w14:paraId="2D2693E9" w14:textId="61908F99" w:rsidR="00FB2CAD" w:rsidRPr="00EE208D" w:rsidRDefault="00FB2CAD" w:rsidP="00C6622E">
      <w:pPr>
        <w:pStyle w:val="Caption"/>
        <w:rPr>
          <w:rFonts w:ascii="Arial" w:hAnsi="Arial" w:cs="Arial"/>
          <w:lang w:val="en-US"/>
        </w:rPr>
      </w:pPr>
      <w:bookmarkStart w:id="9" w:name="_Toc220334104"/>
      <w:r w:rsidRPr="00EE208D">
        <w:rPr>
          <w:rFonts w:ascii="Arial" w:hAnsi="Arial" w:cs="Arial"/>
          <w:lang w:val="en-US"/>
        </w:rPr>
        <w:t xml:space="preserve">Table </w:t>
      </w:r>
      <w:r w:rsidR="00284BCF" w:rsidRPr="00EE208D">
        <w:rPr>
          <w:rFonts w:ascii="Arial" w:hAnsi="Arial" w:cs="Arial"/>
          <w:lang w:val="en-US"/>
        </w:rPr>
        <w:fldChar w:fldCharType="begin"/>
      </w:r>
      <w:r w:rsidR="00284BCF" w:rsidRPr="00EE208D">
        <w:rPr>
          <w:rFonts w:ascii="Arial" w:hAnsi="Arial" w:cs="Arial"/>
          <w:lang w:val="en-US"/>
        </w:rPr>
        <w:instrText xml:space="preserve"> SEQ Table \* ARABIC </w:instrText>
      </w:r>
      <w:r w:rsidR="00284BCF" w:rsidRPr="00EE208D">
        <w:rPr>
          <w:rFonts w:ascii="Arial" w:hAnsi="Arial" w:cs="Arial"/>
          <w:lang w:val="en-US"/>
        </w:rPr>
        <w:fldChar w:fldCharType="separate"/>
      </w:r>
      <w:r w:rsidR="00D34FBA">
        <w:rPr>
          <w:rFonts w:ascii="Arial" w:hAnsi="Arial" w:cs="Arial"/>
          <w:noProof/>
          <w:lang w:val="en-US"/>
        </w:rPr>
        <w:t>1</w:t>
      </w:r>
      <w:r w:rsidR="00284BCF" w:rsidRPr="00EE208D">
        <w:rPr>
          <w:rFonts w:ascii="Arial" w:hAnsi="Arial" w:cs="Arial"/>
          <w:lang w:val="en-US"/>
        </w:rPr>
        <w:fldChar w:fldCharType="end"/>
      </w:r>
      <w:r w:rsidRPr="00EE208D">
        <w:rPr>
          <w:rFonts w:ascii="Arial" w:hAnsi="Arial" w:cs="Arial"/>
          <w:lang w:val="en-US"/>
        </w:rPr>
        <w:t>: Basic Data as of 3</w:t>
      </w:r>
      <w:r w:rsidR="00B87AAB">
        <w:rPr>
          <w:rFonts w:ascii="Arial" w:hAnsi="Arial" w:cs="Arial"/>
          <w:lang w:val="en-US"/>
        </w:rPr>
        <w:t>1</w:t>
      </w:r>
      <w:r w:rsidRPr="00EE208D">
        <w:rPr>
          <w:rFonts w:ascii="Arial" w:hAnsi="Arial" w:cs="Arial"/>
          <w:lang w:val="en-US"/>
        </w:rPr>
        <w:t xml:space="preserve"> </w:t>
      </w:r>
      <w:r w:rsidR="00B87AAB">
        <w:rPr>
          <w:rFonts w:ascii="Arial" w:hAnsi="Arial" w:cs="Arial"/>
          <w:lang w:val="en-US"/>
        </w:rPr>
        <w:t>Dec</w:t>
      </w:r>
      <w:r w:rsidR="00E234BB" w:rsidRPr="00EE208D">
        <w:rPr>
          <w:rFonts w:ascii="Arial" w:hAnsi="Arial" w:cs="Arial"/>
          <w:lang w:val="en-US"/>
        </w:rPr>
        <w:t xml:space="preserve"> </w:t>
      </w:r>
      <w:r w:rsidRPr="00EE208D">
        <w:rPr>
          <w:rFonts w:ascii="Arial" w:hAnsi="Arial" w:cs="Arial"/>
          <w:lang w:val="en-US"/>
        </w:rPr>
        <w:t>202</w:t>
      </w:r>
      <w:r w:rsidR="00E234BB" w:rsidRPr="00EE208D">
        <w:rPr>
          <w:rFonts w:ascii="Arial" w:hAnsi="Arial" w:cs="Arial"/>
          <w:lang w:val="en-US"/>
        </w:rPr>
        <w:t>5</w:t>
      </w:r>
      <w:bookmarkEnd w:id="9"/>
    </w:p>
    <w:tbl>
      <w:tblPr>
        <w:tblStyle w:val="TableGrid0"/>
        <w:tblW w:w="508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6" w:type="dxa"/>
          <w:right w:w="115" w:type="dxa"/>
        </w:tblCellMar>
        <w:tblLook w:val="04A0" w:firstRow="1" w:lastRow="0" w:firstColumn="1" w:lastColumn="0" w:noHBand="0" w:noVBand="1"/>
      </w:tblPr>
      <w:tblGrid>
        <w:gridCol w:w="3114"/>
        <w:gridCol w:w="2411"/>
        <w:gridCol w:w="1865"/>
        <w:gridCol w:w="2104"/>
      </w:tblGrid>
      <w:tr w:rsidR="00FB2CAD" w:rsidRPr="00644C8C" w14:paraId="6A1D4324" w14:textId="77777777" w:rsidTr="00ED5B2D">
        <w:trPr>
          <w:tblHeader/>
        </w:trPr>
        <w:tc>
          <w:tcPr>
            <w:tcW w:w="1640" w:type="pct"/>
            <w:shd w:val="clear" w:color="auto" w:fill="C5E0B3" w:themeFill="accent6" w:themeFillTint="66"/>
            <w:vAlign w:val="center"/>
          </w:tcPr>
          <w:p w14:paraId="3C051023" w14:textId="77777777" w:rsidR="00FB2CAD" w:rsidRPr="00644C8C" w:rsidRDefault="00FB2CAD" w:rsidP="007F2A45">
            <w:pPr>
              <w:rPr>
                <w:rFonts w:ascii="Arial Narrow" w:hAnsi="Arial Narrow"/>
                <w:b/>
                <w:bCs/>
                <w:sz w:val="20"/>
                <w:szCs w:val="20"/>
                <w:lang w:val="en-US"/>
              </w:rPr>
            </w:pPr>
            <w:r w:rsidRPr="00644C8C">
              <w:rPr>
                <w:rFonts w:ascii="Arial Narrow" w:eastAsia="Arial" w:hAnsi="Arial Narrow"/>
                <w:b/>
                <w:bCs/>
                <w:sz w:val="20"/>
                <w:szCs w:val="20"/>
                <w:lang w:val="en-US"/>
              </w:rPr>
              <w:t>Loan Number</w:t>
            </w:r>
            <w:r w:rsidR="00FD2B67" w:rsidRPr="00644C8C">
              <w:rPr>
                <w:rFonts w:ascii="Arial Narrow" w:eastAsia="Arial" w:hAnsi="Arial Narrow"/>
                <w:b/>
                <w:bCs/>
                <w:sz w:val="20"/>
                <w:szCs w:val="20"/>
                <w:lang w:val="en-US"/>
              </w:rPr>
              <w:t>:</w:t>
            </w:r>
          </w:p>
        </w:tc>
        <w:tc>
          <w:tcPr>
            <w:tcW w:w="3360" w:type="pct"/>
            <w:gridSpan w:val="3"/>
            <w:shd w:val="clear" w:color="auto" w:fill="C5E0B3" w:themeFill="accent6" w:themeFillTint="66"/>
            <w:vAlign w:val="center"/>
          </w:tcPr>
          <w:p w14:paraId="2948D4ED" w14:textId="122E809B" w:rsidR="00FB2CAD" w:rsidRPr="00644C8C" w:rsidRDefault="00FB2CAD" w:rsidP="007F2A45">
            <w:pPr>
              <w:rPr>
                <w:rFonts w:ascii="Arial Narrow" w:hAnsi="Arial Narrow"/>
                <w:b/>
                <w:bCs/>
                <w:sz w:val="20"/>
                <w:szCs w:val="20"/>
                <w:lang w:val="en-US"/>
              </w:rPr>
            </w:pPr>
            <w:r w:rsidRPr="00644C8C">
              <w:rPr>
                <w:rFonts w:ascii="Arial Narrow" w:hAnsi="Arial Narrow"/>
                <w:b/>
                <w:bCs/>
                <w:sz w:val="20"/>
                <w:szCs w:val="20"/>
                <w:lang w:val="en-US"/>
              </w:rPr>
              <w:t xml:space="preserve">ADB Loan No. </w:t>
            </w:r>
            <w:r w:rsidR="002F3BF7" w:rsidRPr="001F318A">
              <w:rPr>
                <w:rFonts w:ascii="Arial Narrow" w:hAnsi="Arial Narrow"/>
                <w:b/>
                <w:bCs/>
                <w:sz w:val="20"/>
                <w:szCs w:val="20"/>
                <w:lang w:val="en-US"/>
              </w:rPr>
              <w:t>4517– CAM (COL)</w:t>
            </w:r>
          </w:p>
        </w:tc>
      </w:tr>
      <w:tr w:rsidR="00FB2CAD" w:rsidRPr="00644C8C" w14:paraId="0A8EE21B" w14:textId="77777777" w:rsidTr="00ED5B2D">
        <w:tc>
          <w:tcPr>
            <w:tcW w:w="1640" w:type="pct"/>
            <w:shd w:val="clear" w:color="auto" w:fill="F2F2F2" w:themeFill="background1" w:themeFillShade="F2"/>
            <w:vAlign w:val="center"/>
          </w:tcPr>
          <w:p w14:paraId="7FA59B02"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Name</w:t>
            </w:r>
          </w:p>
        </w:tc>
        <w:tc>
          <w:tcPr>
            <w:tcW w:w="3360" w:type="pct"/>
            <w:gridSpan w:val="3"/>
            <w:shd w:val="clear" w:color="auto" w:fill="F2F2F2" w:themeFill="background1" w:themeFillShade="F2"/>
            <w:vAlign w:val="center"/>
          </w:tcPr>
          <w:p w14:paraId="0F38A141" w14:textId="11419392" w:rsidR="00FB2CAD" w:rsidRPr="00644C8C" w:rsidRDefault="00DB3E6A" w:rsidP="007F2A45">
            <w:pPr>
              <w:rPr>
                <w:rFonts w:ascii="Arial Narrow" w:hAnsi="Arial Narrow"/>
                <w:sz w:val="20"/>
                <w:szCs w:val="20"/>
                <w:lang w:val="en-US"/>
              </w:rPr>
            </w:pPr>
            <w:r w:rsidRPr="00DB3E6A">
              <w:rPr>
                <w:rFonts w:ascii="Arial Narrow" w:hAnsi="Arial Narrow"/>
                <w:sz w:val="20"/>
                <w:szCs w:val="20"/>
                <w:lang w:val="en-US"/>
              </w:rPr>
              <w:t>Secondary Education for Human Capital Competitiveness Project (SE4HC)</w:t>
            </w:r>
          </w:p>
        </w:tc>
      </w:tr>
      <w:tr w:rsidR="00FB2CAD" w:rsidRPr="00644C8C" w14:paraId="763CB99B" w14:textId="77777777" w:rsidTr="00ED5B2D">
        <w:tc>
          <w:tcPr>
            <w:tcW w:w="1640" w:type="pct"/>
            <w:vAlign w:val="center"/>
          </w:tcPr>
          <w:p w14:paraId="2684CEB9"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Sector/Sub-Sector </w:t>
            </w:r>
          </w:p>
        </w:tc>
        <w:tc>
          <w:tcPr>
            <w:tcW w:w="3360" w:type="pct"/>
            <w:gridSpan w:val="3"/>
            <w:vAlign w:val="center"/>
          </w:tcPr>
          <w:p w14:paraId="4FFB496D" w14:textId="77777777"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Education sector, upper secondary school sub-sector</w:t>
            </w:r>
          </w:p>
        </w:tc>
      </w:tr>
      <w:tr w:rsidR="00FB2CAD" w:rsidRPr="00644C8C" w14:paraId="6E38BFA6" w14:textId="77777777" w:rsidTr="00ED5B2D">
        <w:tc>
          <w:tcPr>
            <w:tcW w:w="1640" w:type="pct"/>
            <w:shd w:val="clear" w:color="auto" w:fill="F2F2F2" w:themeFill="background1" w:themeFillShade="F2"/>
            <w:vAlign w:val="center"/>
          </w:tcPr>
          <w:p w14:paraId="12A95570"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Executing Agency (EA) </w:t>
            </w:r>
          </w:p>
        </w:tc>
        <w:tc>
          <w:tcPr>
            <w:tcW w:w="3360" w:type="pct"/>
            <w:gridSpan w:val="3"/>
            <w:shd w:val="clear" w:color="auto" w:fill="F2F2F2" w:themeFill="background1" w:themeFillShade="F2"/>
            <w:vAlign w:val="center"/>
          </w:tcPr>
          <w:p w14:paraId="053F7359" w14:textId="77777777"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Ministry of Education, Youth and Sport (MoEYS) of the Royal Government of Cambodia (RGC)</w:t>
            </w:r>
          </w:p>
        </w:tc>
      </w:tr>
      <w:tr w:rsidR="00FB2CAD" w:rsidRPr="00644C8C" w14:paraId="5CD1D645" w14:textId="77777777" w:rsidTr="00ED5B2D">
        <w:tc>
          <w:tcPr>
            <w:tcW w:w="1640" w:type="pct"/>
            <w:vAlign w:val="center"/>
          </w:tcPr>
          <w:p w14:paraId="121D247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Implementing Agency (IA) </w:t>
            </w:r>
          </w:p>
        </w:tc>
        <w:tc>
          <w:tcPr>
            <w:tcW w:w="3360" w:type="pct"/>
            <w:gridSpan w:val="3"/>
            <w:vAlign w:val="center"/>
          </w:tcPr>
          <w:p w14:paraId="627FD316" w14:textId="7B0F171E" w:rsidR="005A191A" w:rsidRPr="00644C8C" w:rsidRDefault="00C41D39" w:rsidP="005A191A">
            <w:pPr>
              <w:rPr>
                <w:rFonts w:ascii="Arial Narrow" w:hAnsi="Arial Narrow"/>
                <w:sz w:val="20"/>
                <w:szCs w:val="20"/>
                <w:lang w:val="en-US"/>
              </w:rPr>
            </w:pPr>
            <w:bookmarkStart w:id="10" w:name="_Hlk164932809"/>
            <w:r w:rsidRPr="00C41D39">
              <w:rPr>
                <w:rFonts w:ascii="Arial Narrow" w:hAnsi="Arial Narrow"/>
                <w:sz w:val="20"/>
                <w:szCs w:val="20"/>
                <w:lang w:val="en-US"/>
              </w:rPr>
              <w:t>Institute of Technology of Cambodia (ITC)</w:t>
            </w:r>
            <w:bookmarkEnd w:id="10"/>
          </w:p>
        </w:tc>
      </w:tr>
      <w:tr w:rsidR="002F3BF7" w:rsidRPr="00644C8C" w14:paraId="2128C147" w14:textId="77777777" w:rsidTr="00ED5B2D">
        <w:tc>
          <w:tcPr>
            <w:tcW w:w="1640" w:type="pct"/>
            <w:vAlign w:val="center"/>
          </w:tcPr>
          <w:p w14:paraId="7384E55E" w14:textId="49ACF7BA" w:rsidR="002F3BF7" w:rsidRPr="00644C8C" w:rsidRDefault="002F3BF7" w:rsidP="007F2A45">
            <w:pPr>
              <w:rPr>
                <w:rFonts w:ascii="Arial Narrow" w:eastAsia="Arial" w:hAnsi="Arial Narrow"/>
                <w:sz w:val="20"/>
                <w:szCs w:val="20"/>
                <w:lang w:val="en-US"/>
              </w:rPr>
            </w:pPr>
            <w:r>
              <w:rPr>
                <w:rFonts w:ascii="Arial Narrow" w:eastAsia="Arial" w:hAnsi="Arial Narrow"/>
                <w:sz w:val="20"/>
                <w:szCs w:val="20"/>
                <w:lang w:val="en-US"/>
              </w:rPr>
              <w:t>Project Implementation Unit (PIU)</w:t>
            </w:r>
          </w:p>
        </w:tc>
        <w:tc>
          <w:tcPr>
            <w:tcW w:w="3360" w:type="pct"/>
            <w:gridSpan w:val="3"/>
            <w:vAlign w:val="center"/>
          </w:tcPr>
          <w:p w14:paraId="282D3256" w14:textId="77777777" w:rsidR="002F3BF7" w:rsidRPr="00644C8C" w:rsidRDefault="002F3BF7" w:rsidP="002F3BF7">
            <w:pPr>
              <w:rPr>
                <w:rFonts w:ascii="Arial Narrow" w:hAnsi="Arial Narrow"/>
                <w:sz w:val="20"/>
                <w:szCs w:val="20"/>
                <w:lang w:val="en-US"/>
              </w:rPr>
            </w:pPr>
            <w:r w:rsidRPr="00644C8C">
              <w:rPr>
                <w:rFonts w:ascii="Arial Narrow" w:hAnsi="Arial Narrow"/>
                <w:sz w:val="20"/>
                <w:szCs w:val="20"/>
                <w:lang w:val="en-US"/>
              </w:rPr>
              <w:t xml:space="preserve">Directorate General of Education (DGE), and </w:t>
            </w:r>
          </w:p>
          <w:p w14:paraId="4C603046" w14:textId="68F0DB04" w:rsidR="002F3BF7" w:rsidRPr="00C41D39" w:rsidRDefault="002F3BF7" w:rsidP="002F3BF7">
            <w:pPr>
              <w:rPr>
                <w:rFonts w:ascii="Arial Narrow" w:hAnsi="Arial Narrow"/>
                <w:sz w:val="20"/>
                <w:szCs w:val="20"/>
                <w:lang w:val="en-US"/>
              </w:rPr>
            </w:pPr>
            <w:r w:rsidRPr="00C41D39">
              <w:rPr>
                <w:rFonts w:ascii="Arial Narrow" w:hAnsi="Arial Narrow"/>
                <w:sz w:val="20"/>
                <w:szCs w:val="20"/>
                <w:lang w:val="en-US"/>
              </w:rPr>
              <w:t>Directorate General of Higher Education (DGHE)</w:t>
            </w:r>
          </w:p>
        </w:tc>
      </w:tr>
      <w:tr w:rsidR="00FB2CAD" w:rsidRPr="00644C8C" w14:paraId="7D6B1D61" w14:textId="77777777" w:rsidTr="00ED5B2D">
        <w:tc>
          <w:tcPr>
            <w:tcW w:w="1640" w:type="pct"/>
            <w:shd w:val="clear" w:color="auto" w:fill="F2F2F2" w:themeFill="background1" w:themeFillShade="F2"/>
            <w:vAlign w:val="center"/>
          </w:tcPr>
          <w:p w14:paraId="791608C1" w14:textId="77777777" w:rsidR="00FB2CAD" w:rsidRPr="00644C8C" w:rsidRDefault="00FB2CAD" w:rsidP="00CB5F8F">
            <w:pPr>
              <w:rPr>
                <w:rFonts w:ascii="Arial Narrow" w:hAnsi="Arial Narrow"/>
                <w:sz w:val="20"/>
                <w:szCs w:val="20"/>
                <w:lang w:val="en-US"/>
              </w:rPr>
            </w:pPr>
            <w:r w:rsidRPr="00644C8C">
              <w:rPr>
                <w:rFonts w:ascii="Arial Narrow" w:eastAsia="Arial" w:hAnsi="Arial Narrow"/>
                <w:sz w:val="20"/>
                <w:szCs w:val="20"/>
                <w:lang w:val="en-US"/>
              </w:rPr>
              <w:t>Total Project Cost</w:t>
            </w:r>
            <w:r w:rsidR="00CB5F8F"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 xml:space="preserve">(US$ million) </w:t>
            </w:r>
          </w:p>
        </w:tc>
        <w:tc>
          <w:tcPr>
            <w:tcW w:w="3360" w:type="pct"/>
            <w:gridSpan w:val="3"/>
            <w:shd w:val="clear" w:color="auto" w:fill="F2F2F2" w:themeFill="background1" w:themeFillShade="F2"/>
            <w:vAlign w:val="center"/>
          </w:tcPr>
          <w:p w14:paraId="5D5ABF56" w14:textId="66D61E9A" w:rsidR="00FB2CAD" w:rsidRPr="00644C8C" w:rsidRDefault="00FB2CAD" w:rsidP="007F2A45">
            <w:pPr>
              <w:rPr>
                <w:rFonts w:ascii="Arial Narrow" w:hAnsi="Arial Narrow"/>
                <w:sz w:val="20"/>
                <w:szCs w:val="20"/>
                <w:lang w:val="en-US"/>
              </w:rPr>
            </w:pPr>
            <w:r w:rsidRPr="00644C8C">
              <w:rPr>
                <w:rFonts w:ascii="Arial Narrow" w:hAnsi="Arial Narrow"/>
                <w:sz w:val="20"/>
                <w:szCs w:val="20"/>
                <w:lang w:val="en-US"/>
              </w:rPr>
              <w:t xml:space="preserve">Total: US$ </w:t>
            </w:r>
            <w:r w:rsidR="00C41D39">
              <w:rPr>
                <w:rFonts w:ascii="Arial Narrow" w:hAnsi="Arial Narrow"/>
                <w:sz w:val="20"/>
                <w:szCs w:val="20"/>
                <w:lang w:val="en-US"/>
              </w:rPr>
              <w:t>8</w:t>
            </w:r>
            <w:r w:rsidR="00FF46D2" w:rsidRPr="00644C8C">
              <w:rPr>
                <w:rFonts w:ascii="Arial Narrow" w:hAnsi="Arial Narrow"/>
                <w:sz w:val="20"/>
                <w:szCs w:val="20"/>
                <w:lang w:val="en-US"/>
              </w:rPr>
              <w:t>3.</w:t>
            </w:r>
            <w:r w:rsidR="00C41D39">
              <w:rPr>
                <w:rFonts w:ascii="Arial Narrow" w:hAnsi="Arial Narrow"/>
                <w:sz w:val="20"/>
                <w:szCs w:val="20"/>
                <w:lang w:val="en-US"/>
              </w:rPr>
              <w:t>92</w:t>
            </w:r>
            <w:r w:rsidR="00201859">
              <w:rPr>
                <w:color w:val="FF0000"/>
              </w:rPr>
              <w:t xml:space="preserve"> </w:t>
            </w:r>
            <w:r w:rsidRPr="00644C8C">
              <w:rPr>
                <w:rFonts w:ascii="Arial Narrow" w:hAnsi="Arial Narrow"/>
                <w:sz w:val="20"/>
                <w:szCs w:val="20"/>
                <w:lang w:val="en-US"/>
              </w:rPr>
              <w:t xml:space="preserve">million (ADB: US$ </w:t>
            </w:r>
            <w:r w:rsidR="00201859">
              <w:rPr>
                <w:rFonts w:ascii="Arial Narrow" w:hAnsi="Arial Narrow"/>
                <w:sz w:val="20"/>
                <w:szCs w:val="20"/>
                <w:lang w:val="en-US"/>
              </w:rPr>
              <w:t>80</w:t>
            </w:r>
            <w:r w:rsidRPr="00644C8C">
              <w:rPr>
                <w:rFonts w:ascii="Arial Narrow" w:hAnsi="Arial Narrow"/>
                <w:sz w:val="20"/>
                <w:szCs w:val="20"/>
                <w:lang w:val="en-US"/>
              </w:rPr>
              <w:t xml:space="preserve">.00 </w:t>
            </w:r>
            <w:r w:rsidR="00204E03" w:rsidRPr="00644C8C">
              <w:rPr>
                <w:rFonts w:ascii="Arial Narrow" w:hAnsi="Arial Narrow"/>
                <w:sz w:val="20"/>
                <w:szCs w:val="20"/>
                <w:lang w:val="en-US"/>
              </w:rPr>
              <w:t>m</w:t>
            </w:r>
            <w:r w:rsidRPr="00644C8C">
              <w:rPr>
                <w:rFonts w:ascii="Arial Narrow" w:hAnsi="Arial Narrow"/>
                <w:sz w:val="20"/>
                <w:szCs w:val="20"/>
                <w:lang w:val="en-US"/>
              </w:rPr>
              <w:t>illion RGC: US$ 3.</w:t>
            </w:r>
            <w:r w:rsidR="00201859">
              <w:rPr>
                <w:rFonts w:ascii="Arial Narrow" w:hAnsi="Arial Narrow"/>
                <w:sz w:val="20"/>
                <w:szCs w:val="20"/>
                <w:lang w:val="en-US"/>
              </w:rPr>
              <w:t>92</w:t>
            </w:r>
            <w:r w:rsidRPr="00644C8C">
              <w:rPr>
                <w:rFonts w:ascii="Arial Narrow" w:hAnsi="Arial Narrow"/>
                <w:sz w:val="20"/>
                <w:szCs w:val="20"/>
                <w:lang w:val="en-US"/>
              </w:rPr>
              <w:t xml:space="preserve"> million)</w:t>
            </w:r>
          </w:p>
        </w:tc>
      </w:tr>
      <w:tr w:rsidR="00FB2CAD" w:rsidRPr="00644C8C" w14:paraId="20954C4C" w14:textId="77777777" w:rsidTr="00ED5B2D">
        <w:tc>
          <w:tcPr>
            <w:tcW w:w="1640" w:type="pct"/>
            <w:vMerge w:val="restart"/>
            <w:vAlign w:val="center"/>
          </w:tcPr>
          <w:p w14:paraId="11531BF6"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Financing Source(s) </w:t>
            </w:r>
          </w:p>
        </w:tc>
        <w:tc>
          <w:tcPr>
            <w:tcW w:w="1270" w:type="pct"/>
            <w:shd w:val="clear" w:color="auto" w:fill="E2EFD9" w:themeFill="accent6" w:themeFillTint="33"/>
            <w:vAlign w:val="center"/>
          </w:tcPr>
          <w:p w14:paraId="3C645A73"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Financiers </w:t>
            </w:r>
          </w:p>
        </w:tc>
        <w:tc>
          <w:tcPr>
            <w:tcW w:w="982" w:type="pct"/>
            <w:shd w:val="clear" w:color="auto" w:fill="E2EFD9" w:themeFill="accent6" w:themeFillTint="33"/>
            <w:vAlign w:val="center"/>
          </w:tcPr>
          <w:p w14:paraId="70EEBC73"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Amount</w:t>
            </w:r>
            <w:r w:rsidR="00763C7A"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 xml:space="preserve">(US$ million) </w:t>
            </w:r>
          </w:p>
        </w:tc>
        <w:tc>
          <w:tcPr>
            <w:tcW w:w="1108" w:type="pct"/>
            <w:shd w:val="clear" w:color="auto" w:fill="E2EFD9" w:themeFill="accent6" w:themeFillTint="33"/>
            <w:vAlign w:val="center"/>
          </w:tcPr>
          <w:p w14:paraId="11C07D58"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Share of Total (%) </w:t>
            </w:r>
          </w:p>
        </w:tc>
      </w:tr>
      <w:tr w:rsidR="00FB2CAD" w:rsidRPr="00644C8C" w14:paraId="0266ECCF" w14:textId="77777777" w:rsidTr="00ED5B2D">
        <w:tc>
          <w:tcPr>
            <w:tcW w:w="1640" w:type="pct"/>
            <w:vMerge/>
          </w:tcPr>
          <w:p w14:paraId="1A9CC359" w14:textId="77777777" w:rsidR="00FB2CAD" w:rsidRPr="00644C8C" w:rsidRDefault="00FB2CAD" w:rsidP="007F2A45">
            <w:pPr>
              <w:rPr>
                <w:rFonts w:ascii="Arial Narrow" w:hAnsi="Arial Narrow"/>
                <w:sz w:val="20"/>
                <w:szCs w:val="20"/>
                <w:lang w:val="en-US"/>
              </w:rPr>
            </w:pPr>
          </w:p>
        </w:tc>
        <w:tc>
          <w:tcPr>
            <w:tcW w:w="1270" w:type="pct"/>
            <w:vAlign w:val="center"/>
          </w:tcPr>
          <w:p w14:paraId="0AFEE89B"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ADB </w:t>
            </w:r>
          </w:p>
        </w:tc>
        <w:tc>
          <w:tcPr>
            <w:tcW w:w="982" w:type="pct"/>
            <w:vAlign w:val="center"/>
          </w:tcPr>
          <w:p w14:paraId="702E296B" w14:textId="5762FE64"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US$</w:t>
            </w:r>
            <w:r w:rsidR="00201859">
              <w:rPr>
                <w:rFonts w:ascii="Arial Narrow" w:eastAsia="Arial" w:hAnsi="Arial Narrow"/>
                <w:sz w:val="20"/>
                <w:szCs w:val="20"/>
                <w:lang w:val="en-US"/>
              </w:rPr>
              <w:t>80</w:t>
            </w:r>
            <w:r w:rsidRPr="00644C8C">
              <w:rPr>
                <w:rFonts w:ascii="Arial Narrow" w:eastAsia="Arial" w:hAnsi="Arial Narrow"/>
                <w:sz w:val="20"/>
                <w:szCs w:val="20"/>
                <w:lang w:val="en-US"/>
              </w:rPr>
              <w:t xml:space="preserve"> million </w:t>
            </w:r>
          </w:p>
        </w:tc>
        <w:tc>
          <w:tcPr>
            <w:tcW w:w="1108" w:type="pct"/>
            <w:vAlign w:val="center"/>
          </w:tcPr>
          <w:p w14:paraId="35F7E708" w14:textId="58B5C5AD"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9</w:t>
            </w:r>
            <w:r w:rsidR="00201859">
              <w:rPr>
                <w:rFonts w:ascii="Arial Narrow" w:eastAsia="Arial" w:hAnsi="Arial Narrow"/>
                <w:sz w:val="20"/>
                <w:szCs w:val="20"/>
                <w:lang w:val="en-US"/>
              </w:rPr>
              <w:t>5</w:t>
            </w:r>
            <w:r w:rsidRPr="00644C8C">
              <w:rPr>
                <w:rFonts w:ascii="Arial Narrow" w:eastAsia="Arial" w:hAnsi="Arial Narrow"/>
                <w:sz w:val="20"/>
                <w:szCs w:val="20"/>
                <w:lang w:val="en-US"/>
              </w:rPr>
              <w:t>.</w:t>
            </w:r>
            <w:r w:rsidR="00201859">
              <w:rPr>
                <w:rFonts w:ascii="Arial Narrow" w:eastAsia="Arial" w:hAnsi="Arial Narrow"/>
                <w:sz w:val="20"/>
                <w:szCs w:val="20"/>
                <w:lang w:val="en-US"/>
              </w:rPr>
              <w:t>33</w:t>
            </w:r>
            <w:r w:rsidRPr="00644C8C">
              <w:rPr>
                <w:rFonts w:ascii="Arial Narrow" w:eastAsia="Arial" w:hAnsi="Arial Narrow"/>
                <w:sz w:val="20"/>
                <w:szCs w:val="20"/>
                <w:lang w:val="en-US"/>
              </w:rPr>
              <w:t xml:space="preserve">% </w:t>
            </w:r>
          </w:p>
        </w:tc>
      </w:tr>
      <w:tr w:rsidR="00FB2CAD" w:rsidRPr="00644C8C" w14:paraId="0B9348CC" w14:textId="77777777" w:rsidTr="00ED5B2D">
        <w:tc>
          <w:tcPr>
            <w:tcW w:w="1640" w:type="pct"/>
            <w:vMerge/>
          </w:tcPr>
          <w:p w14:paraId="41977EF1" w14:textId="77777777" w:rsidR="00FB2CAD" w:rsidRPr="00644C8C" w:rsidRDefault="00FB2CAD" w:rsidP="007F2A45">
            <w:pPr>
              <w:rPr>
                <w:rFonts w:ascii="Arial Narrow" w:hAnsi="Arial Narrow"/>
                <w:sz w:val="20"/>
                <w:szCs w:val="20"/>
                <w:lang w:val="en-US"/>
              </w:rPr>
            </w:pPr>
          </w:p>
        </w:tc>
        <w:tc>
          <w:tcPr>
            <w:tcW w:w="1270" w:type="pct"/>
            <w:vAlign w:val="center"/>
          </w:tcPr>
          <w:p w14:paraId="6BEDB0C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RGC</w:t>
            </w:r>
          </w:p>
        </w:tc>
        <w:tc>
          <w:tcPr>
            <w:tcW w:w="982" w:type="pct"/>
            <w:vAlign w:val="center"/>
          </w:tcPr>
          <w:p w14:paraId="18A4A3BC" w14:textId="6BD26ACC"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US$</w:t>
            </w:r>
            <w:r w:rsidR="00201859">
              <w:rPr>
                <w:rFonts w:ascii="Arial Narrow" w:eastAsia="Arial" w:hAnsi="Arial Narrow"/>
                <w:sz w:val="20"/>
                <w:szCs w:val="20"/>
                <w:lang w:val="en-US"/>
              </w:rPr>
              <w:t>3.92</w:t>
            </w:r>
            <w:r w:rsidRPr="00644C8C">
              <w:rPr>
                <w:rFonts w:ascii="Arial Narrow" w:eastAsia="Arial" w:hAnsi="Arial Narrow"/>
                <w:sz w:val="20"/>
                <w:szCs w:val="20"/>
                <w:lang w:val="en-US"/>
              </w:rPr>
              <w:t xml:space="preserve"> million</w:t>
            </w:r>
          </w:p>
        </w:tc>
        <w:tc>
          <w:tcPr>
            <w:tcW w:w="1108" w:type="pct"/>
            <w:vAlign w:val="center"/>
          </w:tcPr>
          <w:p w14:paraId="7F2A0F20" w14:textId="5B6075A1"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4</w:t>
            </w:r>
            <w:r w:rsidR="00FB2CAD" w:rsidRPr="00644C8C">
              <w:rPr>
                <w:rFonts w:ascii="Arial Narrow" w:eastAsia="Arial" w:hAnsi="Arial Narrow"/>
                <w:sz w:val="20"/>
                <w:szCs w:val="20"/>
                <w:lang w:val="en-US"/>
              </w:rPr>
              <w:t>.</w:t>
            </w:r>
            <w:r>
              <w:rPr>
                <w:rFonts w:ascii="Arial Narrow" w:eastAsia="Arial" w:hAnsi="Arial Narrow"/>
                <w:sz w:val="20"/>
                <w:szCs w:val="20"/>
                <w:lang w:val="en-US"/>
              </w:rPr>
              <w:t>67</w:t>
            </w:r>
            <w:r w:rsidR="00FB2CAD" w:rsidRPr="00644C8C">
              <w:rPr>
                <w:rFonts w:ascii="Arial Narrow" w:eastAsia="Arial" w:hAnsi="Arial Narrow"/>
                <w:sz w:val="20"/>
                <w:szCs w:val="20"/>
                <w:lang w:val="en-US"/>
              </w:rPr>
              <w:t xml:space="preserve">% </w:t>
            </w:r>
          </w:p>
        </w:tc>
      </w:tr>
      <w:tr w:rsidR="00FB2CAD" w:rsidRPr="00644C8C" w14:paraId="0884C0B6" w14:textId="77777777" w:rsidTr="00ED5B2D">
        <w:tc>
          <w:tcPr>
            <w:tcW w:w="1640" w:type="pct"/>
            <w:shd w:val="clear" w:color="auto" w:fill="F2F2F2" w:themeFill="background1" w:themeFillShade="F2"/>
            <w:vAlign w:val="center"/>
          </w:tcPr>
          <w:p w14:paraId="2C5C6B7D" w14:textId="7BFB73CF"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Date of </w:t>
            </w:r>
            <w:r w:rsidR="00201859">
              <w:rPr>
                <w:rFonts w:ascii="Arial Narrow" w:eastAsia="Arial" w:hAnsi="Arial Narrow"/>
                <w:sz w:val="20"/>
                <w:szCs w:val="20"/>
                <w:lang w:val="en-US"/>
              </w:rPr>
              <w:t>Project Approval</w:t>
            </w:r>
            <w:r w:rsidRPr="00644C8C">
              <w:rPr>
                <w:rFonts w:ascii="Arial Narrow" w:eastAsia="Arial" w:hAnsi="Arial Narrow"/>
                <w:sz w:val="20"/>
                <w:szCs w:val="20"/>
                <w:lang w:val="en-US"/>
              </w:rPr>
              <w:t xml:space="preserve"> </w:t>
            </w:r>
          </w:p>
        </w:tc>
        <w:tc>
          <w:tcPr>
            <w:tcW w:w="3360" w:type="pct"/>
            <w:gridSpan w:val="3"/>
            <w:shd w:val="clear" w:color="auto" w:fill="F2F2F2" w:themeFill="background1" w:themeFillShade="F2"/>
            <w:vAlign w:val="center"/>
          </w:tcPr>
          <w:p w14:paraId="709468C8" w14:textId="5161F787"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30</w:t>
            </w:r>
            <w:r w:rsidR="00FB2CAD" w:rsidRPr="00644C8C">
              <w:rPr>
                <w:rFonts w:ascii="Arial Narrow" w:eastAsia="Arial" w:hAnsi="Arial Narrow"/>
                <w:sz w:val="20"/>
                <w:szCs w:val="20"/>
                <w:lang w:val="en-US"/>
              </w:rPr>
              <w:t xml:space="preserve"> </w:t>
            </w:r>
            <w:r>
              <w:rPr>
                <w:rFonts w:ascii="Arial Narrow" w:eastAsia="Arial" w:hAnsi="Arial Narrow"/>
                <w:sz w:val="20"/>
                <w:szCs w:val="20"/>
                <w:lang w:val="en-US"/>
              </w:rPr>
              <w:t>October</w:t>
            </w:r>
            <w:r w:rsidR="00FB2CAD" w:rsidRPr="00644C8C">
              <w:rPr>
                <w:rFonts w:ascii="Arial Narrow" w:eastAsia="Arial" w:hAnsi="Arial Narrow"/>
                <w:sz w:val="20"/>
                <w:szCs w:val="20"/>
                <w:lang w:val="en-US"/>
              </w:rPr>
              <w:t xml:space="preserve"> 20</w:t>
            </w:r>
            <w:r w:rsidR="00C41D39">
              <w:rPr>
                <w:rFonts w:ascii="Arial Narrow" w:eastAsia="Arial" w:hAnsi="Arial Narrow"/>
                <w:sz w:val="20"/>
                <w:szCs w:val="20"/>
                <w:lang w:val="en-US"/>
              </w:rPr>
              <w:t>24</w:t>
            </w:r>
          </w:p>
        </w:tc>
      </w:tr>
      <w:tr w:rsidR="00FB2CAD" w:rsidRPr="00644C8C" w14:paraId="6472A961" w14:textId="77777777" w:rsidTr="00ED5B2D">
        <w:tc>
          <w:tcPr>
            <w:tcW w:w="1640" w:type="pct"/>
            <w:vAlign w:val="center"/>
          </w:tcPr>
          <w:p w14:paraId="67E1C9ED" w14:textId="506D6E04"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Date of Signing of Loan Agreements</w:t>
            </w:r>
          </w:p>
        </w:tc>
        <w:tc>
          <w:tcPr>
            <w:tcW w:w="3360" w:type="pct"/>
            <w:gridSpan w:val="3"/>
            <w:vAlign w:val="center"/>
          </w:tcPr>
          <w:p w14:paraId="5C0C71B2" w14:textId="23EAEF0D" w:rsidR="00FB2CAD" w:rsidRPr="00644C8C" w:rsidRDefault="00201859" w:rsidP="007F2A45">
            <w:pPr>
              <w:rPr>
                <w:rFonts w:ascii="Arial Narrow" w:hAnsi="Arial Narrow"/>
                <w:sz w:val="20"/>
                <w:szCs w:val="20"/>
                <w:lang w:val="en-US"/>
              </w:rPr>
            </w:pPr>
            <w:r>
              <w:rPr>
                <w:rFonts w:ascii="Arial Narrow" w:eastAsia="Arial" w:hAnsi="Arial Narrow"/>
                <w:sz w:val="20"/>
                <w:szCs w:val="20"/>
                <w:lang w:val="en-US"/>
              </w:rPr>
              <w:t>17</w:t>
            </w:r>
            <w:r w:rsidR="00FB2CAD" w:rsidRPr="00644C8C">
              <w:rPr>
                <w:rFonts w:ascii="Arial Narrow" w:eastAsia="Arial" w:hAnsi="Arial Narrow"/>
                <w:sz w:val="20"/>
                <w:szCs w:val="20"/>
                <w:lang w:val="en-US"/>
              </w:rPr>
              <w:t xml:space="preserve"> </w:t>
            </w:r>
            <w:r>
              <w:rPr>
                <w:rFonts w:ascii="Arial Narrow" w:eastAsia="Arial" w:hAnsi="Arial Narrow"/>
                <w:sz w:val="20"/>
                <w:szCs w:val="20"/>
                <w:lang w:val="en-US"/>
              </w:rPr>
              <w:t>December</w:t>
            </w:r>
            <w:r w:rsidRPr="00644C8C">
              <w:rPr>
                <w:rFonts w:ascii="Arial Narrow" w:eastAsia="Arial" w:hAnsi="Arial Narrow"/>
                <w:sz w:val="20"/>
                <w:szCs w:val="20"/>
                <w:lang w:val="en-US"/>
              </w:rPr>
              <w:t xml:space="preserve"> 20</w:t>
            </w:r>
            <w:r>
              <w:rPr>
                <w:rFonts w:ascii="Arial Narrow" w:eastAsia="Arial" w:hAnsi="Arial Narrow"/>
                <w:sz w:val="20"/>
                <w:szCs w:val="20"/>
                <w:lang w:val="en-US"/>
              </w:rPr>
              <w:t>24</w:t>
            </w:r>
          </w:p>
        </w:tc>
      </w:tr>
      <w:tr w:rsidR="00FB2CAD" w:rsidRPr="00644C8C" w14:paraId="32056054" w14:textId="77777777" w:rsidTr="00ED5B2D">
        <w:tc>
          <w:tcPr>
            <w:tcW w:w="1640" w:type="pct"/>
            <w:shd w:val="clear" w:color="auto" w:fill="F2F2F2" w:themeFill="background1" w:themeFillShade="F2"/>
            <w:vAlign w:val="center"/>
          </w:tcPr>
          <w:p w14:paraId="1DD8E7C6"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Date of Loan Effectiveness </w:t>
            </w:r>
          </w:p>
        </w:tc>
        <w:tc>
          <w:tcPr>
            <w:tcW w:w="3360" w:type="pct"/>
            <w:gridSpan w:val="3"/>
            <w:shd w:val="clear" w:color="auto" w:fill="F2F2F2" w:themeFill="background1" w:themeFillShade="F2"/>
            <w:vAlign w:val="center"/>
          </w:tcPr>
          <w:p w14:paraId="2540623C" w14:textId="50C2B6F4" w:rsidR="00FB2CAD" w:rsidRPr="00644C8C" w:rsidRDefault="005E3BD3" w:rsidP="007F2A45">
            <w:pPr>
              <w:rPr>
                <w:rFonts w:ascii="Arial Narrow" w:hAnsi="Arial Narrow"/>
                <w:sz w:val="20"/>
                <w:szCs w:val="20"/>
                <w:lang w:val="en-US"/>
              </w:rPr>
            </w:pPr>
            <w:r w:rsidRPr="005A191A">
              <w:rPr>
                <w:rFonts w:ascii="Arial Narrow" w:eastAsia="Arial" w:hAnsi="Arial Narrow"/>
                <w:sz w:val="20"/>
                <w:szCs w:val="20"/>
                <w:lang w:val="en-US"/>
              </w:rPr>
              <w:t>06</w:t>
            </w:r>
            <w:r w:rsidR="00FB2CAD" w:rsidRPr="00644C8C">
              <w:rPr>
                <w:rFonts w:ascii="Arial Narrow" w:eastAsia="Arial" w:hAnsi="Arial Narrow"/>
                <w:sz w:val="20"/>
                <w:szCs w:val="20"/>
                <w:lang w:val="en-US"/>
              </w:rPr>
              <w:t xml:space="preserve"> </w:t>
            </w:r>
            <w:r w:rsidR="00201859">
              <w:rPr>
                <w:rFonts w:ascii="Arial Narrow" w:eastAsia="Arial" w:hAnsi="Arial Narrow"/>
                <w:sz w:val="20"/>
                <w:szCs w:val="20"/>
                <w:lang w:val="en-US"/>
              </w:rPr>
              <w:t>March</w:t>
            </w:r>
            <w:r w:rsidR="00FB2CAD" w:rsidRPr="00644C8C">
              <w:rPr>
                <w:rFonts w:ascii="Arial Narrow" w:eastAsia="Arial" w:hAnsi="Arial Narrow"/>
                <w:sz w:val="20"/>
                <w:szCs w:val="20"/>
                <w:lang w:val="en-US"/>
              </w:rPr>
              <w:t xml:space="preserve"> 20</w:t>
            </w:r>
            <w:r w:rsidR="00201859">
              <w:rPr>
                <w:rFonts w:ascii="Arial Narrow" w:eastAsia="Arial" w:hAnsi="Arial Narrow"/>
                <w:sz w:val="20"/>
                <w:szCs w:val="20"/>
                <w:lang w:val="en-US"/>
              </w:rPr>
              <w:t>25</w:t>
            </w:r>
          </w:p>
        </w:tc>
      </w:tr>
      <w:tr w:rsidR="00FB2CAD" w:rsidRPr="00644C8C" w14:paraId="648C6CF1" w14:textId="77777777" w:rsidTr="00ED5B2D">
        <w:tc>
          <w:tcPr>
            <w:tcW w:w="1640" w:type="pct"/>
            <w:vAlign w:val="center"/>
          </w:tcPr>
          <w:p w14:paraId="134D49C4"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 xml:space="preserve">Closing Date of Loan </w:t>
            </w:r>
          </w:p>
        </w:tc>
        <w:tc>
          <w:tcPr>
            <w:tcW w:w="3360" w:type="pct"/>
            <w:gridSpan w:val="3"/>
            <w:vAlign w:val="center"/>
          </w:tcPr>
          <w:p w14:paraId="1713901D" w14:textId="602CAE28"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30 June 20</w:t>
            </w:r>
            <w:r w:rsidR="005E3BD3">
              <w:rPr>
                <w:rFonts w:ascii="Arial Narrow" w:eastAsia="Arial" w:hAnsi="Arial Narrow"/>
                <w:sz w:val="20"/>
                <w:szCs w:val="20"/>
                <w:lang w:val="en-US"/>
              </w:rPr>
              <w:t>31</w:t>
            </w:r>
          </w:p>
        </w:tc>
      </w:tr>
      <w:tr w:rsidR="00FB2CAD" w:rsidRPr="00644C8C" w14:paraId="58A52D8F" w14:textId="77777777" w:rsidTr="00ED5B2D">
        <w:tc>
          <w:tcPr>
            <w:tcW w:w="1640" w:type="pct"/>
            <w:shd w:val="clear" w:color="auto" w:fill="F2F2F2" w:themeFill="background1" w:themeFillShade="F2"/>
            <w:vAlign w:val="center"/>
          </w:tcPr>
          <w:p w14:paraId="7A3C5388" w14:textId="77777777" w:rsidR="00FB2CAD" w:rsidRPr="00644C8C" w:rsidRDefault="00FB2CAD" w:rsidP="00CB5F8F">
            <w:pPr>
              <w:rPr>
                <w:rFonts w:ascii="Arial Narrow" w:hAnsi="Arial Narrow"/>
                <w:sz w:val="20"/>
                <w:szCs w:val="20"/>
                <w:lang w:val="en-US"/>
              </w:rPr>
            </w:pPr>
            <w:r w:rsidRPr="00644C8C">
              <w:rPr>
                <w:rFonts w:ascii="Arial Narrow" w:eastAsia="Arial" w:hAnsi="Arial Narrow"/>
                <w:sz w:val="20"/>
                <w:szCs w:val="20"/>
                <w:lang w:val="en-US"/>
              </w:rPr>
              <w:t>Revised closing date</w:t>
            </w:r>
            <w:r w:rsidR="00CB5F8F" w:rsidRPr="00644C8C">
              <w:rPr>
                <w:rFonts w:ascii="Arial Narrow" w:eastAsia="Arial" w:hAnsi="Arial Narrow"/>
                <w:sz w:val="20"/>
                <w:szCs w:val="20"/>
                <w:lang w:val="en-US"/>
              </w:rPr>
              <w:t xml:space="preserve"> </w:t>
            </w:r>
            <w:r w:rsidRPr="00644C8C">
              <w:rPr>
                <w:rFonts w:ascii="Arial Narrow" w:eastAsia="Arial" w:hAnsi="Arial Narrow"/>
                <w:sz w:val="20"/>
                <w:szCs w:val="20"/>
                <w:lang w:val="en-US"/>
              </w:rPr>
              <w:t>(if applicable)</w:t>
            </w:r>
          </w:p>
        </w:tc>
        <w:tc>
          <w:tcPr>
            <w:tcW w:w="3360" w:type="pct"/>
            <w:gridSpan w:val="3"/>
            <w:shd w:val="clear" w:color="auto" w:fill="F2F2F2" w:themeFill="background1" w:themeFillShade="F2"/>
            <w:vAlign w:val="center"/>
          </w:tcPr>
          <w:p w14:paraId="775D7D84" w14:textId="2D220D53"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n/a</w:t>
            </w:r>
          </w:p>
        </w:tc>
      </w:tr>
      <w:tr w:rsidR="00FB2CAD" w:rsidRPr="00644C8C" w14:paraId="53BDD18A" w14:textId="77777777" w:rsidTr="00ED5B2D">
        <w:tc>
          <w:tcPr>
            <w:tcW w:w="1640" w:type="pct"/>
            <w:vAlign w:val="center"/>
          </w:tcPr>
          <w:p w14:paraId="53D1A37C"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lastRenderedPageBreak/>
              <w:t>Dates of Last Review Mission</w:t>
            </w:r>
          </w:p>
        </w:tc>
        <w:tc>
          <w:tcPr>
            <w:tcW w:w="3360" w:type="pct"/>
            <w:gridSpan w:val="3"/>
            <w:vAlign w:val="center"/>
          </w:tcPr>
          <w:p w14:paraId="2C79B267" w14:textId="3DC90B98" w:rsidR="00FB2CAD" w:rsidRPr="00644C8C" w:rsidRDefault="005E3BD3" w:rsidP="007F2A45">
            <w:pPr>
              <w:rPr>
                <w:rFonts w:ascii="Arial Narrow" w:hAnsi="Arial Narrow"/>
                <w:sz w:val="20"/>
                <w:szCs w:val="20"/>
                <w:lang w:val="en-US"/>
              </w:rPr>
            </w:pPr>
            <w:r w:rsidRPr="005E3BD3">
              <w:rPr>
                <w:rFonts w:ascii="Arial Narrow" w:eastAsia="Arial" w:hAnsi="Arial Narrow"/>
                <w:sz w:val="20"/>
                <w:szCs w:val="20"/>
                <w:lang w:val="en-US"/>
              </w:rPr>
              <w:t>31 Mar</w:t>
            </w:r>
            <w:r>
              <w:rPr>
                <w:rFonts w:ascii="Arial Narrow" w:eastAsia="Arial" w:hAnsi="Arial Narrow"/>
                <w:sz w:val="20"/>
                <w:szCs w:val="20"/>
                <w:lang w:val="en-US"/>
              </w:rPr>
              <w:t>ch</w:t>
            </w:r>
            <w:r w:rsidRPr="005E3BD3">
              <w:rPr>
                <w:rFonts w:ascii="Arial Narrow" w:eastAsia="Arial" w:hAnsi="Arial Narrow"/>
                <w:sz w:val="20"/>
                <w:szCs w:val="20"/>
                <w:lang w:val="en-US"/>
              </w:rPr>
              <w:t xml:space="preserve"> – 8 Apr</w:t>
            </w:r>
            <w:r>
              <w:rPr>
                <w:rFonts w:ascii="Arial Narrow" w:eastAsia="Arial" w:hAnsi="Arial Narrow"/>
                <w:sz w:val="20"/>
                <w:szCs w:val="20"/>
                <w:lang w:val="en-US"/>
              </w:rPr>
              <w:t>il</w:t>
            </w:r>
            <w:r w:rsidRPr="005E3BD3">
              <w:rPr>
                <w:rFonts w:ascii="Arial Narrow" w:eastAsia="Arial" w:hAnsi="Arial Narrow"/>
                <w:sz w:val="20"/>
                <w:szCs w:val="20"/>
                <w:lang w:val="en-US"/>
              </w:rPr>
              <w:t xml:space="preserve"> 2025</w:t>
            </w:r>
          </w:p>
        </w:tc>
      </w:tr>
      <w:tr w:rsidR="00FB2CAD" w:rsidRPr="00644C8C" w14:paraId="2A2F90A5" w14:textId="77777777" w:rsidTr="00ED5B2D">
        <w:tc>
          <w:tcPr>
            <w:tcW w:w="1640" w:type="pct"/>
            <w:shd w:val="clear" w:color="auto" w:fill="F2F2F2" w:themeFill="background1" w:themeFillShade="F2"/>
            <w:vAlign w:val="center"/>
          </w:tcPr>
          <w:p w14:paraId="341C76D9"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Impact</w:t>
            </w:r>
          </w:p>
        </w:tc>
        <w:tc>
          <w:tcPr>
            <w:tcW w:w="3360" w:type="pct"/>
            <w:gridSpan w:val="3"/>
            <w:shd w:val="clear" w:color="auto" w:fill="F2F2F2" w:themeFill="background1" w:themeFillShade="F2"/>
            <w:vAlign w:val="center"/>
          </w:tcPr>
          <w:p w14:paraId="430822E5" w14:textId="38A55252" w:rsidR="00FB2CAD" w:rsidRPr="005E3BD3" w:rsidRDefault="005E3BD3" w:rsidP="007F2A45">
            <w:pPr>
              <w:rPr>
                <w:rFonts w:ascii="Arial Narrow" w:hAnsi="Arial Narrow" w:cstheme="minorBidi"/>
                <w:sz w:val="20"/>
                <w:szCs w:val="20"/>
                <w:cs/>
                <w:lang w:val="en-US"/>
              </w:rPr>
            </w:pPr>
            <w:r w:rsidRPr="005E3BD3">
              <w:rPr>
                <w:rFonts w:ascii="Arial Narrow" w:eastAsia="Arial" w:hAnsi="Arial Narrow"/>
                <w:sz w:val="20"/>
                <w:szCs w:val="20"/>
                <w:lang w:val="en-US"/>
              </w:rPr>
              <w:t>High-Quality Human Resources for Knowledge-based Society developed.</w:t>
            </w:r>
          </w:p>
        </w:tc>
      </w:tr>
      <w:tr w:rsidR="00FB2CAD" w:rsidRPr="00644C8C" w14:paraId="4DD5A42F" w14:textId="77777777" w:rsidTr="00ED5B2D">
        <w:tc>
          <w:tcPr>
            <w:tcW w:w="1640" w:type="pct"/>
            <w:vAlign w:val="center"/>
          </w:tcPr>
          <w:p w14:paraId="7DCCE187"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Outcome</w:t>
            </w:r>
          </w:p>
        </w:tc>
        <w:tc>
          <w:tcPr>
            <w:tcW w:w="3360" w:type="pct"/>
            <w:gridSpan w:val="3"/>
            <w:vAlign w:val="center"/>
          </w:tcPr>
          <w:p w14:paraId="37F50535" w14:textId="59BC2B2A" w:rsidR="00FB2CAD" w:rsidRPr="00644C8C" w:rsidRDefault="005E3BD3" w:rsidP="007F2A45">
            <w:pPr>
              <w:rPr>
                <w:rFonts w:ascii="Arial Narrow" w:hAnsi="Arial Narrow"/>
                <w:sz w:val="20"/>
                <w:szCs w:val="20"/>
                <w:lang w:val="en-US"/>
              </w:rPr>
            </w:pPr>
            <w:r w:rsidRPr="005E3BD3">
              <w:rPr>
                <w:rFonts w:ascii="Arial Narrow" w:eastAsia="Arial" w:hAnsi="Arial Narrow"/>
                <w:sz w:val="20"/>
                <w:szCs w:val="20"/>
                <w:lang w:val="en-US"/>
              </w:rPr>
              <w:t>Effectiveness of a gender-inclusive upper secondary education system improved.</w:t>
            </w:r>
          </w:p>
        </w:tc>
      </w:tr>
      <w:tr w:rsidR="00FB2CAD" w:rsidRPr="00644C8C" w14:paraId="0633511F" w14:textId="77777777" w:rsidTr="00ED5B2D">
        <w:tc>
          <w:tcPr>
            <w:tcW w:w="1640" w:type="pct"/>
            <w:shd w:val="clear" w:color="auto" w:fill="F2F2F2" w:themeFill="background1" w:themeFillShade="F2"/>
            <w:vAlign w:val="center"/>
          </w:tcPr>
          <w:p w14:paraId="1808886D" w14:textId="77777777" w:rsidR="00FB2CAD" w:rsidRPr="00644C8C" w:rsidRDefault="00FB2CAD" w:rsidP="007F2A45">
            <w:pPr>
              <w:rPr>
                <w:rFonts w:ascii="Arial Narrow" w:hAnsi="Arial Narrow"/>
                <w:sz w:val="20"/>
                <w:szCs w:val="20"/>
                <w:lang w:val="en-US"/>
              </w:rPr>
            </w:pPr>
            <w:r w:rsidRPr="00644C8C">
              <w:rPr>
                <w:rFonts w:ascii="Arial Narrow" w:eastAsia="Arial" w:hAnsi="Arial Narrow"/>
                <w:sz w:val="20"/>
                <w:szCs w:val="20"/>
                <w:lang w:val="en-US"/>
              </w:rPr>
              <w:t>Project Outputs</w:t>
            </w:r>
          </w:p>
        </w:tc>
        <w:tc>
          <w:tcPr>
            <w:tcW w:w="3360" w:type="pct"/>
            <w:gridSpan w:val="3"/>
            <w:shd w:val="clear" w:color="auto" w:fill="F2F2F2" w:themeFill="background1" w:themeFillShade="F2"/>
          </w:tcPr>
          <w:p w14:paraId="536596AD" w14:textId="77777777" w:rsidR="005E3BD3" w:rsidRPr="005E3BD3" w:rsidRDefault="005E3BD3" w:rsidP="005E3BD3">
            <w:pPr>
              <w:ind w:left="890" w:hanging="890"/>
              <w:rPr>
                <w:rFonts w:ascii="Arial Narrow" w:eastAsia="Arial" w:hAnsi="Arial Narrow"/>
                <w:sz w:val="20"/>
                <w:szCs w:val="20"/>
                <w:lang w:val="en-US"/>
              </w:rPr>
            </w:pPr>
            <w:r w:rsidRPr="005E3BD3">
              <w:rPr>
                <w:rFonts w:ascii="Arial Narrow" w:eastAsia="Arial" w:hAnsi="Arial Narrow"/>
                <w:sz w:val="20"/>
                <w:szCs w:val="20"/>
                <w:lang w:val="en-US"/>
              </w:rPr>
              <w:t>Output 1: Access to quality upper secondary education expanded</w:t>
            </w:r>
          </w:p>
          <w:p w14:paraId="7B525D1C" w14:textId="77777777" w:rsidR="005E3BD3" w:rsidRPr="005E3BD3" w:rsidRDefault="005E3BD3" w:rsidP="005E3BD3">
            <w:pPr>
              <w:ind w:left="890" w:hanging="890"/>
              <w:rPr>
                <w:rFonts w:ascii="Arial Narrow" w:eastAsia="Arial" w:hAnsi="Arial Narrow"/>
                <w:sz w:val="20"/>
                <w:szCs w:val="20"/>
                <w:lang w:val="en-US"/>
              </w:rPr>
            </w:pPr>
            <w:r w:rsidRPr="005E3BD3">
              <w:rPr>
                <w:rFonts w:ascii="Arial Narrow" w:eastAsia="Arial" w:hAnsi="Arial Narrow"/>
                <w:sz w:val="20"/>
                <w:szCs w:val="20"/>
                <w:lang w:val="en-US"/>
              </w:rPr>
              <w:t>Output 2: Upper secondary education alignment with 21st-century skills improved</w:t>
            </w:r>
          </w:p>
          <w:p w14:paraId="21CAFB74" w14:textId="77777777" w:rsidR="005E3BD3" w:rsidRPr="005E3BD3" w:rsidRDefault="005E3BD3" w:rsidP="005E3BD3">
            <w:pPr>
              <w:ind w:left="745" w:hanging="745"/>
              <w:rPr>
                <w:rFonts w:ascii="Arial Narrow" w:eastAsia="Arial" w:hAnsi="Arial Narrow"/>
                <w:sz w:val="20"/>
                <w:szCs w:val="20"/>
                <w:lang w:val="en-US"/>
              </w:rPr>
            </w:pPr>
            <w:r w:rsidRPr="005E3BD3">
              <w:rPr>
                <w:rFonts w:ascii="Arial Narrow" w:eastAsia="Arial" w:hAnsi="Arial Narrow"/>
                <w:sz w:val="20"/>
                <w:szCs w:val="20"/>
                <w:lang w:val="en-US"/>
              </w:rPr>
              <w:t>Output 3: Quality of upper secondary education learning assessment system improved</w:t>
            </w:r>
          </w:p>
          <w:p w14:paraId="38614225" w14:textId="031D436C" w:rsidR="00FB2CAD" w:rsidRPr="00644C8C" w:rsidRDefault="005E3BD3" w:rsidP="005E3BD3">
            <w:pPr>
              <w:ind w:left="890" w:hanging="890"/>
              <w:rPr>
                <w:rFonts w:ascii="Arial Narrow" w:hAnsi="Arial Narrow"/>
                <w:sz w:val="20"/>
                <w:szCs w:val="20"/>
                <w:lang w:val="en-US"/>
              </w:rPr>
            </w:pPr>
            <w:r w:rsidRPr="005E3BD3">
              <w:rPr>
                <w:rFonts w:ascii="Arial Narrow" w:eastAsia="Arial" w:hAnsi="Arial Narrow"/>
                <w:sz w:val="20"/>
                <w:szCs w:val="20"/>
                <w:lang w:val="en-US"/>
              </w:rPr>
              <w:t>Output 4: Post-secondary education pathways strengthened</w:t>
            </w:r>
          </w:p>
        </w:tc>
      </w:tr>
      <w:tr w:rsidR="00FB2CAD" w:rsidRPr="00644C8C" w14:paraId="6C54A557" w14:textId="77777777" w:rsidTr="00ED5B2D">
        <w:tc>
          <w:tcPr>
            <w:tcW w:w="1640" w:type="pct"/>
            <w:vMerge w:val="restart"/>
            <w:vAlign w:val="center"/>
          </w:tcPr>
          <w:p w14:paraId="79BBD744"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Allocation of Loan Proceeds </w:t>
            </w:r>
          </w:p>
        </w:tc>
        <w:tc>
          <w:tcPr>
            <w:tcW w:w="1270" w:type="pct"/>
            <w:shd w:val="clear" w:color="auto" w:fill="E2EFD9" w:themeFill="accent6" w:themeFillTint="33"/>
            <w:vAlign w:val="center"/>
          </w:tcPr>
          <w:p w14:paraId="363E5712" w14:textId="27F78CFB"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Components/ items</w:t>
            </w:r>
          </w:p>
        </w:tc>
        <w:tc>
          <w:tcPr>
            <w:tcW w:w="982" w:type="pct"/>
            <w:shd w:val="clear" w:color="auto" w:fill="E2EFD9" w:themeFill="accent6" w:themeFillTint="33"/>
            <w:vAlign w:val="center"/>
          </w:tcPr>
          <w:p w14:paraId="109F21B0" w14:textId="47BF1833"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Amount (US</w:t>
            </w:r>
            <w:r w:rsidR="006F2C4C">
              <w:rPr>
                <w:rFonts w:ascii="Arial Narrow" w:eastAsia="Arial" w:hAnsi="Arial Narrow"/>
                <w:sz w:val="20"/>
                <w:szCs w:val="20"/>
                <w:lang w:val="en-US"/>
              </w:rPr>
              <w:t>$</w:t>
            </w:r>
            <w:r w:rsidRPr="006F2C4C">
              <w:rPr>
                <w:rFonts w:ascii="Arial Narrow" w:eastAsia="Arial" w:hAnsi="Arial Narrow"/>
                <w:sz w:val="20"/>
                <w:szCs w:val="20"/>
                <w:lang w:val="en-US"/>
              </w:rPr>
              <w:t xml:space="preserve">) </w:t>
            </w:r>
          </w:p>
        </w:tc>
        <w:tc>
          <w:tcPr>
            <w:tcW w:w="1108" w:type="pct"/>
            <w:shd w:val="clear" w:color="auto" w:fill="E2EFD9" w:themeFill="accent6" w:themeFillTint="33"/>
            <w:vAlign w:val="center"/>
          </w:tcPr>
          <w:p w14:paraId="43DC0FBD"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Share of Total (%) </w:t>
            </w:r>
          </w:p>
        </w:tc>
      </w:tr>
      <w:tr w:rsidR="006F2C4C" w:rsidRPr="00644C8C" w14:paraId="4503C0F3" w14:textId="77777777" w:rsidTr="00FB16E8">
        <w:tc>
          <w:tcPr>
            <w:tcW w:w="1640" w:type="pct"/>
            <w:vMerge/>
          </w:tcPr>
          <w:p w14:paraId="0657F917" w14:textId="77777777" w:rsidR="006F2C4C" w:rsidRPr="006F2C4C" w:rsidRDefault="006F2C4C" w:rsidP="006F2C4C">
            <w:pPr>
              <w:rPr>
                <w:rFonts w:ascii="Arial Narrow" w:hAnsi="Arial Narrow"/>
                <w:sz w:val="20"/>
                <w:szCs w:val="20"/>
                <w:lang w:val="en-US"/>
              </w:rPr>
            </w:pPr>
          </w:p>
        </w:tc>
        <w:tc>
          <w:tcPr>
            <w:tcW w:w="1270" w:type="pct"/>
          </w:tcPr>
          <w:p w14:paraId="77FB8BD8" w14:textId="39096138" w:rsidR="006F2C4C" w:rsidRPr="006F2C4C" w:rsidRDefault="006F2C4C" w:rsidP="006F2C4C">
            <w:pPr>
              <w:rPr>
                <w:rFonts w:ascii="Arial Narrow" w:hAnsi="Arial Narrow"/>
                <w:sz w:val="20"/>
                <w:szCs w:val="20"/>
                <w:lang w:val="en-US"/>
              </w:rPr>
            </w:pPr>
            <w:r w:rsidRPr="006F2C4C">
              <w:rPr>
                <w:rFonts w:ascii="Arial Narrow" w:eastAsia="Arial" w:hAnsi="Arial Narrow"/>
                <w:sz w:val="20"/>
                <w:szCs w:val="20"/>
                <w:lang w:val="en-US"/>
              </w:rPr>
              <w:t>Works</w:t>
            </w:r>
          </w:p>
        </w:tc>
        <w:tc>
          <w:tcPr>
            <w:tcW w:w="982" w:type="pct"/>
            <w:vAlign w:val="center"/>
          </w:tcPr>
          <w:p w14:paraId="0830C8EB" w14:textId="56317531" w:rsidR="006F2C4C" w:rsidRPr="006F2C4C" w:rsidRDefault="006F2C4C" w:rsidP="006F2C4C">
            <w:pPr>
              <w:jc w:val="right"/>
              <w:rPr>
                <w:rFonts w:ascii="Arial Narrow" w:hAnsi="Arial Narrow"/>
                <w:sz w:val="20"/>
                <w:szCs w:val="20"/>
                <w:lang w:val="en-US"/>
              </w:rPr>
            </w:pPr>
            <w:r w:rsidRPr="006F2C4C">
              <w:rPr>
                <w:rFonts w:ascii="Arial Narrow" w:eastAsia="Arial" w:hAnsi="Arial Narrow"/>
                <w:sz w:val="20"/>
                <w:szCs w:val="20"/>
                <w:lang w:val="en-US"/>
              </w:rPr>
              <w:t>28,776,046</w:t>
            </w:r>
          </w:p>
        </w:tc>
        <w:tc>
          <w:tcPr>
            <w:tcW w:w="1108" w:type="pct"/>
          </w:tcPr>
          <w:p w14:paraId="5298A521" w14:textId="39122CBE"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35.97%</w:t>
            </w:r>
          </w:p>
        </w:tc>
      </w:tr>
      <w:tr w:rsidR="006F2C4C" w:rsidRPr="00644C8C" w14:paraId="3A90B4FF" w14:textId="77777777" w:rsidTr="00FB16E8">
        <w:tc>
          <w:tcPr>
            <w:tcW w:w="1640" w:type="pct"/>
            <w:vMerge/>
          </w:tcPr>
          <w:p w14:paraId="3C0DFB93"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7F79134F" w14:textId="77777777" w:rsidR="006F2C4C" w:rsidRPr="006F2C4C" w:rsidRDefault="006F2C4C" w:rsidP="006F2C4C">
            <w:pPr>
              <w:rPr>
                <w:rFonts w:ascii="Arial Narrow" w:hAnsi="Arial Narrow"/>
                <w:sz w:val="20"/>
                <w:szCs w:val="20"/>
                <w:lang w:val="en-US"/>
              </w:rPr>
            </w:pPr>
            <w:r w:rsidRPr="006F2C4C">
              <w:rPr>
                <w:rFonts w:ascii="Arial Narrow" w:eastAsia="Arial" w:hAnsi="Arial Narrow"/>
                <w:sz w:val="20"/>
                <w:szCs w:val="20"/>
                <w:lang w:val="en-US"/>
              </w:rPr>
              <w:t>Goods</w:t>
            </w:r>
          </w:p>
        </w:tc>
        <w:tc>
          <w:tcPr>
            <w:tcW w:w="982" w:type="pct"/>
            <w:shd w:val="clear" w:color="auto" w:fill="F2F2F2" w:themeFill="background1" w:themeFillShade="F2"/>
            <w:vAlign w:val="center"/>
          </w:tcPr>
          <w:p w14:paraId="62E6C6E4" w14:textId="0712ECAC" w:rsidR="006F2C4C" w:rsidRPr="006F2C4C" w:rsidRDefault="006F2C4C" w:rsidP="006F2C4C">
            <w:pPr>
              <w:jc w:val="right"/>
              <w:rPr>
                <w:rFonts w:ascii="Arial Narrow" w:hAnsi="Arial Narrow"/>
                <w:sz w:val="20"/>
                <w:szCs w:val="20"/>
                <w:lang w:val="en-US"/>
              </w:rPr>
            </w:pPr>
            <w:r w:rsidRPr="006F2C4C">
              <w:rPr>
                <w:rFonts w:ascii="Arial Narrow" w:eastAsia="Arial" w:hAnsi="Arial Narrow"/>
                <w:sz w:val="20"/>
                <w:szCs w:val="20"/>
                <w:lang w:val="en-US"/>
              </w:rPr>
              <w:t>21,549,138</w:t>
            </w:r>
          </w:p>
        </w:tc>
        <w:tc>
          <w:tcPr>
            <w:tcW w:w="1108" w:type="pct"/>
            <w:shd w:val="clear" w:color="auto" w:fill="F2F2F2" w:themeFill="background1" w:themeFillShade="F2"/>
          </w:tcPr>
          <w:p w14:paraId="4A690925" w14:textId="094B3A43"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26.94%</w:t>
            </w:r>
          </w:p>
        </w:tc>
      </w:tr>
      <w:tr w:rsidR="006F2C4C" w:rsidRPr="00644C8C" w14:paraId="4865D948" w14:textId="77777777" w:rsidTr="00FB16E8">
        <w:tc>
          <w:tcPr>
            <w:tcW w:w="1640" w:type="pct"/>
            <w:vMerge/>
          </w:tcPr>
          <w:p w14:paraId="5C7C6B55" w14:textId="77777777" w:rsidR="006F2C4C" w:rsidRPr="006F2C4C" w:rsidRDefault="006F2C4C" w:rsidP="006F2C4C">
            <w:pPr>
              <w:rPr>
                <w:rFonts w:ascii="Arial Narrow" w:hAnsi="Arial Narrow"/>
                <w:sz w:val="20"/>
                <w:szCs w:val="20"/>
                <w:lang w:val="en-US"/>
              </w:rPr>
            </w:pPr>
          </w:p>
        </w:tc>
        <w:tc>
          <w:tcPr>
            <w:tcW w:w="1270" w:type="pct"/>
          </w:tcPr>
          <w:p w14:paraId="2C2E8DC5"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Consulting Services</w:t>
            </w:r>
          </w:p>
        </w:tc>
        <w:tc>
          <w:tcPr>
            <w:tcW w:w="982" w:type="pct"/>
            <w:vAlign w:val="center"/>
          </w:tcPr>
          <w:p w14:paraId="11019C01" w14:textId="0C7D9D9C"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w:t>
            </w:r>
            <w:r w:rsidR="00087F18">
              <w:rPr>
                <w:rFonts w:ascii="Arial Narrow" w:hAnsi="Arial Narrow"/>
                <w:sz w:val="20"/>
                <w:szCs w:val="20"/>
                <w:lang w:val="en-US"/>
              </w:rPr>
              <w:t>396</w:t>
            </w:r>
            <w:r w:rsidRPr="006F2C4C">
              <w:rPr>
                <w:rFonts w:ascii="Arial Narrow" w:hAnsi="Arial Narrow"/>
                <w:sz w:val="20"/>
                <w:szCs w:val="20"/>
                <w:lang w:val="en-US"/>
              </w:rPr>
              <w:t>,300</w:t>
            </w:r>
          </w:p>
        </w:tc>
        <w:tc>
          <w:tcPr>
            <w:tcW w:w="1108" w:type="pct"/>
          </w:tcPr>
          <w:p w14:paraId="05CA9940" w14:textId="7C0118EA"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10.</w:t>
            </w:r>
            <w:r w:rsidR="00087F18">
              <w:rPr>
                <w:rFonts w:ascii="Arial Narrow" w:eastAsia="Arial" w:hAnsi="Arial Narrow"/>
                <w:sz w:val="20"/>
                <w:szCs w:val="20"/>
                <w:lang w:val="en-US"/>
              </w:rPr>
              <w:t>50</w:t>
            </w:r>
            <w:r w:rsidRPr="006F2C4C">
              <w:rPr>
                <w:rFonts w:ascii="Arial Narrow" w:eastAsia="Arial" w:hAnsi="Arial Narrow"/>
                <w:sz w:val="20"/>
                <w:szCs w:val="20"/>
                <w:lang w:val="en-US"/>
              </w:rPr>
              <w:t>%</w:t>
            </w:r>
          </w:p>
        </w:tc>
      </w:tr>
      <w:tr w:rsidR="006F2C4C" w:rsidRPr="00644C8C" w14:paraId="2C0A323F" w14:textId="77777777" w:rsidTr="00FB16E8">
        <w:tc>
          <w:tcPr>
            <w:tcW w:w="1640" w:type="pct"/>
            <w:vMerge/>
          </w:tcPr>
          <w:p w14:paraId="064D7F5E"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661BF550" w14:textId="0A78BD15"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 xml:space="preserve">Capacity </w:t>
            </w:r>
            <w:r>
              <w:rPr>
                <w:rFonts w:ascii="Arial Narrow" w:hAnsi="Arial Narrow"/>
                <w:sz w:val="20"/>
                <w:szCs w:val="20"/>
                <w:lang w:val="en-US"/>
              </w:rPr>
              <w:t>d</w:t>
            </w:r>
            <w:r w:rsidRPr="006F2C4C">
              <w:rPr>
                <w:rFonts w:ascii="Arial Narrow" w:hAnsi="Arial Narrow"/>
                <w:sz w:val="20"/>
                <w:szCs w:val="20"/>
                <w:lang w:val="en-US"/>
              </w:rPr>
              <w:t>evelopment</w:t>
            </w:r>
          </w:p>
        </w:tc>
        <w:tc>
          <w:tcPr>
            <w:tcW w:w="982" w:type="pct"/>
            <w:shd w:val="clear" w:color="auto" w:fill="F2F2F2" w:themeFill="background1" w:themeFillShade="F2"/>
            <w:vAlign w:val="center"/>
          </w:tcPr>
          <w:p w14:paraId="599EF8CB" w14:textId="2F5C637B"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8,885,937</w:t>
            </w:r>
          </w:p>
        </w:tc>
        <w:tc>
          <w:tcPr>
            <w:tcW w:w="1108" w:type="pct"/>
            <w:shd w:val="clear" w:color="auto" w:fill="F2F2F2" w:themeFill="background1" w:themeFillShade="F2"/>
          </w:tcPr>
          <w:p w14:paraId="42BB71D1" w14:textId="6D6DE175"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11.11%</w:t>
            </w:r>
          </w:p>
        </w:tc>
      </w:tr>
      <w:tr w:rsidR="006F2C4C" w:rsidRPr="00644C8C" w14:paraId="62F9B598" w14:textId="77777777" w:rsidTr="00FB16E8">
        <w:tc>
          <w:tcPr>
            <w:tcW w:w="1640" w:type="pct"/>
            <w:vMerge/>
          </w:tcPr>
          <w:p w14:paraId="1E367421" w14:textId="77777777" w:rsidR="006F2C4C" w:rsidRPr="006F2C4C" w:rsidRDefault="006F2C4C" w:rsidP="006F2C4C">
            <w:pPr>
              <w:rPr>
                <w:rFonts w:ascii="Arial Narrow" w:hAnsi="Arial Narrow"/>
                <w:sz w:val="20"/>
                <w:szCs w:val="20"/>
                <w:lang w:val="en-US"/>
              </w:rPr>
            </w:pPr>
          </w:p>
        </w:tc>
        <w:tc>
          <w:tcPr>
            <w:tcW w:w="1270" w:type="pct"/>
          </w:tcPr>
          <w:p w14:paraId="2A11D647"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Recurrent cost</w:t>
            </w:r>
          </w:p>
        </w:tc>
        <w:tc>
          <w:tcPr>
            <w:tcW w:w="982" w:type="pct"/>
            <w:vAlign w:val="center"/>
          </w:tcPr>
          <w:p w14:paraId="095635CB" w14:textId="37C635CA"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2,769,515</w:t>
            </w:r>
          </w:p>
        </w:tc>
        <w:tc>
          <w:tcPr>
            <w:tcW w:w="1108" w:type="pct"/>
          </w:tcPr>
          <w:p w14:paraId="4B5A519C" w14:textId="2B6F4628"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3.46%</w:t>
            </w:r>
          </w:p>
        </w:tc>
      </w:tr>
      <w:tr w:rsidR="006F2C4C" w:rsidRPr="00644C8C" w14:paraId="1EA35FC5" w14:textId="77777777" w:rsidTr="00FB16E8">
        <w:tc>
          <w:tcPr>
            <w:tcW w:w="1640" w:type="pct"/>
            <w:vMerge/>
          </w:tcPr>
          <w:p w14:paraId="20B885F3"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61F78D2C"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Unallocated</w:t>
            </w:r>
          </w:p>
        </w:tc>
        <w:tc>
          <w:tcPr>
            <w:tcW w:w="982" w:type="pct"/>
            <w:shd w:val="clear" w:color="auto" w:fill="F2F2F2" w:themeFill="background1" w:themeFillShade="F2"/>
            <w:vAlign w:val="center"/>
          </w:tcPr>
          <w:p w14:paraId="70EFBF47" w14:textId="3560B91F"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9,767,064</w:t>
            </w:r>
          </w:p>
        </w:tc>
        <w:tc>
          <w:tcPr>
            <w:tcW w:w="1108" w:type="pct"/>
            <w:shd w:val="clear" w:color="auto" w:fill="F2F2F2" w:themeFill="background1" w:themeFillShade="F2"/>
          </w:tcPr>
          <w:p w14:paraId="3889EF05" w14:textId="0B308CBD"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12.</w:t>
            </w:r>
            <w:r w:rsidR="00087F18">
              <w:rPr>
                <w:rFonts w:ascii="Arial Narrow" w:eastAsia="Arial" w:hAnsi="Arial Narrow"/>
                <w:sz w:val="20"/>
                <w:szCs w:val="20"/>
                <w:lang w:val="en-US"/>
              </w:rPr>
              <w:t>03</w:t>
            </w:r>
            <w:r w:rsidRPr="006F2C4C">
              <w:rPr>
                <w:rFonts w:ascii="Arial Narrow" w:eastAsia="Arial" w:hAnsi="Arial Narrow"/>
                <w:sz w:val="20"/>
                <w:szCs w:val="20"/>
                <w:lang w:val="en-US"/>
              </w:rPr>
              <w:t>%</w:t>
            </w:r>
          </w:p>
        </w:tc>
      </w:tr>
      <w:tr w:rsidR="006F2C4C" w:rsidRPr="00644C8C" w14:paraId="1E1E339D" w14:textId="77777777" w:rsidTr="00FB16E8">
        <w:tc>
          <w:tcPr>
            <w:tcW w:w="1640" w:type="pct"/>
            <w:vMerge/>
          </w:tcPr>
          <w:p w14:paraId="16B45A4A" w14:textId="77777777" w:rsidR="006F2C4C" w:rsidRPr="006F2C4C" w:rsidRDefault="006F2C4C" w:rsidP="006F2C4C">
            <w:pPr>
              <w:rPr>
                <w:rFonts w:ascii="Arial Narrow" w:hAnsi="Arial Narrow"/>
                <w:sz w:val="20"/>
                <w:szCs w:val="20"/>
                <w:lang w:val="en-US"/>
              </w:rPr>
            </w:pPr>
          </w:p>
        </w:tc>
        <w:tc>
          <w:tcPr>
            <w:tcW w:w="1270" w:type="pct"/>
            <w:shd w:val="clear" w:color="auto" w:fill="F2F2F2" w:themeFill="background1" w:themeFillShade="F2"/>
          </w:tcPr>
          <w:p w14:paraId="1FF897C9" w14:textId="77777777" w:rsidR="006F2C4C" w:rsidRPr="006F2C4C" w:rsidRDefault="006F2C4C" w:rsidP="006F2C4C">
            <w:pPr>
              <w:rPr>
                <w:rFonts w:ascii="Arial Narrow" w:hAnsi="Arial Narrow"/>
                <w:sz w:val="20"/>
                <w:szCs w:val="20"/>
                <w:lang w:val="en-US"/>
              </w:rPr>
            </w:pPr>
            <w:r w:rsidRPr="006F2C4C">
              <w:rPr>
                <w:rFonts w:ascii="Arial Narrow" w:hAnsi="Arial Narrow"/>
                <w:sz w:val="20"/>
                <w:szCs w:val="20"/>
                <w:lang w:val="en-US"/>
              </w:rPr>
              <w:t>Total</w:t>
            </w:r>
          </w:p>
        </w:tc>
        <w:tc>
          <w:tcPr>
            <w:tcW w:w="982" w:type="pct"/>
            <w:shd w:val="clear" w:color="auto" w:fill="F2F2F2" w:themeFill="background1" w:themeFillShade="F2"/>
            <w:vAlign w:val="center"/>
          </w:tcPr>
          <w:p w14:paraId="1EE3B7C3" w14:textId="78CAC471" w:rsidR="006F2C4C" w:rsidRPr="006F2C4C" w:rsidRDefault="006F2C4C" w:rsidP="006F2C4C">
            <w:pPr>
              <w:jc w:val="right"/>
              <w:rPr>
                <w:rFonts w:ascii="Arial Narrow" w:hAnsi="Arial Narrow"/>
                <w:sz w:val="20"/>
                <w:szCs w:val="20"/>
                <w:lang w:val="en-US"/>
              </w:rPr>
            </w:pPr>
            <w:r w:rsidRPr="006F2C4C">
              <w:rPr>
                <w:rFonts w:ascii="Arial Narrow" w:hAnsi="Arial Narrow"/>
                <w:sz w:val="20"/>
                <w:szCs w:val="20"/>
                <w:lang w:val="en-US"/>
              </w:rPr>
              <w:t>80,000,000</w:t>
            </w:r>
          </w:p>
        </w:tc>
        <w:tc>
          <w:tcPr>
            <w:tcW w:w="1108" w:type="pct"/>
            <w:shd w:val="clear" w:color="auto" w:fill="F2F2F2" w:themeFill="background1" w:themeFillShade="F2"/>
          </w:tcPr>
          <w:p w14:paraId="210D8118" w14:textId="375D4434" w:rsidR="006F2C4C" w:rsidRPr="006F2C4C" w:rsidRDefault="006F2C4C" w:rsidP="006F2C4C">
            <w:pPr>
              <w:jc w:val="center"/>
              <w:rPr>
                <w:rFonts w:ascii="Arial Narrow" w:eastAsia="Arial" w:hAnsi="Arial Narrow"/>
                <w:sz w:val="20"/>
                <w:szCs w:val="20"/>
                <w:lang w:val="en-US"/>
              </w:rPr>
            </w:pPr>
            <w:r w:rsidRPr="006F2C4C">
              <w:rPr>
                <w:rFonts w:ascii="Arial Narrow" w:eastAsia="Arial" w:hAnsi="Arial Narrow"/>
                <w:sz w:val="20"/>
                <w:szCs w:val="20"/>
                <w:lang w:val="en-US"/>
              </w:rPr>
              <w:t>100.00%</w:t>
            </w:r>
          </w:p>
        </w:tc>
      </w:tr>
      <w:tr w:rsidR="00FB2CAD" w:rsidRPr="00644C8C" w14:paraId="1398A5C4" w14:textId="77777777" w:rsidTr="00ED5B2D">
        <w:tc>
          <w:tcPr>
            <w:tcW w:w="1640" w:type="pct"/>
            <w:vAlign w:val="center"/>
          </w:tcPr>
          <w:p w14:paraId="07AEC2DD" w14:textId="77777777" w:rsidR="00FB2CAD" w:rsidRPr="006F2C4C" w:rsidRDefault="00FB2CAD" w:rsidP="007F2A45">
            <w:pPr>
              <w:rPr>
                <w:rFonts w:ascii="Arial Narrow" w:hAnsi="Arial Narrow"/>
                <w:sz w:val="20"/>
                <w:szCs w:val="20"/>
                <w:lang w:val="en-US"/>
              </w:rPr>
            </w:pPr>
            <w:r w:rsidRPr="006F2C4C">
              <w:rPr>
                <w:rFonts w:ascii="Arial Narrow" w:eastAsia="Arial" w:hAnsi="Arial Narrow"/>
                <w:sz w:val="20"/>
                <w:szCs w:val="20"/>
                <w:lang w:val="en-US"/>
              </w:rPr>
              <w:t xml:space="preserve">Project Area </w:t>
            </w:r>
          </w:p>
        </w:tc>
        <w:tc>
          <w:tcPr>
            <w:tcW w:w="3360" w:type="pct"/>
            <w:gridSpan w:val="3"/>
            <w:vAlign w:val="center"/>
          </w:tcPr>
          <w:p w14:paraId="56764DEF" w14:textId="4B0B3BA9" w:rsidR="00FB2CAD" w:rsidRPr="006F2C4C" w:rsidRDefault="002F3BF7" w:rsidP="007F2A45">
            <w:pPr>
              <w:rPr>
                <w:rFonts w:ascii="Arial Narrow" w:hAnsi="Arial Narrow"/>
                <w:sz w:val="20"/>
                <w:szCs w:val="20"/>
                <w:lang w:val="en-US"/>
              </w:rPr>
            </w:pPr>
            <w:r w:rsidRPr="000A574C">
              <w:rPr>
                <w:rFonts w:ascii="Arial Narrow" w:eastAsia="Arial" w:hAnsi="Arial Narrow"/>
                <w:sz w:val="20"/>
                <w:szCs w:val="20"/>
                <w:lang w:val="en-US"/>
              </w:rPr>
              <w:t>259</w:t>
            </w:r>
            <w:r>
              <w:rPr>
                <w:rFonts w:ascii="Arial Narrow" w:eastAsia="Arial" w:hAnsi="Arial Narrow"/>
                <w:sz w:val="20"/>
                <w:szCs w:val="20"/>
                <w:lang w:val="en-US"/>
              </w:rPr>
              <w:t xml:space="preserve"> High</w:t>
            </w:r>
            <w:r w:rsidRPr="000A574C">
              <w:rPr>
                <w:rFonts w:ascii="Arial Narrow" w:eastAsia="Arial" w:hAnsi="Arial Narrow"/>
                <w:sz w:val="20"/>
                <w:szCs w:val="20"/>
                <w:lang w:val="en-US"/>
              </w:rPr>
              <w:t xml:space="preserve"> </w:t>
            </w:r>
            <w:r>
              <w:rPr>
                <w:rFonts w:ascii="Arial Narrow" w:eastAsia="Arial" w:hAnsi="Arial Narrow"/>
                <w:sz w:val="20"/>
                <w:szCs w:val="20"/>
                <w:lang w:val="en-US"/>
              </w:rPr>
              <w:t>S</w:t>
            </w:r>
            <w:r w:rsidRPr="000A574C">
              <w:rPr>
                <w:rFonts w:ascii="Arial Narrow" w:eastAsia="Arial" w:hAnsi="Arial Narrow"/>
                <w:sz w:val="20"/>
                <w:szCs w:val="20"/>
                <w:lang w:val="en-US"/>
              </w:rPr>
              <w:t>chools: 5</w:t>
            </w:r>
            <w:r>
              <w:rPr>
                <w:rFonts w:ascii="Arial Narrow" w:eastAsia="Arial" w:hAnsi="Arial Narrow"/>
                <w:sz w:val="20"/>
                <w:szCs w:val="20"/>
                <w:lang w:val="en-US"/>
              </w:rPr>
              <w:t>7</w:t>
            </w:r>
            <w:r w:rsidRPr="000A574C">
              <w:rPr>
                <w:rFonts w:ascii="Arial Narrow" w:eastAsia="Arial" w:hAnsi="Arial Narrow"/>
                <w:sz w:val="20"/>
                <w:szCs w:val="20"/>
                <w:lang w:val="en-US"/>
              </w:rPr>
              <w:t xml:space="preserve"> </w:t>
            </w:r>
            <w:r>
              <w:rPr>
                <w:rFonts w:ascii="Arial Narrow" w:eastAsia="Arial" w:hAnsi="Arial Narrow"/>
                <w:sz w:val="20"/>
                <w:szCs w:val="20"/>
                <w:lang w:val="en-US"/>
              </w:rPr>
              <w:t>S</w:t>
            </w:r>
            <w:r w:rsidRPr="000A574C">
              <w:rPr>
                <w:rFonts w:ascii="Arial Narrow" w:eastAsia="Arial" w:hAnsi="Arial Narrow"/>
                <w:sz w:val="20"/>
                <w:szCs w:val="20"/>
                <w:lang w:val="en-US"/>
              </w:rPr>
              <w:t xml:space="preserve">econdary </w:t>
            </w:r>
            <w:r>
              <w:rPr>
                <w:rFonts w:ascii="Arial Narrow" w:eastAsia="Arial" w:hAnsi="Arial Narrow"/>
                <w:sz w:val="20"/>
                <w:szCs w:val="20"/>
                <w:lang w:val="en-US"/>
              </w:rPr>
              <w:t>R</w:t>
            </w:r>
            <w:r w:rsidRPr="000A574C">
              <w:rPr>
                <w:rFonts w:ascii="Arial Narrow" w:eastAsia="Arial" w:hAnsi="Arial Narrow"/>
                <w:sz w:val="20"/>
                <w:szCs w:val="20"/>
                <w:lang w:val="en-US"/>
              </w:rPr>
              <w:t xml:space="preserve">esource </w:t>
            </w:r>
            <w:r>
              <w:rPr>
                <w:rFonts w:ascii="Arial Narrow" w:eastAsia="Arial" w:hAnsi="Arial Narrow"/>
                <w:sz w:val="20"/>
                <w:szCs w:val="20"/>
                <w:lang w:val="en-US"/>
              </w:rPr>
              <w:t>S</w:t>
            </w:r>
            <w:r w:rsidRPr="000A574C">
              <w:rPr>
                <w:rFonts w:ascii="Arial Narrow" w:eastAsia="Arial" w:hAnsi="Arial Narrow"/>
                <w:sz w:val="20"/>
                <w:szCs w:val="20"/>
                <w:lang w:val="en-US"/>
              </w:rPr>
              <w:t>chools (SRS)</w:t>
            </w:r>
            <w:r>
              <w:rPr>
                <w:rFonts w:ascii="Arial Narrow" w:eastAsia="Arial" w:hAnsi="Arial Narrow"/>
                <w:sz w:val="20"/>
                <w:szCs w:val="20"/>
                <w:lang w:val="en-US"/>
              </w:rPr>
              <w:t>,</w:t>
            </w:r>
            <w:r w:rsidRPr="000A574C">
              <w:rPr>
                <w:rFonts w:ascii="Arial Narrow" w:eastAsia="Arial" w:hAnsi="Arial Narrow"/>
                <w:sz w:val="20"/>
                <w:szCs w:val="20"/>
                <w:lang w:val="en-US"/>
              </w:rPr>
              <w:t xml:space="preserve"> </w:t>
            </w:r>
            <w:r>
              <w:rPr>
                <w:rFonts w:ascii="Arial Narrow" w:eastAsia="Arial" w:hAnsi="Arial Narrow"/>
                <w:sz w:val="20"/>
                <w:szCs w:val="20"/>
                <w:lang w:val="en-US"/>
              </w:rPr>
              <w:t>05</w:t>
            </w:r>
            <w:r w:rsidRPr="000A574C">
              <w:rPr>
                <w:rFonts w:ascii="Arial Narrow" w:eastAsia="Arial" w:hAnsi="Arial Narrow"/>
                <w:sz w:val="20"/>
                <w:szCs w:val="20"/>
                <w:lang w:val="en-US"/>
              </w:rPr>
              <w:t xml:space="preserve"> General</w:t>
            </w:r>
            <w:r>
              <w:rPr>
                <w:rFonts w:ascii="Arial Narrow" w:eastAsia="Arial" w:hAnsi="Arial Narrow"/>
                <w:sz w:val="20"/>
                <w:szCs w:val="20"/>
                <w:lang w:val="en-US"/>
              </w:rPr>
              <w:t xml:space="preserve"> and Technical</w:t>
            </w:r>
            <w:r w:rsidRPr="000A574C">
              <w:rPr>
                <w:rFonts w:ascii="Arial Narrow" w:eastAsia="Arial" w:hAnsi="Arial Narrow"/>
                <w:sz w:val="20"/>
                <w:szCs w:val="20"/>
                <w:lang w:val="en-US"/>
              </w:rPr>
              <w:t xml:space="preserve"> High School</w:t>
            </w:r>
            <w:r>
              <w:rPr>
                <w:rFonts w:ascii="Arial Narrow" w:eastAsia="Arial" w:hAnsi="Arial Narrow"/>
                <w:sz w:val="20"/>
                <w:szCs w:val="20"/>
                <w:lang w:val="en-US"/>
              </w:rPr>
              <w:t xml:space="preserve"> (GTHS), 86 Network SRSs, and 111 General Education High Schools (GEHS)</w:t>
            </w:r>
            <w:r w:rsidRPr="000A574C">
              <w:rPr>
                <w:rFonts w:ascii="Arial Narrow" w:eastAsia="Arial" w:hAnsi="Arial Narrow"/>
                <w:sz w:val="20"/>
                <w:szCs w:val="20"/>
                <w:lang w:val="en-US"/>
              </w:rPr>
              <w:t xml:space="preserve"> in 25 provinces/municipalities</w:t>
            </w:r>
            <w:r>
              <w:rPr>
                <w:rFonts w:ascii="Arial Narrow" w:eastAsia="Arial" w:hAnsi="Arial Narrow"/>
                <w:sz w:val="20"/>
                <w:szCs w:val="20"/>
                <w:lang w:val="en-US"/>
              </w:rPr>
              <w:t>.</w:t>
            </w:r>
          </w:p>
        </w:tc>
      </w:tr>
      <w:tr w:rsidR="00962F7B" w:rsidRPr="00644C8C" w14:paraId="317C0399" w14:textId="77777777" w:rsidTr="00ED5B2D">
        <w:tc>
          <w:tcPr>
            <w:tcW w:w="1640" w:type="pct"/>
            <w:shd w:val="clear" w:color="auto" w:fill="F2F2F2" w:themeFill="background1" w:themeFillShade="F2"/>
            <w:vAlign w:val="center"/>
          </w:tcPr>
          <w:p w14:paraId="621BFECF" w14:textId="77777777" w:rsidR="00962F7B" w:rsidRPr="00644C8C" w:rsidRDefault="00962F7B" w:rsidP="007F2A45">
            <w:pPr>
              <w:rPr>
                <w:rFonts w:ascii="Arial Narrow" w:hAnsi="Arial Narrow"/>
                <w:sz w:val="20"/>
                <w:szCs w:val="20"/>
                <w:lang w:val="en-US"/>
              </w:rPr>
            </w:pPr>
            <w:r w:rsidRPr="00644C8C">
              <w:rPr>
                <w:rFonts w:ascii="Arial Narrow" w:eastAsia="Arial" w:hAnsi="Arial Narrow"/>
                <w:sz w:val="20"/>
                <w:szCs w:val="20"/>
                <w:lang w:val="en-US"/>
              </w:rPr>
              <w:t xml:space="preserve">Overall Project Progress (as of this report) </w:t>
            </w:r>
          </w:p>
        </w:tc>
        <w:tc>
          <w:tcPr>
            <w:tcW w:w="3360" w:type="pct"/>
            <w:gridSpan w:val="3"/>
            <w:shd w:val="clear" w:color="auto" w:fill="F2F2F2" w:themeFill="background1" w:themeFillShade="F2"/>
            <w:vAlign w:val="center"/>
          </w:tcPr>
          <w:p w14:paraId="670B2449" w14:textId="131BFB66" w:rsidR="00962F7B" w:rsidRPr="00404DE7" w:rsidRDefault="00404DE7" w:rsidP="007F2A45">
            <w:pPr>
              <w:rPr>
                <w:rFonts w:ascii="Arial Narrow" w:hAnsi="Arial Narrow"/>
                <w:color w:val="000000" w:themeColor="text1"/>
                <w:sz w:val="20"/>
                <w:szCs w:val="20"/>
                <w:lang w:val="en-US"/>
              </w:rPr>
            </w:pPr>
            <w:r w:rsidRPr="00404DE7">
              <w:rPr>
                <w:rFonts w:ascii="Arial Narrow" w:eastAsia="Arial" w:hAnsi="Arial Narrow"/>
                <w:color w:val="000000" w:themeColor="text1"/>
                <w:sz w:val="20"/>
                <w:szCs w:val="20"/>
                <w:lang w:val="en-US"/>
              </w:rPr>
              <w:t>6</w:t>
            </w:r>
            <w:r w:rsidR="00275A6D" w:rsidRPr="00404DE7">
              <w:rPr>
                <w:rFonts w:ascii="Arial Narrow" w:eastAsia="Arial" w:hAnsi="Arial Narrow"/>
                <w:color w:val="000000" w:themeColor="text1"/>
                <w:sz w:val="20"/>
                <w:szCs w:val="20"/>
                <w:lang w:val="en-US"/>
              </w:rPr>
              <w:t>.</w:t>
            </w:r>
            <w:r w:rsidRPr="00404DE7">
              <w:rPr>
                <w:rFonts w:ascii="Arial Narrow" w:eastAsia="Arial" w:hAnsi="Arial Narrow"/>
                <w:color w:val="000000" w:themeColor="text1"/>
                <w:sz w:val="20"/>
                <w:szCs w:val="20"/>
                <w:lang w:val="en-US"/>
              </w:rPr>
              <w:t>0</w:t>
            </w:r>
            <w:r w:rsidR="00962F7B" w:rsidRPr="00404DE7">
              <w:rPr>
                <w:rFonts w:ascii="Arial Narrow" w:eastAsia="Arial" w:hAnsi="Arial Narrow"/>
                <w:color w:val="000000" w:themeColor="text1"/>
                <w:sz w:val="20"/>
                <w:szCs w:val="20"/>
                <w:lang w:val="en-US"/>
              </w:rPr>
              <w:t xml:space="preserve">% </w:t>
            </w:r>
            <w:r w:rsidR="00962F7B" w:rsidRPr="00404DE7">
              <w:rPr>
                <w:rFonts w:ascii="Arial Narrow" w:eastAsia="Arial" w:hAnsi="Arial Narrow"/>
                <w:sz w:val="20"/>
                <w:szCs w:val="20"/>
                <w:lang w:val="en-US"/>
              </w:rPr>
              <w:t>of the physical progress as of this report</w:t>
            </w:r>
          </w:p>
        </w:tc>
      </w:tr>
      <w:tr w:rsidR="00962F7B" w:rsidRPr="00644C8C" w14:paraId="104C2853" w14:textId="77777777" w:rsidTr="00ED5B2D">
        <w:tc>
          <w:tcPr>
            <w:tcW w:w="1640" w:type="pct"/>
            <w:vAlign w:val="center"/>
          </w:tcPr>
          <w:p w14:paraId="7DA2E0D1" w14:textId="77777777" w:rsidR="00962F7B" w:rsidRPr="00644C8C" w:rsidRDefault="00962F7B" w:rsidP="007F2A45">
            <w:pPr>
              <w:rPr>
                <w:rFonts w:ascii="Arial Narrow" w:hAnsi="Arial Narrow"/>
                <w:sz w:val="20"/>
                <w:szCs w:val="20"/>
                <w:lang w:val="en-US"/>
              </w:rPr>
            </w:pPr>
            <w:r w:rsidRPr="00644C8C">
              <w:rPr>
                <w:rFonts w:ascii="Arial Narrow" w:eastAsia="Arial" w:hAnsi="Arial Narrow"/>
                <w:sz w:val="20"/>
                <w:szCs w:val="20"/>
                <w:lang w:val="en-US"/>
              </w:rPr>
              <w:t>Elapsed time</w:t>
            </w:r>
          </w:p>
        </w:tc>
        <w:tc>
          <w:tcPr>
            <w:tcW w:w="3360" w:type="pct"/>
            <w:gridSpan w:val="3"/>
            <w:vAlign w:val="center"/>
          </w:tcPr>
          <w:p w14:paraId="6C97A2C4" w14:textId="099ADF3D" w:rsidR="00962F7B" w:rsidRPr="00404DE7" w:rsidRDefault="00404DE7" w:rsidP="007F2A45">
            <w:pPr>
              <w:rPr>
                <w:rFonts w:ascii="Arial Narrow" w:hAnsi="Arial Narrow"/>
                <w:color w:val="000000" w:themeColor="text1"/>
                <w:sz w:val="20"/>
                <w:szCs w:val="20"/>
                <w:lang w:val="en-US"/>
              </w:rPr>
            </w:pPr>
            <w:r w:rsidRPr="00404DE7">
              <w:rPr>
                <w:rFonts w:ascii="Arial Narrow" w:eastAsia="Arial" w:hAnsi="Arial Narrow"/>
                <w:color w:val="000000" w:themeColor="text1"/>
                <w:sz w:val="20"/>
                <w:szCs w:val="20"/>
                <w:lang w:val="en-US"/>
              </w:rPr>
              <w:t>13</w:t>
            </w:r>
            <w:r w:rsidR="00275A6D" w:rsidRPr="00404DE7">
              <w:rPr>
                <w:rFonts w:ascii="Arial Narrow" w:eastAsia="Arial" w:hAnsi="Arial Narrow"/>
                <w:color w:val="000000" w:themeColor="text1"/>
                <w:sz w:val="20"/>
                <w:szCs w:val="20"/>
                <w:lang w:val="en-US"/>
              </w:rPr>
              <w:t>.</w:t>
            </w:r>
            <w:r w:rsidR="00A602F1" w:rsidRPr="00404DE7">
              <w:rPr>
                <w:rFonts w:ascii="Arial Narrow" w:eastAsia="Arial" w:hAnsi="Arial Narrow"/>
                <w:color w:val="000000" w:themeColor="text1"/>
                <w:sz w:val="20"/>
                <w:szCs w:val="20"/>
                <w:lang w:val="en-US"/>
              </w:rPr>
              <w:t>0</w:t>
            </w:r>
            <w:r w:rsidRPr="00404DE7">
              <w:rPr>
                <w:rFonts w:ascii="Arial Narrow" w:eastAsia="Arial" w:hAnsi="Arial Narrow"/>
                <w:color w:val="000000" w:themeColor="text1"/>
                <w:sz w:val="20"/>
                <w:szCs w:val="20"/>
                <w:lang w:val="en-US"/>
              </w:rPr>
              <w:t>0</w:t>
            </w:r>
            <w:r w:rsidR="00962F7B" w:rsidRPr="00404DE7">
              <w:rPr>
                <w:rFonts w:ascii="Arial Narrow" w:eastAsia="Arial" w:hAnsi="Arial Narrow"/>
                <w:color w:val="000000" w:themeColor="text1"/>
                <w:sz w:val="20"/>
                <w:szCs w:val="20"/>
                <w:lang w:val="en-US"/>
              </w:rPr>
              <w:t xml:space="preserve">% </w:t>
            </w:r>
            <w:r w:rsidR="00962F7B" w:rsidRPr="00404DE7">
              <w:rPr>
                <w:rFonts w:ascii="Arial Narrow" w:eastAsia="Arial" w:hAnsi="Arial Narrow"/>
                <w:sz w:val="20"/>
                <w:szCs w:val="20"/>
                <w:lang w:val="en-US"/>
              </w:rPr>
              <w:t>from the loan effective date</w:t>
            </w:r>
          </w:p>
        </w:tc>
      </w:tr>
    </w:tbl>
    <w:p w14:paraId="54B3BA03" w14:textId="77777777" w:rsidR="00FB2CAD" w:rsidRPr="00644C8C" w:rsidRDefault="00FB2CAD" w:rsidP="007F2A45">
      <w:pPr>
        <w:rPr>
          <w:rFonts w:ascii="Calibri" w:hAnsi="Calibri" w:cs="Calibri"/>
          <w:sz w:val="21"/>
          <w:szCs w:val="21"/>
          <w:lang w:val="en-US" w:eastAsia="en-AU"/>
        </w:rPr>
      </w:pPr>
    </w:p>
    <w:p w14:paraId="48B6A9FA" w14:textId="729EA6C5" w:rsidR="00426202" w:rsidRPr="00426202" w:rsidRDefault="00FB2CAD" w:rsidP="008D4E53">
      <w:pPr>
        <w:pStyle w:val="Heading1"/>
        <w:spacing w:after="240"/>
      </w:pPr>
      <w:bookmarkStart w:id="11" w:name="_Toc220406014"/>
      <w:r w:rsidRPr="00644C8C">
        <w:t>2.</w:t>
      </w:r>
      <w:r w:rsidRPr="00644C8C">
        <w:tab/>
        <w:t>Utilization of Funds</w:t>
      </w:r>
      <w:bookmarkStart w:id="12" w:name="_Toc214371124"/>
      <w:bookmarkStart w:id="13" w:name="_Toc214375445"/>
      <w:bookmarkStart w:id="14" w:name="_Toc214453784"/>
      <w:bookmarkEnd w:id="11"/>
      <w:bookmarkEnd w:id="12"/>
      <w:bookmarkEnd w:id="13"/>
      <w:bookmarkEnd w:id="14"/>
    </w:p>
    <w:p w14:paraId="557FA2BA" w14:textId="77777777" w:rsidR="00893445" w:rsidRPr="00893445" w:rsidRDefault="00893445" w:rsidP="00856E25">
      <w:pPr>
        <w:pStyle w:val="ListParagraph"/>
        <w:keepNext/>
        <w:numPr>
          <w:ilvl w:val="0"/>
          <w:numId w:val="11"/>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15" w:name="_Toc214456441"/>
      <w:bookmarkStart w:id="16" w:name="_Toc214551245"/>
      <w:bookmarkStart w:id="17" w:name="_Toc214615410"/>
      <w:bookmarkStart w:id="18" w:name="_Toc214615454"/>
      <w:bookmarkStart w:id="19" w:name="_Toc214735203"/>
      <w:bookmarkStart w:id="20" w:name="_Toc214870460"/>
      <w:bookmarkStart w:id="21" w:name="_Toc214870937"/>
      <w:bookmarkStart w:id="22" w:name="_Toc220326331"/>
      <w:bookmarkStart w:id="23" w:name="_Toc220326466"/>
      <w:bookmarkStart w:id="24" w:name="_Toc220406015"/>
      <w:bookmarkEnd w:id="15"/>
      <w:bookmarkEnd w:id="16"/>
      <w:bookmarkEnd w:id="17"/>
      <w:bookmarkEnd w:id="18"/>
      <w:bookmarkEnd w:id="19"/>
      <w:bookmarkEnd w:id="20"/>
      <w:bookmarkEnd w:id="21"/>
      <w:bookmarkEnd w:id="22"/>
      <w:bookmarkEnd w:id="23"/>
      <w:bookmarkEnd w:id="24"/>
    </w:p>
    <w:p w14:paraId="3CBE055F" w14:textId="77777777" w:rsidR="00893445" w:rsidRPr="00893445" w:rsidRDefault="00893445" w:rsidP="00856E25">
      <w:pPr>
        <w:pStyle w:val="ListParagraph"/>
        <w:keepNext/>
        <w:numPr>
          <w:ilvl w:val="0"/>
          <w:numId w:val="11"/>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25" w:name="_Toc214371125"/>
      <w:bookmarkStart w:id="26" w:name="_Toc214375446"/>
      <w:bookmarkStart w:id="27" w:name="_Toc214453785"/>
      <w:bookmarkStart w:id="28" w:name="_Toc214456442"/>
      <w:bookmarkStart w:id="29" w:name="_Toc214551246"/>
      <w:bookmarkStart w:id="30" w:name="_Toc214615411"/>
      <w:bookmarkStart w:id="31" w:name="_Toc214615455"/>
      <w:bookmarkStart w:id="32" w:name="_Toc214735204"/>
      <w:bookmarkStart w:id="33" w:name="_Toc214870461"/>
      <w:bookmarkStart w:id="34" w:name="_Toc214870938"/>
      <w:bookmarkStart w:id="35" w:name="_Toc220326332"/>
      <w:bookmarkStart w:id="36" w:name="_Toc220326467"/>
      <w:bookmarkStart w:id="37" w:name="_Toc220406016"/>
      <w:bookmarkEnd w:id="25"/>
      <w:bookmarkEnd w:id="26"/>
      <w:bookmarkEnd w:id="27"/>
      <w:bookmarkEnd w:id="28"/>
      <w:bookmarkEnd w:id="29"/>
      <w:bookmarkEnd w:id="30"/>
      <w:bookmarkEnd w:id="31"/>
      <w:bookmarkEnd w:id="32"/>
      <w:bookmarkEnd w:id="33"/>
      <w:bookmarkEnd w:id="34"/>
      <w:bookmarkEnd w:id="35"/>
      <w:bookmarkEnd w:id="36"/>
      <w:bookmarkEnd w:id="37"/>
    </w:p>
    <w:p w14:paraId="1CD5C446" w14:textId="5412DC6A" w:rsidR="008D4E53" w:rsidRDefault="00426202" w:rsidP="008D4E53">
      <w:pPr>
        <w:pStyle w:val="Heading2"/>
        <w:spacing w:after="240"/>
      </w:pPr>
      <w:bookmarkStart w:id="38" w:name="_Toc220406017"/>
      <w:r>
        <w:t>2.1.</w:t>
      </w:r>
      <w:r>
        <w:tab/>
      </w:r>
      <w:r w:rsidR="00FB2CAD" w:rsidRPr="00644C8C">
        <w:t>Introduction</w:t>
      </w:r>
      <w:bookmarkEnd w:id="38"/>
    </w:p>
    <w:p w14:paraId="77D3019E" w14:textId="45972FD5" w:rsidR="002F3BF7" w:rsidRPr="00A602F1" w:rsidRDefault="008D4E53" w:rsidP="00355798">
      <w:pPr>
        <w:pStyle w:val="ADBListParagraph"/>
      </w:pPr>
      <w:r w:rsidRPr="008D4E53">
        <w:t>The total project cost of the Secondary Education for Human Capital Competitiveness Project (SE4HC) is US$ 83.92 million, which comprises of US$ 80.00 million from ADB and US$3.92 million contribution from the Government of Kingdom of Cambodia (GKC). Below is summary table for the use of funds:</w:t>
      </w:r>
    </w:p>
    <w:p w14:paraId="3306B8A0" w14:textId="5DEACA8F" w:rsidR="00FB2CAD" w:rsidRDefault="00FB2CAD" w:rsidP="00C6622E">
      <w:pPr>
        <w:pStyle w:val="Caption"/>
        <w:rPr>
          <w:color w:val="C00000"/>
          <w:lang w:val="en-US"/>
        </w:rPr>
      </w:pPr>
      <w:bookmarkStart w:id="39" w:name="_Toc220334105"/>
      <w:r w:rsidRPr="00A602F1">
        <w:rPr>
          <w:rFonts w:ascii="Arial" w:hAnsi="Arial" w:cs="Arial"/>
          <w:lang w:val="en-US"/>
        </w:rPr>
        <w:t xml:space="preserve">Table </w:t>
      </w:r>
      <w:r w:rsidR="00284BCF" w:rsidRPr="00A602F1">
        <w:rPr>
          <w:rFonts w:ascii="Arial" w:hAnsi="Arial" w:cs="Arial"/>
          <w:lang w:val="en-US"/>
        </w:rPr>
        <w:fldChar w:fldCharType="begin"/>
      </w:r>
      <w:r w:rsidR="00284BCF" w:rsidRPr="00A602F1">
        <w:rPr>
          <w:rFonts w:ascii="Arial" w:hAnsi="Arial" w:cs="Arial"/>
          <w:lang w:val="en-US"/>
        </w:rPr>
        <w:instrText xml:space="preserve"> SEQ Table \* ARABIC </w:instrText>
      </w:r>
      <w:r w:rsidR="00284BCF" w:rsidRPr="00A602F1">
        <w:rPr>
          <w:rFonts w:ascii="Arial" w:hAnsi="Arial" w:cs="Arial"/>
          <w:lang w:val="en-US"/>
        </w:rPr>
        <w:fldChar w:fldCharType="separate"/>
      </w:r>
      <w:r w:rsidR="00D34FBA">
        <w:rPr>
          <w:rFonts w:ascii="Arial" w:hAnsi="Arial" w:cs="Arial"/>
          <w:noProof/>
          <w:lang w:val="en-US"/>
        </w:rPr>
        <w:t>2</w:t>
      </w:r>
      <w:r w:rsidR="00284BCF" w:rsidRPr="00A602F1">
        <w:rPr>
          <w:rFonts w:ascii="Arial" w:hAnsi="Arial" w:cs="Arial"/>
          <w:lang w:val="en-US"/>
        </w:rPr>
        <w:fldChar w:fldCharType="end"/>
      </w:r>
      <w:r w:rsidR="004D7D45">
        <w:rPr>
          <w:rFonts w:ascii="Arial" w:hAnsi="Arial" w:cs="Arial"/>
          <w:lang w:val="en-US"/>
        </w:rPr>
        <w:t xml:space="preserve">: </w:t>
      </w:r>
      <w:r w:rsidRPr="00A602F1">
        <w:rPr>
          <w:rFonts w:ascii="Arial" w:hAnsi="Arial" w:cs="Arial"/>
          <w:lang w:val="en-US"/>
        </w:rPr>
        <w:t xml:space="preserve">Summary of Loan Utilization as of </w:t>
      </w:r>
      <w:r w:rsidR="00A33505" w:rsidRPr="00A602F1">
        <w:rPr>
          <w:rFonts w:ascii="Arial" w:hAnsi="Arial" w:cs="Arial"/>
          <w:color w:val="C00000"/>
          <w:lang w:val="en-US"/>
        </w:rPr>
        <w:t>Q</w:t>
      </w:r>
      <w:r w:rsidR="00B87AAB">
        <w:rPr>
          <w:rFonts w:ascii="Arial" w:hAnsi="Arial" w:cs="Arial"/>
          <w:color w:val="C00000"/>
          <w:lang w:val="en-US"/>
        </w:rPr>
        <w:t>4</w:t>
      </w:r>
      <w:r w:rsidRPr="00A602F1">
        <w:rPr>
          <w:rFonts w:ascii="Arial" w:hAnsi="Arial" w:cs="Arial"/>
          <w:color w:val="C00000"/>
          <w:lang w:val="en-US"/>
        </w:rPr>
        <w:t xml:space="preserve"> 202</w:t>
      </w:r>
      <w:r w:rsidR="00E234BB" w:rsidRPr="00A602F1">
        <w:rPr>
          <w:rFonts w:ascii="Arial" w:hAnsi="Arial" w:cs="Arial"/>
          <w:color w:val="C00000"/>
          <w:lang w:val="en-US"/>
        </w:rPr>
        <w:t>5</w:t>
      </w:r>
      <w:bookmarkEnd w:id="39"/>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6" w:type="dxa"/>
          <w:right w:w="47" w:type="dxa"/>
        </w:tblCellMar>
        <w:tblLook w:val="04A0" w:firstRow="1" w:lastRow="0" w:firstColumn="1" w:lastColumn="0" w:noHBand="0" w:noVBand="1"/>
      </w:tblPr>
      <w:tblGrid>
        <w:gridCol w:w="532"/>
        <w:gridCol w:w="2125"/>
        <w:gridCol w:w="1250"/>
        <w:gridCol w:w="1252"/>
        <w:gridCol w:w="1486"/>
        <w:gridCol w:w="1346"/>
        <w:gridCol w:w="1353"/>
      </w:tblGrid>
      <w:tr w:rsidR="003735F4" w:rsidRPr="00644C8C" w14:paraId="0B59440E" w14:textId="77777777" w:rsidTr="00A33505">
        <w:trPr>
          <w:trHeight w:val="167"/>
        </w:trPr>
        <w:tc>
          <w:tcPr>
            <w:tcW w:w="285" w:type="pct"/>
            <w:vMerge w:val="restart"/>
            <w:shd w:val="clear" w:color="auto" w:fill="E2EFD9" w:themeFill="accent6" w:themeFillTint="33"/>
            <w:vAlign w:val="center"/>
          </w:tcPr>
          <w:p w14:paraId="23E5A1DA" w14:textId="77777777" w:rsidR="00071711" w:rsidRPr="00F84C07" w:rsidRDefault="00284BCF" w:rsidP="007F2A45">
            <w:pPr>
              <w:rPr>
                <w:rFonts w:ascii="Arial Narrow" w:hAnsi="Arial Narrow"/>
                <w:b/>
                <w:bCs/>
                <w:sz w:val="20"/>
                <w:szCs w:val="20"/>
                <w:lang w:val="en-US"/>
              </w:rPr>
            </w:pPr>
            <w:r w:rsidRPr="00F84C07">
              <w:rPr>
                <w:rFonts w:ascii="Arial Narrow" w:hAnsi="Arial Narrow"/>
                <w:b/>
                <w:bCs/>
                <w:sz w:val="20"/>
                <w:szCs w:val="20"/>
                <w:lang w:val="en-US"/>
              </w:rPr>
              <w:t>Ref.</w:t>
            </w:r>
          </w:p>
        </w:tc>
        <w:tc>
          <w:tcPr>
            <w:tcW w:w="1137" w:type="pct"/>
            <w:vMerge w:val="restart"/>
            <w:shd w:val="clear" w:color="auto" w:fill="E2EFD9" w:themeFill="accent6" w:themeFillTint="33"/>
            <w:vAlign w:val="center"/>
          </w:tcPr>
          <w:p w14:paraId="3B7EE5DD" w14:textId="77777777" w:rsidR="00071711" w:rsidRPr="00F84C07" w:rsidRDefault="00071711" w:rsidP="007F2A45">
            <w:pPr>
              <w:rPr>
                <w:rFonts w:ascii="Arial Narrow" w:hAnsi="Arial Narrow"/>
                <w:b/>
                <w:bCs/>
                <w:sz w:val="20"/>
                <w:szCs w:val="20"/>
                <w:lang w:val="en-US"/>
              </w:rPr>
            </w:pPr>
            <w:r w:rsidRPr="00F84C07">
              <w:rPr>
                <w:rFonts w:ascii="Arial Narrow" w:eastAsia="Arial" w:hAnsi="Arial Narrow"/>
                <w:b/>
                <w:bCs/>
                <w:sz w:val="20"/>
                <w:szCs w:val="20"/>
                <w:lang w:val="en-US"/>
              </w:rPr>
              <w:t>Category Name</w:t>
            </w:r>
          </w:p>
        </w:tc>
        <w:tc>
          <w:tcPr>
            <w:tcW w:w="3578" w:type="pct"/>
            <w:gridSpan w:val="5"/>
            <w:shd w:val="clear" w:color="auto" w:fill="E2EFD9" w:themeFill="accent6" w:themeFillTint="33"/>
          </w:tcPr>
          <w:p w14:paraId="0E451592" w14:textId="77777777" w:rsidR="00071711" w:rsidRPr="00F84C07" w:rsidRDefault="00071711" w:rsidP="00000C87">
            <w:pPr>
              <w:jc w:val="center"/>
              <w:rPr>
                <w:rFonts w:ascii="Arial Narrow" w:hAnsi="Arial Narrow"/>
                <w:b/>
                <w:bCs/>
                <w:sz w:val="20"/>
                <w:szCs w:val="20"/>
                <w:lang w:val="en-US"/>
              </w:rPr>
            </w:pPr>
            <w:r w:rsidRPr="00F84C07">
              <w:rPr>
                <w:rFonts w:ascii="Arial Narrow" w:eastAsia="Arial" w:hAnsi="Arial Narrow"/>
                <w:b/>
                <w:bCs/>
                <w:sz w:val="20"/>
                <w:szCs w:val="20"/>
                <w:lang w:val="en-US"/>
              </w:rPr>
              <w:t>Amount (in US$)</w:t>
            </w:r>
          </w:p>
        </w:tc>
      </w:tr>
      <w:tr w:rsidR="003735F4" w:rsidRPr="00644C8C" w14:paraId="2BFD3420" w14:textId="77777777" w:rsidTr="00A33505">
        <w:trPr>
          <w:trHeight w:val="516"/>
        </w:trPr>
        <w:tc>
          <w:tcPr>
            <w:tcW w:w="285" w:type="pct"/>
            <w:vMerge/>
            <w:shd w:val="clear" w:color="auto" w:fill="E2EFD9" w:themeFill="accent6" w:themeFillTint="33"/>
          </w:tcPr>
          <w:p w14:paraId="7A948188"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2E3A444E"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0C5B2E98"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Current Allocation</w:t>
            </w:r>
          </w:p>
        </w:tc>
        <w:tc>
          <w:tcPr>
            <w:tcW w:w="670" w:type="pct"/>
            <w:shd w:val="clear" w:color="auto" w:fill="E2EFD9" w:themeFill="accent6" w:themeFillTint="33"/>
          </w:tcPr>
          <w:p w14:paraId="211730EC"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Awarded</w:t>
            </w:r>
          </w:p>
        </w:tc>
        <w:tc>
          <w:tcPr>
            <w:tcW w:w="795" w:type="pct"/>
            <w:shd w:val="clear" w:color="auto" w:fill="E2EFD9" w:themeFill="accent6" w:themeFillTint="33"/>
          </w:tcPr>
          <w:p w14:paraId="11BC8DF3"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Uncontracted Balance</w:t>
            </w:r>
          </w:p>
        </w:tc>
        <w:tc>
          <w:tcPr>
            <w:tcW w:w="720" w:type="pct"/>
            <w:shd w:val="clear" w:color="auto" w:fill="E2EFD9" w:themeFill="accent6" w:themeFillTint="33"/>
          </w:tcPr>
          <w:p w14:paraId="099E704F"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Disbursed</w:t>
            </w:r>
          </w:p>
        </w:tc>
        <w:tc>
          <w:tcPr>
            <w:tcW w:w="724" w:type="pct"/>
            <w:shd w:val="clear" w:color="auto" w:fill="E2EFD9" w:themeFill="accent6" w:themeFillTint="33"/>
          </w:tcPr>
          <w:p w14:paraId="1E472FB0"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Undisbursed Balance</w:t>
            </w:r>
          </w:p>
        </w:tc>
      </w:tr>
      <w:tr w:rsidR="003735F4" w:rsidRPr="00644C8C" w14:paraId="5284427F" w14:textId="77777777" w:rsidTr="00A33505">
        <w:trPr>
          <w:trHeight w:val="136"/>
        </w:trPr>
        <w:tc>
          <w:tcPr>
            <w:tcW w:w="285" w:type="pct"/>
            <w:vMerge/>
          </w:tcPr>
          <w:p w14:paraId="2BC58A84"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545FAA17"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750D20C6"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A</w:t>
            </w:r>
          </w:p>
        </w:tc>
        <w:tc>
          <w:tcPr>
            <w:tcW w:w="670" w:type="pct"/>
            <w:shd w:val="clear" w:color="auto" w:fill="E2EFD9" w:themeFill="accent6" w:themeFillTint="33"/>
          </w:tcPr>
          <w:p w14:paraId="13AF45C4"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B</w:t>
            </w:r>
          </w:p>
        </w:tc>
        <w:tc>
          <w:tcPr>
            <w:tcW w:w="795" w:type="pct"/>
            <w:shd w:val="clear" w:color="auto" w:fill="E2EFD9" w:themeFill="accent6" w:themeFillTint="33"/>
          </w:tcPr>
          <w:p w14:paraId="4614312A"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C = A-B</w:t>
            </w:r>
          </w:p>
        </w:tc>
        <w:tc>
          <w:tcPr>
            <w:tcW w:w="720" w:type="pct"/>
            <w:shd w:val="clear" w:color="auto" w:fill="E2EFD9" w:themeFill="accent6" w:themeFillTint="33"/>
          </w:tcPr>
          <w:p w14:paraId="0FAF049B"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D</w:t>
            </w:r>
          </w:p>
        </w:tc>
        <w:tc>
          <w:tcPr>
            <w:tcW w:w="724" w:type="pct"/>
            <w:shd w:val="clear" w:color="auto" w:fill="E2EFD9" w:themeFill="accent6" w:themeFillTint="33"/>
          </w:tcPr>
          <w:p w14:paraId="48507ACF" w14:textId="77777777" w:rsidR="00FB2CAD" w:rsidRPr="00F84C07" w:rsidRDefault="00FB2CAD" w:rsidP="00000C87">
            <w:pPr>
              <w:jc w:val="center"/>
              <w:rPr>
                <w:rFonts w:ascii="Arial Narrow" w:hAnsi="Arial Narrow"/>
                <w:sz w:val="20"/>
                <w:szCs w:val="20"/>
                <w:lang w:val="en-US"/>
              </w:rPr>
            </w:pPr>
            <w:r w:rsidRPr="00F84C07">
              <w:rPr>
                <w:rFonts w:ascii="Arial Narrow" w:eastAsia="Arial" w:hAnsi="Arial Narrow"/>
                <w:sz w:val="20"/>
                <w:szCs w:val="20"/>
                <w:lang w:val="en-US"/>
              </w:rPr>
              <w:t>E = A-D</w:t>
            </w:r>
          </w:p>
        </w:tc>
      </w:tr>
      <w:tr w:rsidR="00F65AFC" w:rsidRPr="00644C8C" w14:paraId="4B95329B" w14:textId="77777777" w:rsidTr="00A33505">
        <w:trPr>
          <w:trHeight w:val="320"/>
        </w:trPr>
        <w:tc>
          <w:tcPr>
            <w:tcW w:w="285" w:type="pct"/>
            <w:vAlign w:val="center"/>
          </w:tcPr>
          <w:p w14:paraId="36F7E02C" w14:textId="4E8BE83B" w:rsidR="00F65AFC" w:rsidRPr="00F84C07" w:rsidRDefault="00F65AFC" w:rsidP="00F65AFC">
            <w:pPr>
              <w:jc w:val="center"/>
              <w:rPr>
                <w:rFonts w:ascii="Arial Narrow" w:hAnsi="Arial Narrow"/>
                <w:sz w:val="20"/>
                <w:szCs w:val="20"/>
                <w:lang w:val="en-US"/>
              </w:rPr>
            </w:pPr>
            <w:r w:rsidRPr="00F84C07">
              <w:rPr>
                <w:rFonts w:ascii="Arial Narrow" w:hAnsi="Arial Narrow" w:cs="Arial"/>
                <w:color w:val="000000"/>
                <w:sz w:val="20"/>
                <w:szCs w:val="20"/>
              </w:rPr>
              <w:t>1</w:t>
            </w:r>
          </w:p>
        </w:tc>
        <w:tc>
          <w:tcPr>
            <w:tcW w:w="1137" w:type="pct"/>
            <w:vAlign w:val="center"/>
          </w:tcPr>
          <w:p w14:paraId="5E5FD040" w14:textId="6961C7AE" w:rsidR="00F65AFC" w:rsidRPr="00F84C07" w:rsidRDefault="00F65AFC" w:rsidP="00F65AFC">
            <w:pPr>
              <w:rPr>
                <w:rFonts w:ascii="Arial Narrow" w:hAnsi="Arial Narrow"/>
                <w:sz w:val="20"/>
                <w:szCs w:val="20"/>
                <w:lang w:val="en-US"/>
              </w:rPr>
            </w:pPr>
            <w:r w:rsidRPr="00A33505">
              <w:rPr>
                <w:rFonts w:ascii="Arial" w:hAnsi="Arial" w:cs="Arial"/>
                <w:color w:val="0070C0"/>
                <w:sz w:val="20"/>
                <w:szCs w:val="20"/>
              </w:rPr>
              <w:t>Civil works</w:t>
            </w:r>
          </w:p>
        </w:tc>
        <w:tc>
          <w:tcPr>
            <w:tcW w:w="669" w:type="pct"/>
            <w:vAlign w:val="center"/>
          </w:tcPr>
          <w:p w14:paraId="1CC5000B" w14:textId="0369F808"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28,776,046 </w:t>
            </w:r>
          </w:p>
        </w:tc>
        <w:tc>
          <w:tcPr>
            <w:tcW w:w="670" w:type="pct"/>
            <w:vAlign w:val="center"/>
          </w:tcPr>
          <w:p w14:paraId="4C9F62D6" w14:textId="135CF206"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w:t>
            </w:r>
          </w:p>
        </w:tc>
        <w:tc>
          <w:tcPr>
            <w:tcW w:w="795" w:type="pct"/>
            <w:vAlign w:val="center"/>
          </w:tcPr>
          <w:p w14:paraId="199F9877" w14:textId="6FBD7C9C" w:rsidR="00F65AFC" w:rsidRPr="00F84C07" w:rsidRDefault="00F65AFC" w:rsidP="00F65AFC">
            <w:pPr>
              <w:jc w:val="right"/>
              <w:rPr>
                <w:rFonts w:ascii="Arial Narrow" w:hAnsi="Arial Narrow" w:cstheme="minorBidi"/>
                <w:sz w:val="20"/>
                <w:szCs w:val="20"/>
                <w:cs/>
                <w:lang w:val="en-US"/>
              </w:rPr>
            </w:pPr>
            <w:r w:rsidRPr="00AC5BD0">
              <w:rPr>
                <w:rFonts w:ascii="Arial" w:hAnsi="Arial" w:cs="Arial"/>
                <w:color w:val="0070C0"/>
                <w:sz w:val="20"/>
                <w:szCs w:val="20"/>
              </w:rPr>
              <w:t xml:space="preserve">     28,776,046 </w:t>
            </w:r>
          </w:p>
        </w:tc>
        <w:tc>
          <w:tcPr>
            <w:tcW w:w="720" w:type="pct"/>
            <w:vAlign w:val="center"/>
          </w:tcPr>
          <w:p w14:paraId="1AA8D637" w14:textId="536261DC"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w:t>
            </w:r>
          </w:p>
        </w:tc>
        <w:tc>
          <w:tcPr>
            <w:tcW w:w="724" w:type="pct"/>
            <w:vAlign w:val="center"/>
          </w:tcPr>
          <w:p w14:paraId="5A2EAC4F" w14:textId="00511210"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28,776,046 </w:t>
            </w:r>
          </w:p>
        </w:tc>
      </w:tr>
      <w:tr w:rsidR="00F65AFC" w:rsidRPr="00644C8C" w14:paraId="3BCEECD7" w14:textId="77777777" w:rsidTr="00A33505">
        <w:trPr>
          <w:trHeight w:val="243"/>
        </w:trPr>
        <w:tc>
          <w:tcPr>
            <w:tcW w:w="285" w:type="pct"/>
            <w:vAlign w:val="center"/>
          </w:tcPr>
          <w:p w14:paraId="35C35155" w14:textId="0545EBA4" w:rsidR="00F65AFC" w:rsidRPr="00F84C07" w:rsidRDefault="00F65AFC" w:rsidP="00F65AFC">
            <w:pPr>
              <w:jc w:val="center"/>
              <w:rPr>
                <w:rFonts w:ascii="Arial Narrow" w:hAnsi="Arial Narrow"/>
                <w:sz w:val="20"/>
                <w:szCs w:val="20"/>
                <w:lang w:val="en-US"/>
              </w:rPr>
            </w:pPr>
            <w:r w:rsidRPr="00F84C07">
              <w:rPr>
                <w:rFonts w:ascii="Arial Narrow" w:hAnsi="Arial Narrow" w:cs="Arial"/>
                <w:color w:val="000000"/>
                <w:sz w:val="20"/>
                <w:szCs w:val="20"/>
              </w:rPr>
              <w:t>2</w:t>
            </w:r>
          </w:p>
        </w:tc>
        <w:tc>
          <w:tcPr>
            <w:tcW w:w="1137" w:type="pct"/>
            <w:vAlign w:val="center"/>
          </w:tcPr>
          <w:p w14:paraId="2113E85F" w14:textId="5C16AC7A" w:rsidR="00F65AFC" w:rsidRPr="00F84C07" w:rsidRDefault="00F65AFC" w:rsidP="00F65AFC">
            <w:pPr>
              <w:rPr>
                <w:rFonts w:ascii="Arial Narrow" w:eastAsia="Arial" w:hAnsi="Arial Narrow"/>
                <w:sz w:val="20"/>
                <w:szCs w:val="20"/>
                <w:lang w:val="en-US"/>
              </w:rPr>
            </w:pPr>
            <w:r w:rsidRPr="00A33505">
              <w:rPr>
                <w:rFonts w:ascii="Arial" w:hAnsi="Arial" w:cs="Arial"/>
                <w:color w:val="0070C0"/>
                <w:sz w:val="20"/>
                <w:szCs w:val="20"/>
              </w:rPr>
              <w:t xml:space="preserve">Goods </w:t>
            </w:r>
          </w:p>
        </w:tc>
        <w:tc>
          <w:tcPr>
            <w:tcW w:w="669" w:type="pct"/>
            <w:vAlign w:val="center"/>
          </w:tcPr>
          <w:p w14:paraId="13C64AB9" w14:textId="412E9AD2"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21,549,138 </w:t>
            </w:r>
          </w:p>
        </w:tc>
        <w:tc>
          <w:tcPr>
            <w:tcW w:w="670" w:type="pct"/>
            <w:vAlign w:val="center"/>
          </w:tcPr>
          <w:p w14:paraId="392D5640" w14:textId="33F64E2C"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163,900 </w:t>
            </w:r>
          </w:p>
        </w:tc>
        <w:tc>
          <w:tcPr>
            <w:tcW w:w="795" w:type="pct"/>
            <w:vAlign w:val="center"/>
          </w:tcPr>
          <w:p w14:paraId="1B52B430" w14:textId="0B21B4B8"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21,385,238 </w:t>
            </w:r>
          </w:p>
        </w:tc>
        <w:tc>
          <w:tcPr>
            <w:tcW w:w="720" w:type="pct"/>
            <w:vAlign w:val="center"/>
          </w:tcPr>
          <w:p w14:paraId="4ED74E3C" w14:textId="271EBC4E"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163,900 </w:t>
            </w:r>
          </w:p>
        </w:tc>
        <w:tc>
          <w:tcPr>
            <w:tcW w:w="724" w:type="pct"/>
            <w:vAlign w:val="center"/>
          </w:tcPr>
          <w:p w14:paraId="34E12180" w14:textId="612ABE6C"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21,385,238 </w:t>
            </w:r>
          </w:p>
        </w:tc>
      </w:tr>
      <w:tr w:rsidR="00F65AFC" w:rsidRPr="00644C8C" w14:paraId="6C0A2C64" w14:textId="77777777" w:rsidTr="00A33505">
        <w:trPr>
          <w:trHeight w:val="279"/>
        </w:trPr>
        <w:tc>
          <w:tcPr>
            <w:tcW w:w="285" w:type="pct"/>
            <w:vAlign w:val="center"/>
          </w:tcPr>
          <w:p w14:paraId="0C60B692" w14:textId="7B7A0170" w:rsidR="00F65AFC" w:rsidRPr="00F84C07" w:rsidRDefault="00F65AFC" w:rsidP="00F65AFC">
            <w:pPr>
              <w:jc w:val="center"/>
              <w:rPr>
                <w:rFonts w:ascii="Arial Narrow" w:hAnsi="Arial Narrow"/>
                <w:sz w:val="20"/>
                <w:szCs w:val="20"/>
                <w:lang w:val="en-US"/>
              </w:rPr>
            </w:pPr>
            <w:r w:rsidRPr="00F84C07">
              <w:rPr>
                <w:rFonts w:ascii="Arial Narrow" w:hAnsi="Arial Narrow" w:cs="Arial"/>
                <w:color w:val="000000"/>
                <w:sz w:val="20"/>
                <w:szCs w:val="20"/>
              </w:rPr>
              <w:t>3</w:t>
            </w:r>
          </w:p>
        </w:tc>
        <w:tc>
          <w:tcPr>
            <w:tcW w:w="1137" w:type="pct"/>
            <w:vAlign w:val="center"/>
          </w:tcPr>
          <w:p w14:paraId="7548B6EF" w14:textId="4F181FB4" w:rsidR="00F65AFC" w:rsidRPr="00F84C07" w:rsidRDefault="00F65AFC" w:rsidP="00F65AFC">
            <w:pPr>
              <w:rPr>
                <w:rFonts w:ascii="Arial Narrow" w:eastAsia="Arial" w:hAnsi="Arial Narrow"/>
                <w:sz w:val="20"/>
                <w:szCs w:val="20"/>
                <w:lang w:val="en-US"/>
              </w:rPr>
            </w:pPr>
            <w:r w:rsidRPr="00A33505">
              <w:rPr>
                <w:rFonts w:ascii="Arial" w:hAnsi="Arial" w:cs="Arial"/>
                <w:color w:val="0070C0"/>
                <w:sz w:val="20"/>
                <w:szCs w:val="20"/>
              </w:rPr>
              <w:t>Consulting services</w:t>
            </w:r>
          </w:p>
        </w:tc>
        <w:tc>
          <w:tcPr>
            <w:tcW w:w="669" w:type="pct"/>
            <w:vAlign w:val="center"/>
          </w:tcPr>
          <w:p w14:paraId="019EDC00" w14:textId="3FD81704"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 8,396,300 </w:t>
            </w:r>
          </w:p>
        </w:tc>
        <w:tc>
          <w:tcPr>
            <w:tcW w:w="670" w:type="pct"/>
            <w:vAlign w:val="center"/>
          </w:tcPr>
          <w:p w14:paraId="466A9223" w14:textId="5FF7CFDD"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737,364 </w:t>
            </w:r>
          </w:p>
        </w:tc>
        <w:tc>
          <w:tcPr>
            <w:tcW w:w="795" w:type="pct"/>
            <w:vAlign w:val="center"/>
          </w:tcPr>
          <w:p w14:paraId="01753404" w14:textId="40EE4234"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7,658,936 </w:t>
            </w:r>
          </w:p>
        </w:tc>
        <w:tc>
          <w:tcPr>
            <w:tcW w:w="720" w:type="pct"/>
            <w:vAlign w:val="center"/>
          </w:tcPr>
          <w:p w14:paraId="08594098" w14:textId="37C3BD08" w:rsidR="00F65AFC" w:rsidRPr="00F84C07" w:rsidRDefault="00F65AFC" w:rsidP="00F65AFC">
            <w:pPr>
              <w:jc w:val="right"/>
              <w:rPr>
                <w:rFonts w:ascii="Arial Narrow" w:hAnsi="Arial Narrow"/>
                <w:sz w:val="20"/>
                <w:szCs w:val="20"/>
                <w:lang w:val="en-US"/>
              </w:rPr>
            </w:pPr>
          </w:p>
        </w:tc>
        <w:tc>
          <w:tcPr>
            <w:tcW w:w="724" w:type="pct"/>
            <w:vAlign w:val="center"/>
          </w:tcPr>
          <w:p w14:paraId="630FB11A" w14:textId="0F6E9478"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8,396,300 </w:t>
            </w:r>
          </w:p>
        </w:tc>
      </w:tr>
      <w:tr w:rsidR="00F65AFC" w:rsidRPr="00644C8C" w14:paraId="5911E43E" w14:textId="77777777" w:rsidTr="00A33505">
        <w:trPr>
          <w:trHeight w:val="279"/>
        </w:trPr>
        <w:tc>
          <w:tcPr>
            <w:tcW w:w="285" w:type="pct"/>
            <w:vAlign w:val="center"/>
          </w:tcPr>
          <w:p w14:paraId="5D55D6BC" w14:textId="17E40A86" w:rsidR="00F65AFC" w:rsidRPr="00F84C07" w:rsidRDefault="00F65AFC" w:rsidP="00F65AFC">
            <w:pPr>
              <w:jc w:val="center"/>
              <w:rPr>
                <w:rFonts w:ascii="Arial Narrow" w:eastAsia="Arial" w:hAnsi="Arial Narrow"/>
                <w:sz w:val="20"/>
                <w:szCs w:val="20"/>
                <w:lang w:val="en-US"/>
              </w:rPr>
            </w:pPr>
            <w:r w:rsidRPr="00F84C07">
              <w:rPr>
                <w:rFonts w:ascii="Arial Narrow" w:hAnsi="Arial Narrow" w:cs="Arial"/>
                <w:color w:val="000000"/>
                <w:sz w:val="20"/>
                <w:szCs w:val="20"/>
              </w:rPr>
              <w:t>4</w:t>
            </w:r>
          </w:p>
        </w:tc>
        <w:tc>
          <w:tcPr>
            <w:tcW w:w="1137" w:type="pct"/>
            <w:vAlign w:val="center"/>
          </w:tcPr>
          <w:p w14:paraId="411BE568" w14:textId="46DA2A7C" w:rsidR="00F65AFC" w:rsidRPr="00F84C07" w:rsidRDefault="00F65AFC" w:rsidP="00F65AFC">
            <w:pPr>
              <w:rPr>
                <w:rFonts w:ascii="Arial Narrow" w:eastAsia="Arial" w:hAnsi="Arial Narrow"/>
                <w:sz w:val="20"/>
                <w:szCs w:val="20"/>
                <w:lang w:val="en-US"/>
              </w:rPr>
            </w:pPr>
            <w:r w:rsidRPr="00A33505">
              <w:rPr>
                <w:rFonts w:ascii="Arial" w:hAnsi="Arial" w:cs="Arial"/>
                <w:color w:val="0070C0"/>
                <w:sz w:val="20"/>
                <w:szCs w:val="20"/>
              </w:rPr>
              <w:t xml:space="preserve">Capacity </w:t>
            </w:r>
            <w:r>
              <w:rPr>
                <w:rFonts w:ascii="Arial" w:hAnsi="Arial" w:cs="Arial"/>
                <w:color w:val="0070C0"/>
                <w:sz w:val="20"/>
                <w:szCs w:val="20"/>
              </w:rPr>
              <w:t>b</w:t>
            </w:r>
            <w:r w:rsidRPr="00FD74A1">
              <w:rPr>
                <w:rFonts w:ascii="Arial" w:hAnsi="Arial" w:cs="Arial"/>
                <w:color w:val="0070C0"/>
                <w:sz w:val="20"/>
                <w:szCs w:val="20"/>
              </w:rPr>
              <w:t>uilding</w:t>
            </w:r>
          </w:p>
        </w:tc>
        <w:tc>
          <w:tcPr>
            <w:tcW w:w="669" w:type="pct"/>
            <w:vAlign w:val="center"/>
          </w:tcPr>
          <w:p w14:paraId="663C8AF7" w14:textId="20426F53"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 8,885,937 </w:t>
            </w:r>
          </w:p>
        </w:tc>
        <w:tc>
          <w:tcPr>
            <w:tcW w:w="670" w:type="pct"/>
            <w:vAlign w:val="center"/>
          </w:tcPr>
          <w:p w14:paraId="3BAC0ACF" w14:textId="6FF056FE" w:rsidR="00F65AFC" w:rsidRPr="00F84C07" w:rsidRDefault="00F65AFC" w:rsidP="00F65AFC">
            <w:pPr>
              <w:jc w:val="right"/>
              <w:rPr>
                <w:rFonts w:ascii="Arial Narrow" w:hAnsi="Arial Narrow"/>
                <w:sz w:val="20"/>
                <w:szCs w:val="20"/>
                <w:lang w:val="en-US"/>
              </w:rPr>
            </w:pPr>
          </w:p>
        </w:tc>
        <w:tc>
          <w:tcPr>
            <w:tcW w:w="795" w:type="pct"/>
            <w:vAlign w:val="center"/>
          </w:tcPr>
          <w:p w14:paraId="52278250" w14:textId="2FB591AE"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8,885,937 </w:t>
            </w:r>
          </w:p>
        </w:tc>
        <w:tc>
          <w:tcPr>
            <w:tcW w:w="720" w:type="pct"/>
            <w:vAlign w:val="center"/>
          </w:tcPr>
          <w:p w14:paraId="50BF0C1B" w14:textId="74F37C85" w:rsidR="00F65AFC" w:rsidRPr="00F84C07" w:rsidRDefault="00F65AFC" w:rsidP="00F65AFC">
            <w:pPr>
              <w:jc w:val="right"/>
              <w:rPr>
                <w:rFonts w:ascii="Arial Narrow" w:hAnsi="Arial Narrow"/>
                <w:sz w:val="20"/>
                <w:szCs w:val="20"/>
                <w:lang w:val="en-US"/>
              </w:rPr>
            </w:pPr>
          </w:p>
        </w:tc>
        <w:tc>
          <w:tcPr>
            <w:tcW w:w="724" w:type="pct"/>
            <w:vAlign w:val="center"/>
          </w:tcPr>
          <w:p w14:paraId="4C4047DE" w14:textId="63A28179"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8,885,937 </w:t>
            </w:r>
          </w:p>
        </w:tc>
      </w:tr>
      <w:tr w:rsidR="00F65AFC" w:rsidRPr="00644C8C" w14:paraId="45EC3D21" w14:textId="77777777" w:rsidTr="00A33505">
        <w:trPr>
          <w:trHeight w:val="279"/>
        </w:trPr>
        <w:tc>
          <w:tcPr>
            <w:tcW w:w="285" w:type="pct"/>
            <w:vAlign w:val="center"/>
          </w:tcPr>
          <w:p w14:paraId="1E6DFB23" w14:textId="57BCF0CE" w:rsidR="00F65AFC" w:rsidRPr="00F84C07" w:rsidRDefault="00F65AFC" w:rsidP="00F65AFC">
            <w:pPr>
              <w:jc w:val="center"/>
              <w:rPr>
                <w:rFonts w:ascii="Arial Narrow" w:eastAsia="Arial" w:hAnsi="Arial Narrow"/>
                <w:sz w:val="20"/>
                <w:szCs w:val="20"/>
                <w:lang w:val="en-US"/>
              </w:rPr>
            </w:pPr>
            <w:r w:rsidRPr="00F84C07">
              <w:rPr>
                <w:rFonts w:ascii="Arial Narrow" w:hAnsi="Arial Narrow" w:cs="Arial"/>
                <w:color w:val="000000"/>
                <w:sz w:val="20"/>
                <w:szCs w:val="20"/>
              </w:rPr>
              <w:t>5</w:t>
            </w:r>
          </w:p>
        </w:tc>
        <w:tc>
          <w:tcPr>
            <w:tcW w:w="1137" w:type="pct"/>
            <w:vAlign w:val="center"/>
          </w:tcPr>
          <w:p w14:paraId="7C4834AB" w14:textId="73F36DC5" w:rsidR="00F65AFC" w:rsidRPr="00F84C07" w:rsidRDefault="00F65AFC" w:rsidP="00F65AFC">
            <w:pPr>
              <w:rPr>
                <w:rFonts w:ascii="Arial Narrow" w:eastAsia="Arial" w:hAnsi="Arial Narrow"/>
                <w:sz w:val="20"/>
                <w:szCs w:val="20"/>
                <w:lang w:val="en-US"/>
              </w:rPr>
            </w:pPr>
            <w:r w:rsidRPr="00A33505">
              <w:rPr>
                <w:rFonts w:ascii="Arial" w:hAnsi="Arial" w:cs="Arial"/>
                <w:color w:val="0070C0"/>
                <w:sz w:val="20"/>
                <w:szCs w:val="20"/>
              </w:rPr>
              <w:t>Recurrent cost</w:t>
            </w:r>
          </w:p>
        </w:tc>
        <w:tc>
          <w:tcPr>
            <w:tcW w:w="669" w:type="pct"/>
            <w:vAlign w:val="center"/>
          </w:tcPr>
          <w:p w14:paraId="791984D8" w14:textId="6C4DE0D0"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 2,769,515 </w:t>
            </w:r>
          </w:p>
        </w:tc>
        <w:tc>
          <w:tcPr>
            <w:tcW w:w="670" w:type="pct"/>
            <w:vAlign w:val="center"/>
          </w:tcPr>
          <w:p w14:paraId="630A5511" w14:textId="35BE3353" w:rsidR="00F65AFC" w:rsidRPr="00F84C07" w:rsidRDefault="00F65AFC" w:rsidP="00F65AFC">
            <w:pPr>
              <w:jc w:val="right"/>
              <w:rPr>
                <w:rFonts w:ascii="Arial Narrow" w:hAnsi="Arial Narrow"/>
                <w:sz w:val="20"/>
                <w:szCs w:val="20"/>
                <w:lang w:val="en-US"/>
              </w:rPr>
            </w:pPr>
          </w:p>
        </w:tc>
        <w:tc>
          <w:tcPr>
            <w:tcW w:w="795" w:type="pct"/>
            <w:vAlign w:val="center"/>
          </w:tcPr>
          <w:p w14:paraId="1E6E5E18" w14:textId="02B66DF3"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2,769,515 </w:t>
            </w:r>
          </w:p>
        </w:tc>
        <w:tc>
          <w:tcPr>
            <w:tcW w:w="720" w:type="pct"/>
            <w:vAlign w:val="center"/>
          </w:tcPr>
          <w:p w14:paraId="0B1C8E4C" w14:textId="1356F457" w:rsidR="00F65AFC" w:rsidRPr="00F84C07" w:rsidRDefault="00F65AFC" w:rsidP="00F65AFC">
            <w:pPr>
              <w:jc w:val="right"/>
              <w:rPr>
                <w:rFonts w:ascii="Arial Narrow" w:hAnsi="Arial Narrow"/>
                <w:sz w:val="20"/>
                <w:szCs w:val="20"/>
                <w:lang w:val="en-US"/>
              </w:rPr>
            </w:pPr>
          </w:p>
        </w:tc>
        <w:tc>
          <w:tcPr>
            <w:tcW w:w="724" w:type="pct"/>
            <w:vAlign w:val="center"/>
          </w:tcPr>
          <w:p w14:paraId="618BA956" w14:textId="2BA4A36C"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2,769,515 </w:t>
            </w:r>
          </w:p>
        </w:tc>
      </w:tr>
      <w:tr w:rsidR="00F65AFC" w:rsidRPr="00644C8C" w14:paraId="639AF8A5" w14:textId="77777777" w:rsidTr="00A33505">
        <w:trPr>
          <w:trHeight w:val="279"/>
        </w:trPr>
        <w:tc>
          <w:tcPr>
            <w:tcW w:w="285" w:type="pct"/>
            <w:vAlign w:val="center"/>
          </w:tcPr>
          <w:p w14:paraId="12F2029E" w14:textId="52C2D6DF" w:rsidR="00F65AFC" w:rsidRPr="00F84C07" w:rsidRDefault="00F65AFC" w:rsidP="00F65AFC">
            <w:pPr>
              <w:jc w:val="center"/>
              <w:rPr>
                <w:rFonts w:ascii="Arial Narrow" w:eastAsia="Arial" w:hAnsi="Arial Narrow"/>
                <w:sz w:val="20"/>
                <w:szCs w:val="20"/>
                <w:lang w:val="en-US"/>
              </w:rPr>
            </w:pPr>
            <w:r w:rsidRPr="00F84C07">
              <w:rPr>
                <w:rFonts w:ascii="Arial Narrow" w:hAnsi="Arial Narrow"/>
                <w:sz w:val="20"/>
                <w:szCs w:val="20"/>
              </w:rPr>
              <w:t>6</w:t>
            </w:r>
          </w:p>
        </w:tc>
        <w:tc>
          <w:tcPr>
            <w:tcW w:w="1137" w:type="pct"/>
            <w:vAlign w:val="center"/>
          </w:tcPr>
          <w:p w14:paraId="695B22E4" w14:textId="021B0F61" w:rsidR="00F65AFC" w:rsidRPr="00F84C07" w:rsidRDefault="00F65AFC" w:rsidP="00F65AFC">
            <w:pPr>
              <w:rPr>
                <w:rFonts w:ascii="Arial Narrow" w:eastAsia="Arial" w:hAnsi="Arial Narrow"/>
                <w:sz w:val="20"/>
                <w:szCs w:val="20"/>
                <w:lang w:val="en-US"/>
              </w:rPr>
            </w:pPr>
            <w:r w:rsidRPr="00A33505">
              <w:rPr>
                <w:rFonts w:ascii="Arial" w:hAnsi="Arial" w:cs="Arial"/>
                <w:color w:val="0070C0"/>
                <w:sz w:val="20"/>
                <w:szCs w:val="20"/>
              </w:rPr>
              <w:t>Unallocated</w:t>
            </w:r>
          </w:p>
        </w:tc>
        <w:tc>
          <w:tcPr>
            <w:tcW w:w="669" w:type="pct"/>
            <w:vAlign w:val="center"/>
          </w:tcPr>
          <w:p w14:paraId="68566735" w14:textId="661E3D27" w:rsidR="00F65AFC" w:rsidRPr="00F84C07" w:rsidRDefault="00F65AFC" w:rsidP="00F65AFC">
            <w:pPr>
              <w:jc w:val="right"/>
              <w:rPr>
                <w:rFonts w:ascii="Arial Narrow" w:hAnsi="Arial Narrow"/>
                <w:sz w:val="20"/>
                <w:szCs w:val="20"/>
                <w:lang w:val="en-US"/>
              </w:rPr>
            </w:pPr>
            <w:r w:rsidRPr="00A33505">
              <w:rPr>
                <w:rFonts w:ascii="Arial" w:hAnsi="Arial" w:cs="Arial"/>
                <w:color w:val="0070C0"/>
                <w:sz w:val="20"/>
                <w:szCs w:val="20"/>
              </w:rPr>
              <w:t xml:space="preserve"> 9,623,064 </w:t>
            </w:r>
          </w:p>
        </w:tc>
        <w:tc>
          <w:tcPr>
            <w:tcW w:w="670" w:type="pct"/>
            <w:vAlign w:val="center"/>
          </w:tcPr>
          <w:p w14:paraId="55C2490C" w14:textId="37F9FAC2" w:rsidR="00F65AFC" w:rsidRPr="00F84C07" w:rsidRDefault="00F65AFC" w:rsidP="00F65AFC">
            <w:pPr>
              <w:jc w:val="right"/>
              <w:rPr>
                <w:rFonts w:ascii="Arial Narrow" w:hAnsi="Arial Narrow"/>
                <w:sz w:val="20"/>
                <w:szCs w:val="20"/>
                <w:lang w:val="en-US"/>
              </w:rPr>
            </w:pPr>
          </w:p>
        </w:tc>
        <w:tc>
          <w:tcPr>
            <w:tcW w:w="795" w:type="pct"/>
            <w:vAlign w:val="center"/>
          </w:tcPr>
          <w:p w14:paraId="197947AC" w14:textId="311CE69F"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9,623,064 </w:t>
            </w:r>
          </w:p>
        </w:tc>
        <w:tc>
          <w:tcPr>
            <w:tcW w:w="720" w:type="pct"/>
            <w:vAlign w:val="center"/>
          </w:tcPr>
          <w:p w14:paraId="5CBF640E" w14:textId="75718AEF" w:rsidR="00F65AFC" w:rsidRPr="00F84C07" w:rsidRDefault="00F65AFC" w:rsidP="00F65AFC">
            <w:pPr>
              <w:jc w:val="right"/>
              <w:rPr>
                <w:rFonts w:ascii="Arial Narrow" w:hAnsi="Arial Narrow"/>
                <w:sz w:val="20"/>
                <w:szCs w:val="20"/>
                <w:lang w:val="en-US"/>
              </w:rPr>
            </w:pPr>
          </w:p>
        </w:tc>
        <w:tc>
          <w:tcPr>
            <w:tcW w:w="724" w:type="pct"/>
            <w:vAlign w:val="center"/>
          </w:tcPr>
          <w:p w14:paraId="356E4D5F" w14:textId="3CC8395A" w:rsidR="00F65AFC" w:rsidRPr="00F84C07" w:rsidRDefault="00F65AFC" w:rsidP="00F65AFC">
            <w:pPr>
              <w:jc w:val="right"/>
              <w:rPr>
                <w:rFonts w:ascii="Arial Narrow" w:hAnsi="Arial Narrow"/>
                <w:sz w:val="20"/>
                <w:szCs w:val="20"/>
                <w:lang w:val="en-US"/>
              </w:rPr>
            </w:pPr>
            <w:r w:rsidRPr="00AC5BD0">
              <w:rPr>
                <w:rFonts w:ascii="Arial" w:hAnsi="Arial" w:cs="Arial"/>
                <w:color w:val="0070C0"/>
                <w:sz w:val="20"/>
                <w:szCs w:val="20"/>
              </w:rPr>
              <w:t xml:space="preserve">     9,623,064 </w:t>
            </w:r>
          </w:p>
        </w:tc>
      </w:tr>
      <w:tr w:rsidR="00F65AFC" w:rsidRPr="00644C8C" w14:paraId="4C925757" w14:textId="77777777" w:rsidTr="00A33505">
        <w:trPr>
          <w:trHeight w:val="264"/>
        </w:trPr>
        <w:tc>
          <w:tcPr>
            <w:tcW w:w="285" w:type="pct"/>
            <w:vAlign w:val="center"/>
          </w:tcPr>
          <w:p w14:paraId="27293F93" w14:textId="3A02463D" w:rsidR="00F65AFC" w:rsidRPr="00F84C07" w:rsidRDefault="00F65AFC" w:rsidP="00F65AFC">
            <w:pPr>
              <w:jc w:val="center"/>
              <w:rPr>
                <w:rFonts w:ascii="Arial Narrow" w:hAnsi="Arial Narrow"/>
                <w:sz w:val="20"/>
                <w:szCs w:val="20"/>
                <w:lang w:val="en-US"/>
              </w:rPr>
            </w:pPr>
            <w:r>
              <w:rPr>
                <w:rFonts w:ascii="Arial Narrow" w:hAnsi="Arial Narrow"/>
                <w:sz w:val="20"/>
                <w:szCs w:val="20"/>
                <w:lang w:val="en-US"/>
              </w:rPr>
              <w:t>7</w:t>
            </w:r>
          </w:p>
        </w:tc>
        <w:tc>
          <w:tcPr>
            <w:tcW w:w="1137" w:type="pct"/>
            <w:vAlign w:val="center"/>
          </w:tcPr>
          <w:p w14:paraId="7478ABE3" w14:textId="39D3AA72" w:rsidR="00F65AFC" w:rsidRPr="00F84C07" w:rsidRDefault="00F65AFC" w:rsidP="00F65AFC">
            <w:pPr>
              <w:rPr>
                <w:rFonts w:ascii="Arial Narrow" w:hAnsi="Arial Narrow"/>
                <w:sz w:val="20"/>
                <w:szCs w:val="20"/>
                <w:lang w:val="en-US"/>
              </w:rPr>
            </w:pPr>
            <w:r>
              <w:rPr>
                <w:rFonts w:ascii="Arial" w:hAnsi="Arial" w:cs="Arial"/>
                <w:color w:val="0070C0"/>
                <w:sz w:val="20"/>
                <w:szCs w:val="20"/>
              </w:rPr>
              <w:t>A</w:t>
            </w:r>
            <w:r>
              <w:rPr>
                <w:rFonts w:ascii="Arial" w:hAnsi="Arial"/>
                <w:color w:val="0070C0"/>
                <w:sz w:val="20"/>
                <w:szCs w:val="20"/>
              </w:rPr>
              <w:t>dvance account</w:t>
            </w:r>
          </w:p>
        </w:tc>
        <w:tc>
          <w:tcPr>
            <w:tcW w:w="669" w:type="pct"/>
            <w:vAlign w:val="center"/>
          </w:tcPr>
          <w:p w14:paraId="54671A3A" w14:textId="5A5F2FFD" w:rsidR="00F65AFC" w:rsidRPr="00F84C07" w:rsidRDefault="00F65AFC" w:rsidP="00F65AFC">
            <w:pPr>
              <w:jc w:val="right"/>
              <w:rPr>
                <w:rFonts w:ascii="Arial Narrow" w:hAnsi="Arial Narrow"/>
                <w:b/>
                <w:bCs/>
                <w:sz w:val="20"/>
                <w:szCs w:val="20"/>
                <w:lang w:val="en-US"/>
              </w:rPr>
            </w:pPr>
          </w:p>
        </w:tc>
        <w:tc>
          <w:tcPr>
            <w:tcW w:w="670" w:type="pct"/>
            <w:vAlign w:val="center"/>
          </w:tcPr>
          <w:p w14:paraId="1265F92B" w14:textId="4EE81D32" w:rsidR="00F65AFC" w:rsidRPr="00F84C07" w:rsidRDefault="00F65AFC" w:rsidP="00F65AFC">
            <w:pPr>
              <w:jc w:val="right"/>
              <w:rPr>
                <w:rFonts w:ascii="Arial Narrow" w:hAnsi="Arial Narrow"/>
                <w:b/>
                <w:bCs/>
                <w:sz w:val="20"/>
                <w:szCs w:val="20"/>
                <w:highlight w:val="yellow"/>
                <w:lang w:val="en-US"/>
              </w:rPr>
            </w:pPr>
          </w:p>
        </w:tc>
        <w:tc>
          <w:tcPr>
            <w:tcW w:w="795" w:type="pct"/>
            <w:vAlign w:val="center"/>
          </w:tcPr>
          <w:p w14:paraId="6D148EC8" w14:textId="684D187F" w:rsidR="00F65AFC" w:rsidRPr="00F84C07" w:rsidRDefault="00F65AFC" w:rsidP="00F65AFC">
            <w:pPr>
              <w:jc w:val="right"/>
              <w:rPr>
                <w:rFonts w:ascii="Arial Narrow" w:hAnsi="Arial Narrow"/>
                <w:b/>
                <w:bCs/>
                <w:sz w:val="20"/>
                <w:szCs w:val="20"/>
                <w:lang w:val="en-US"/>
              </w:rPr>
            </w:pPr>
            <w:r w:rsidRPr="00AC5BD0">
              <w:rPr>
                <w:rFonts w:ascii="Arial" w:hAnsi="Arial" w:cs="Arial"/>
                <w:color w:val="0070C0"/>
                <w:sz w:val="20"/>
                <w:szCs w:val="20"/>
              </w:rPr>
              <w:t> </w:t>
            </w:r>
          </w:p>
        </w:tc>
        <w:tc>
          <w:tcPr>
            <w:tcW w:w="720" w:type="pct"/>
            <w:vAlign w:val="center"/>
          </w:tcPr>
          <w:p w14:paraId="48B67648" w14:textId="70B1A211" w:rsidR="00F65AFC" w:rsidRPr="00F84C07" w:rsidRDefault="00F65AFC" w:rsidP="00F65AFC">
            <w:pPr>
              <w:jc w:val="right"/>
              <w:rPr>
                <w:rFonts w:ascii="Arial Narrow" w:hAnsi="Arial Narrow"/>
                <w:b/>
                <w:bCs/>
                <w:sz w:val="20"/>
                <w:szCs w:val="20"/>
                <w:lang w:val="en-US"/>
              </w:rPr>
            </w:pPr>
            <w:r w:rsidRPr="00AC5BD0">
              <w:rPr>
                <w:rFonts w:ascii="Arial" w:hAnsi="Arial" w:cs="Arial"/>
                <w:color w:val="0070C0"/>
                <w:sz w:val="20"/>
                <w:szCs w:val="20"/>
              </w:rPr>
              <w:t xml:space="preserve">     1,000,000 </w:t>
            </w:r>
          </w:p>
        </w:tc>
        <w:tc>
          <w:tcPr>
            <w:tcW w:w="724" w:type="pct"/>
            <w:vAlign w:val="center"/>
          </w:tcPr>
          <w:p w14:paraId="1AE48A17" w14:textId="69A34F86" w:rsidR="00F65AFC" w:rsidRPr="00F84C07" w:rsidRDefault="00F65AFC" w:rsidP="00F65AFC">
            <w:pPr>
              <w:jc w:val="right"/>
              <w:rPr>
                <w:rFonts w:ascii="Arial Narrow" w:hAnsi="Arial Narrow"/>
                <w:b/>
                <w:bCs/>
                <w:sz w:val="20"/>
                <w:szCs w:val="20"/>
                <w:lang w:val="en-US"/>
              </w:rPr>
            </w:pPr>
            <w:r w:rsidRPr="00AC5BD0">
              <w:rPr>
                <w:rFonts w:ascii="Arial" w:hAnsi="Arial" w:cs="Arial"/>
                <w:color w:val="0070C0"/>
                <w:sz w:val="20"/>
                <w:szCs w:val="20"/>
              </w:rPr>
              <w:t xml:space="preserve">   (1,000,000)</w:t>
            </w:r>
          </w:p>
        </w:tc>
      </w:tr>
      <w:tr w:rsidR="00F65AFC" w:rsidRPr="00644C8C" w14:paraId="63252FE0" w14:textId="77777777" w:rsidTr="00A33505">
        <w:trPr>
          <w:trHeight w:val="264"/>
        </w:trPr>
        <w:tc>
          <w:tcPr>
            <w:tcW w:w="285" w:type="pct"/>
            <w:vAlign w:val="center"/>
          </w:tcPr>
          <w:p w14:paraId="1F5FE173" w14:textId="77777777" w:rsidR="00F65AFC" w:rsidRPr="00F84C07" w:rsidRDefault="00F65AFC" w:rsidP="00F65AFC">
            <w:pPr>
              <w:jc w:val="center"/>
              <w:rPr>
                <w:rFonts w:ascii="Arial Narrow" w:hAnsi="Arial Narrow" w:cs="Arial"/>
                <w:color w:val="000000"/>
                <w:sz w:val="20"/>
                <w:szCs w:val="20"/>
              </w:rPr>
            </w:pPr>
          </w:p>
        </w:tc>
        <w:tc>
          <w:tcPr>
            <w:tcW w:w="1137" w:type="pct"/>
            <w:vAlign w:val="center"/>
          </w:tcPr>
          <w:p w14:paraId="3C58AA15" w14:textId="62C012D7" w:rsidR="00F65AFC" w:rsidRPr="00F84C07" w:rsidRDefault="00F65AFC" w:rsidP="00F65AFC">
            <w:pPr>
              <w:rPr>
                <w:rFonts w:ascii="Arial Narrow" w:hAnsi="Arial Narrow"/>
                <w:sz w:val="20"/>
                <w:szCs w:val="20"/>
                <w:lang w:val="en-US"/>
              </w:rPr>
            </w:pPr>
            <w:r w:rsidRPr="00A33505">
              <w:rPr>
                <w:rFonts w:ascii="Arial" w:hAnsi="Arial" w:cs="Arial"/>
                <w:color w:val="000000"/>
                <w:sz w:val="20"/>
                <w:szCs w:val="20"/>
              </w:rPr>
              <w:t>Total:</w:t>
            </w:r>
          </w:p>
        </w:tc>
        <w:tc>
          <w:tcPr>
            <w:tcW w:w="669" w:type="pct"/>
            <w:vAlign w:val="center"/>
          </w:tcPr>
          <w:p w14:paraId="3081AF09" w14:textId="392EB081" w:rsidR="00F65AFC" w:rsidRPr="00F84C07" w:rsidRDefault="00F65AFC" w:rsidP="00F65AFC">
            <w:pPr>
              <w:jc w:val="right"/>
              <w:rPr>
                <w:rFonts w:ascii="Arial Narrow" w:hAnsi="Arial Narrow"/>
                <w:b/>
                <w:bCs/>
                <w:sz w:val="20"/>
                <w:szCs w:val="20"/>
                <w:lang w:val="en-US"/>
              </w:rPr>
            </w:pPr>
            <w:r w:rsidRPr="00A33505">
              <w:rPr>
                <w:rFonts w:ascii="Arial" w:hAnsi="Arial" w:cs="Arial"/>
                <w:b/>
                <w:bCs/>
                <w:color w:val="0070C0"/>
                <w:sz w:val="20"/>
                <w:szCs w:val="20"/>
              </w:rPr>
              <w:t xml:space="preserve">80,000,000 </w:t>
            </w:r>
          </w:p>
        </w:tc>
        <w:tc>
          <w:tcPr>
            <w:tcW w:w="670" w:type="pct"/>
            <w:vAlign w:val="center"/>
          </w:tcPr>
          <w:p w14:paraId="7A24CA14" w14:textId="4F36231F" w:rsidR="00F65AFC" w:rsidRPr="00F84C07" w:rsidRDefault="00F65AFC" w:rsidP="00F65AFC">
            <w:pPr>
              <w:jc w:val="right"/>
              <w:rPr>
                <w:rFonts w:ascii="Arial Narrow" w:hAnsi="Arial Narrow"/>
                <w:b/>
                <w:bCs/>
                <w:sz w:val="20"/>
                <w:szCs w:val="20"/>
                <w:highlight w:val="yellow"/>
                <w:lang w:val="en-US"/>
              </w:rPr>
            </w:pPr>
            <w:r>
              <w:rPr>
                <w:rFonts w:ascii="Arial" w:hAnsi="Arial" w:cs="Arial"/>
                <w:b/>
                <w:bCs/>
                <w:color w:val="0070C0"/>
                <w:sz w:val="20"/>
                <w:szCs w:val="20"/>
              </w:rPr>
              <w:t xml:space="preserve">      </w:t>
            </w:r>
            <w:r w:rsidRPr="00AC5BD0">
              <w:rPr>
                <w:rFonts w:ascii="Arial" w:hAnsi="Arial" w:cs="Arial"/>
                <w:b/>
                <w:bCs/>
                <w:color w:val="0070C0"/>
                <w:sz w:val="20"/>
                <w:szCs w:val="20"/>
              </w:rPr>
              <w:t xml:space="preserve">901,264 </w:t>
            </w:r>
          </w:p>
        </w:tc>
        <w:tc>
          <w:tcPr>
            <w:tcW w:w="795" w:type="pct"/>
            <w:vAlign w:val="center"/>
          </w:tcPr>
          <w:p w14:paraId="70694AFD" w14:textId="6AEE496E" w:rsidR="00F65AFC" w:rsidRPr="00F84C07" w:rsidRDefault="00F65AFC" w:rsidP="00F65AFC">
            <w:pPr>
              <w:jc w:val="right"/>
              <w:rPr>
                <w:rFonts w:ascii="Arial Narrow" w:hAnsi="Arial Narrow"/>
                <w:b/>
                <w:bCs/>
                <w:sz w:val="20"/>
                <w:szCs w:val="20"/>
                <w:lang w:val="en-US"/>
              </w:rPr>
            </w:pPr>
            <w:r w:rsidRPr="00AC5BD0">
              <w:rPr>
                <w:rFonts w:ascii="Arial" w:hAnsi="Arial" w:cs="Arial"/>
                <w:b/>
                <w:bCs/>
                <w:color w:val="0070C0"/>
                <w:sz w:val="20"/>
                <w:szCs w:val="20"/>
              </w:rPr>
              <w:t xml:space="preserve">79,098,736 </w:t>
            </w:r>
          </w:p>
        </w:tc>
        <w:tc>
          <w:tcPr>
            <w:tcW w:w="720" w:type="pct"/>
            <w:vAlign w:val="center"/>
          </w:tcPr>
          <w:p w14:paraId="126EB124" w14:textId="5283F3C0" w:rsidR="00F65AFC" w:rsidRPr="00F84C07" w:rsidRDefault="00F65AFC" w:rsidP="00F65AFC">
            <w:pPr>
              <w:jc w:val="right"/>
              <w:rPr>
                <w:rFonts w:ascii="Arial Narrow" w:hAnsi="Arial Narrow"/>
                <w:b/>
                <w:bCs/>
                <w:sz w:val="20"/>
                <w:szCs w:val="20"/>
                <w:lang w:val="en-US"/>
              </w:rPr>
            </w:pPr>
            <w:r w:rsidRPr="00AC5BD0">
              <w:rPr>
                <w:rFonts w:ascii="Arial" w:hAnsi="Arial" w:cs="Arial"/>
                <w:b/>
                <w:bCs/>
                <w:color w:val="0070C0"/>
                <w:sz w:val="20"/>
                <w:szCs w:val="20"/>
              </w:rPr>
              <w:t xml:space="preserve">     1,163,900 </w:t>
            </w:r>
          </w:p>
        </w:tc>
        <w:tc>
          <w:tcPr>
            <w:tcW w:w="724" w:type="pct"/>
            <w:vAlign w:val="center"/>
          </w:tcPr>
          <w:p w14:paraId="3B8E74D7" w14:textId="2B2AF115" w:rsidR="00F65AFC" w:rsidRPr="00F84C07" w:rsidRDefault="00F65AFC" w:rsidP="00F65AFC">
            <w:pPr>
              <w:jc w:val="right"/>
              <w:rPr>
                <w:rFonts w:ascii="Arial Narrow" w:hAnsi="Arial Narrow"/>
                <w:b/>
                <w:bCs/>
                <w:sz w:val="20"/>
                <w:szCs w:val="20"/>
                <w:lang w:val="en-US"/>
              </w:rPr>
            </w:pPr>
            <w:r w:rsidRPr="00AC5BD0">
              <w:rPr>
                <w:rFonts w:ascii="Arial" w:hAnsi="Arial" w:cs="Arial"/>
                <w:b/>
                <w:bCs/>
                <w:color w:val="0070C0"/>
                <w:sz w:val="20"/>
                <w:szCs w:val="20"/>
              </w:rPr>
              <w:t xml:space="preserve">   78,836,100 </w:t>
            </w:r>
          </w:p>
        </w:tc>
      </w:tr>
    </w:tbl>
    <w:p w14:paraId="252D8D48" w14:textId="64F54755" w:rsidR="00FB2CAD" w:rsidRDefault="00FB2CAD" w:rsidP="007F2A45">
      <w:pPr>
        <w:pStyle w:val="Subtitle"/>
        <w:rPr>
          <w:rStyle w:val="SubtleReference"/>
          <w:lang w:val="en-US"/>
        </w:rPr>
      </w:pPr>
      <w:r w:rsidRPr="00644C8C">
        <w:rPr>
          <w:rStyle w:val="SubtleReference"/>
          <w:lang w:val="en-US"/>
        </w:rPr>
        <w:t xml:space="preserve">Source: </w:t>
      </w:r>
      <w:r w:rsidR="004D7D45">
        <w:rPr>
          <w:rStyle w:val="SubtleReference"/>
          <w:lang w:val="en-US"/>
        </w:rPr>
        <w:t>LFIS</w:t>
      </w:r>
    </w:p>
    <w:p w14:paraId="1AE36F33" w14:textId="77777777" w:rsidR="00BB1993" w:rsidRDefault="00BB1993" w:rsidP="00BB1993">
      <w:pPr>
        <w:rPr>
          <w:lang w:val="en-US" w:eastAsia="en-US"/>
        </w:rPr>
      </w:pPr>
    </w:p>
    <w:p w14:paraId="4C8D5C77" w14:textId="77777777" w:rsidR="00BB1993" w:rsidRDefault="00BB1993" w:rsidP="00BB1993">
      <w:pPr>
        <w:rPr>
          <w:lang w:val="en-US" w:eastAsia="en-US"/>
        </w:rPr>
      </w:pPr>
    </w:p>
    <w:p w14:paraId="21F8321B" w14:textId="77777777" w:rsidR="00BB1993" w:rsidRDefault="00BB1993" w:rsidP="00BB1993">
      <w:pPr>
        <w:rPr>
          <w:lang w:val="en-US" w:eastAsia="en-US"/>
        </w:rPr>
      </w:pPr>
    </w:p>
    <w:p w14:paraId="261F06DD" w14:textId="77777777" w:rsidR="00BB1993" w:rsidRDefault="00BB1993" w:rsidP="00BB1993">
      <w:pPr>
        <w:rPr>
          <w:lang w:val="en-US" w:eastAsia="en-US"/>
        </w:rPr>
      </w:pPr>
    </w:p>
    <w:p w14:paraId="186224B8" w14:textId="77777777" w:rsidR="00BB1993" w:rsidRDefault="00BB1993" w:rsidP="00BB1993">
      <w:pPr>
        <w:rPr>
          <w:lang w:val="en-US" w:eastAsia="en-US"/>
        </w:rPr>
      </w:pPr>
    </w:p>
    <w:p w14:paraId="6CAEE032" w14:textId="77777777" w:rsidR="00BB1993" w:rsidRPr="00BB1993" w:rsidRDefault="00BB1993" w:rsidP="00BB1993">
      <w:pPr>
        <w:rPr>
          <w:lang w:val="en-US" w:eastAsia="en-US"/>
        </w:rPr>
      </w:pPr>
    </w:p>
    <w:p w14:paraId="39264056" w14:textId="77777777" w:rsidR="00A53126" w:rsidRDefault="00A53126" w:rsidP="00A53126">
      <w:pPr>
        <w:rPr>
          <w:lang w:val="en-US" w:eastAsia="en-US"/>
        </w:rPr>
      </w:pPr>
    </w:p>
    <w:p w14:paraId="3BA87477" w14:textId="77777777" w:rsidR="00433E51" w:rsidRPr="00A53126" w:rsidRDefault="00433E51" w:rsidP="00A53126">
      <w:pPr>
        <w:rPr>
          <w:lang w:val="en-US" w:eastAsia="en-US"/>
        </w:rPr>
      </w:pPr>
    </w:p>
    <w:p w14:paraId="786AE4BB" w14:textId="5E9D1B49" w:rsidR="00FB2CAD" w:rsidRPr="008820F5" w:rsidRDefault="00FB2CAD" w:rsidP="00C6622E">
      <w:pPr>
        <w:pStyle w:val="Caption"/>
        <w:rPr>
          <w:rFonts w:ascii="Arial" w:hAnsi="Arial" w:cs="Arial"/>
          <w:lang w:val="en-US"/>
        </w:rPr>
      </w:pPr>
      <w:bookmarkStart w:id="40" w:name="_Toc220334106"/>
      <w:r w:rsidRPr="008820F5">
        <w:rPr>
          <w:rFonts w:ascii="Arial" w:hAnsi="Arial" w:cs="Arial"/>
          <w:lang w:val="en-US"/>
        </w:rPr>
        <w:lastRenderedPageBreak/>
        <w:t xml:space="preserve">Table </w:t>
      </w:r>
      <w:r w:rsidR="00284BCF" w:rsidRPr="008820F5">
        <w:rPr>
          <w:rFonts w:ascii="Arial" w:hAnsi="Arial" w:cs="Arial"/>
          <w:lang w:val="en-US"/>
        </w:rPr>
        <w:fldChar w:fldCharType="begin"/>
      </w:r>
      <w:r w:rsidR="00284BCF" w:rsidRPr="008820F5">
        <w:rPr>
          <w:rFonts w:ascii="Arial" w:hAnsi="Arial" w:cs="Arial"/>
          <w:lang w:val="en-US"/>
        </w:rPr>
        <w:instrText xml:space="preserve"> SEQ Table \* ARABIC </w:instrText>
      </w:r>
      <w:r w:rsidR="00284BCF" w:rsidRPr="008820F5">
        <w:rPr>
          <w:rFonts w:ascii="Arial" w:hAnsi="Arial" w:cs="Arial"/>
          <w:lang w:val="en-US"/>
        </w:rPr>
        <w:fldChar w:fldCharType="separate"/>
      </w:r>
      <w:r w:rsidR="00D34FBA">
        <w:rPr>
          <w:rFonts w:ascii="Arial" w:hAnsi="Arial" w:cs="Arial"/>
          <w:noProof/>
          <w:lang w:val="en-US"/>
        </w:rPr>
        <w:t>3</w:t>
      </w:r>
      <w:r w:rsidR="00284BCF" w:rsidRPr="008820F5">
        <w:rPr>
          <w:rFonts w:ascii="Arial" w:hAnsi="Arial" w:cs="Arial"/>
          <w:lang w:val="en-US"/>
        </w:rPr>
        <w:fldChar w:fldCharType="end"/>
      </w:r>
      <w:r w:rsidRPr="008820F5">
        <w:rPr>
          <w:rFonts w:ascii="Arial" w:hAnsi="Arial" w:cs="Arial"/>
          <w:lang w:val="en-US"/>
        </w:rPr>
        <w:t>:</w:t>
      </w:r>
      <w:r w:rsidR="007E6A67">
        <w:rPr>
          <w:rFonts w:ascii="Arial" w:hAnsi="Arial" w:cs="Arial"/>
          <w:lang w:val="en-US"/>
        </w:rPr>
        <w:t xml:space="preserve"> </w:t>
      </w:r>
      <w:r w:rsidRPr="008820F5">
        <w:rPr>
          <w:rFonts w:ascii="Arial" w:hAnsi="Arial" w:cs="Arial"/>
          <w:lang w:val="en-US"/>
        </w:rPr>
        <w:t xml:space="preserve">Summary of RGC Fund Utilization as of </w:t>
      </w:r>
      <w:r w:rsidRPr="008820F5">
        <w:rPr>
          <w:rFonts w:ascii="Arial" w:hAnsi="Arial" w:cs="Arial"/>
          <w:color w:val="C00000"/>
          <w:lang w:val="en-US"/>
        </w:rPr>
        <w:t>Q</w:t>
      </w:r>
      <w:r w:rsidR="00B87AAB">
        <w:rPr>
          <w:rFonts w:ascii="Arial" w:hAnsi="Arial" w:cs="Arial"/>
          <w:color w:val="C00000"/>
          <w:lang w:val="en-US"/>
        </w:rPr>
        <w:t>4</w:t>
      </w:r>
      <w:r w:rsidRPr="008820F5">
        <w:rPr>
          <w:rFonts w:ascii="Arial" w:hAnsi="Arial" w:cs="Arial"/>
          <w:color w:val="C00000"/>
          <w:lang w:val="en-US"/>
        </w:rPr>
        <w:t xml:space="preserve"> 202</w:t>
      </w:r>
      <w:r w:rsidR="00E234BB" w:rsidRPr="008820F5">
        <w:rPr>
          <w:rFonts w:ascii="Arial" w:hAnsi="Arial" w:cs="Arial"/>
          <w:color w:val="C00000"/>
          <w:lang w:val="en-US"/>
        </w:rPr>
        <w:t>5</w:t>
      </w:r>
      <w:bookmarkEnd w:id="40"/>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106" w:type="dxa"/>
          <w:right w:w="47" w:type="dxa"/>
        </w:tblCellMar>
        <w:tblLook w:val="04A0" w:firstRow="1" w:lastRow="0" w:firstColumn="1" w:lastColumn="0" w:noHBand="0" w:noVBand="1"/>
      </w:tblPr>
      <w:tblGrid>
        <w:gridCol w:w="532"/>
        <w:gridCol w:w="2125"/>
        <w:gridCol w:w="1250"/>
        <w:gridCol w:w="1252"/>
        <w:gridCol w:w="1486"/>
        <w:gridCol w:w="1346"/>
        <w:gridCol w:w="1353"/>
      </w:tblGrid>
      <w:tr w:rsidR="00FD189E" w:rsidRPr="00644C8C" w14:paraId="5BD473BE" w14:textId="77777777" w:rsidTr="00A33505">
        <w:trPr>
          <w:trHeight w:val="167"/>
        </w:trPr>
        <w:tc>
          <w:tcPr>
            <w:tcW w:w="285" w:type="pct"/>
            <w:vMerge w:val="restart"/>
            <w:shd w:val="clear" w:color="auto" w:fill="E2EFD9" w:themeFill="accent6" w:themeFillTint="33"/>
            <w:vAlign w:val="center"/>
          </w:tcPr>
          <w:p w14:paraId="37D5CBFA" w14:textId="77777777" w:rsidR="00FD189E" w:rsidRPr="00F84C07" w:rsidRDefault="00284BCF" w:rsidP="007F2A45">
            <w:pPr>
              <w:rPr>
                <w:rFonts w:ascii="Arial Narrow" w:hAnsi="Arial Narrow"/>
                <w:bCs/>
                <w:sz w:val="20"/>
                <w:szCs w:val="20"/>
                <w:lang w:val="en-US"/>
              </w:rPr>
            </w:pPr>
            <w:r w:rsidRPr="00F84C07">
              <w:rPr>
                <w:rFonts w:ascii="Arial Narrow" w:hAnsi="Arial Narrow"/>
                <w:sz w:val="20"/>
                <w:szCs w:val="20"/>
                <w:lang w:val="en-US"/>
              </w:rPr>
              <w:t>Ref.</w:t>
            </w:r>
          </w:p>
        </w:tc>
        <w:tc>
          <w:tcPr>
            <w:tcW w:w="1137" w:type="pct"/>
            <w:vMerge w:val="restart"/>
            <w:shd w:val="clear" w:color="auto" w:fill="E2EFD9" w:themeFill="accent6" w:themeFillTint="33"/>
            <w:vAlign w:val="center"/>
          </w:tcPr>
          <w:p w14:paraId="1FFEFAFB" w14:textId="77777777" w:rsidR="00FD189E" w:rsidRPr="00F84C07" w:rsidRDefault="00FD189E" w:rsidP="007F2A45">
            <w:pPr>
              <w:rPr>
                <w:rFonts w:ascii="Arial Narrow" w:hAnsi="Arial Narrow"/>
                <w:bCs/>
                <w:sz w:val="20"/>
                <w:szCs w:val="20"/>
                <w:lang w:val="en-US"/>
              </w:rPr>
            </w:pPr>
            <w:r w:rsidRPr="00F84C07">
              <w:rPr>
                <w:rFonts w:ascii="Arial Narrow" w:eastAsia="Arial" w:hAnsi="Arial Narrow"/>
                <w:sz w:val="20"/>
                <w:szCs w:val="20"/>
                <w:lang w:val="en-US"/>
              </w:rPr>
              <w:t>Category Name</w:t>
            </w:r>
          </w:p>
        </w:tc>
        <w:tc>
          <w:tcPr>
            <w:tcW w:w="3578" w:type="pct"/>
            <w:gridSpan w:val="5"/>
            <w:shd w:val="clear" w:color="auto" w:fill="E2EFD9" w:themeFill="accent6" w:themeFillTint="33"/>
          </w:tcPr>
          <w:p w14:paraId="13EF3BC3" w14:textId="77777777" w:rsidR="00FD189E" w:rsidRPr="00F84C07" w:rsidRDefault="00FD189E" w:rsidP="00E234BB">
            <w:pPr>
              <w:jc w:val="center"/>
              <w:rPr>
                <w:rFonts w:ascii="Arial Narrow" w:hAnsi="Arial Narrow"/>
                <w:b/>
                <w:bCs/>
                <w:sz w:val="20"/>
                <w:szCs w:val="20"/>
                <w:lang w:val="en-US"/>
              </w:rPr>
            </w:pPr>
            <w:r w:rsidRPr="00F84C07">
              <w:rPr>
                <w:rFonts w:ascii="Arial Narrow" w:eastAsia="Arial" w:hAnsi="Arial Narrow"/>
                <w:b/>
                <w:bCs/>
                <w:sz w:val="20"/>
                <w:szCs w:val="20"/>
                <w:lang w:val="en-US"/>
              </w:rPr>
              <w:t>Amount (in US$)</w:t>
            </w:r>
          </w:p>
        </w:tc>
      </w:tr>
      <w:tr w:rsidR="00FB2CAD" w:rsidRPr="00644C8C" w14:paraId="68BBB34E" w14:textId="77777777" w:rsidTr="00A33505">
        <w:trPr>
          <w:trHeight w:val="516"/>
        </w:trPr>
        <w:tc>
          <w:tcPr>
            <w:tcW w:w="285" w:type="pct"/>
            <w:vMerge/>
            <w:shd w:val="clear" w:color="auto" w:fill="E2EFD9" w:themeFill="accent6" w:themeFillTint="33"/>
          </w:tcPr>
          <w:p w14:paraId="006919F1"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5B14E4D4"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4B9B6E49"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Current Allocation</w:t>
            </w:r>
          </w:p>
        </w:tc>
        <w:tc>
          <w:tcPr>
            <w:tcW w:w="670" w:type="pct"/>
            <w:shd w:val="clear" w:color="auto" w:fill="E2EFD9" w:themeFill="accent6" w:themeFillTint="33"/>
          </w:tcPr>
          <w:p w14:paraId="24E2C382"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Awarded</w:t>
            </w:r>
          </w:p>
        </w:tc>
        <w:tc>
          <w:tcPr>
            <w:tcW w:w="795" w:type="pct"/>
            <w:shd w:val="clear" w:color="auto" w:fill="E2EFD9" w:themeFill="accent6" w:themeFillTint="33"/>
          </w:tcPr>
          <w:p w14:paraId="2A7315AA"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Uncontracted Balance</w:t>
            </w:r>
          </w:p>
        </w:tc>
        <w:tc>
          <w:tcPr>
            <w:tcW w:w="720" w:type="pct"/>
            <w:shd w:val="clear" w:color="auto" w:fill="E2EFD9" w:themeFill="accent6" w:themeFillTint="33"/>
          </w:tcPr>
          <w:p w14:paraId="1C12E085"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[Contracts] Disbursed</w:t>
            </w:r>
          </w:p>
        </w:tc>
        <w:tc>
          <w:tcPr>
            <w:tcW w:w="724" w:type="pct"/>
            <w:shd w:val="clear" w:color="auto" w:fill="E2EFD9" w:themeFill="accent6" w:themeFillTint="33"/>
          </w:tcPr>
          <w:p w14:paraId="1B3C05EA" w14:textId="77777777" w:rsidR="00FB2CAD" w:rsidRPr="00F84C07" w:rsidRDefault="00FB2CAD" w:rsidP="007F2A45">
            <w:pPr>
              <w:rPr>
                <w:rFonts w:ascii="Arial Narrow" w:hAnsi="Arial Narrow"/>
                <w:sz w:val="20"/>
                <w:szCs w:val="20"/>
                <w:lang w:val="en-US"/>
              </w:rPr>
            </w:pPr>
            <w:r w:rsidRPr="00F84C07">
              <w:rPr>
                <w:rFonts w:ascii="Arial Narrow" w:eastAsia="Arial" w:hAnsi="Arial Narrow"/>
                <w:sz w:val="20"/>
                <w:szCs w:val="20"/>
                <w:lang w:val="en-US"/>
              </w:rPr>
              <w:t>Undisbursed Balance</w:t>
            </w:r>
          </w:p>
        </w:tc>
      </w:tr>
      <w:tr w:rsidR="00FB2CAD" w:rsidRPr="00644C8C" w14:paraId="587C2D9D" w14:textId="77777777" w:rsidTr="00A33505">
        <w:trPr>
          <w:trHeight w:val="136"/>
        </w:trPr>
        <w:tc>
          <w:tcPr>
            <w:tcW w:w="285" w:type="pct"/>
            <w:vMerge/>
          </w:tcPr>
          <w:p w14:paraId="03DA9440" w14:textId="77777777" w:rsidR="00FB2CAD" w:rsidRPr="00F84C07" w:rsidRDefault="00FB2CAD" w:rsidP="007F2A45">
            <w:pPr>
              <w:rPr>
                <w:rFonts w:ascii="Arial Narrow" w:hAnsi="Arial Narrow"/>
                <w:sz w:val="20"/>
                <w:szCs w:val="20"/>
                <w:lang w:val="en-US"/>
              </w:rPr>
            </w:pPr>
          </w:p>
        </w:tc>
        <w:tc>
          <w:tcPr>
            <w:tcW w:w="1137" w:type="pct"/>
            <w:vMerge/>
            <w:shd w:val="clear" w:color="auto" w:fill="E2EFD9" w:themeFill="accent6" w:themeFillTint="33"/>
          </w:tcPr>
          <w:p w14:paraId="737617B7" w14:textId="77777777" w:rsidR="00FB2CAD" w:rsidRPr="00F84C07" w:rsidRDefault="00FB2CAD" w:rsidP="007F2A45">
            <w:pPr>
              <w:rPr>
                <w:rFonts w:ascii="Arial Narrow" w:hAnsi="Arial Narrow"/>
                <w:sz w:val="20"/>
                <w:szCs w:val="20"/>
                <w:lang w:val="en-US"/>
              </w:rPr>
            </w:pPr>
          </w:p>
        </w:tc>
        <w:tc>
          <w:tcPr>
            <w:tcW w:w="669" w:type="pct"/>
            <w:shd w:val="clear" w:color="auto" w:fill="E2EFD9" w:themeFill="accent6" w:themeFillTint="33"/>
          </w:tcPr>
          <w:p w14:paraId="1478B7BA"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A</w:t>
            </w:r>
          </w:p>
        </w:tc>
        <w:tc>
          <w:tcPr>
            <w:tcW w:w="670" w:type="pct"/>
            <w:shd w:val="clear" w:color="auto" w:fill="E2EFD9" w:themeFill="accent6" w:themeFillTint="33"/>
          </w:tcPr>
          <w:p w14:paraId="762D11F0"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B</w:t>
            </w:r>
          </w:p>
        </w:tc>
        <w:tc>
          <w:tcPr>
            <w:tcW w:w="795" w:type="pct"/>
            <w:shd w:val="clear" w:color="auto" w:fill="E2EFD9" w:themeFill="accent6" w:themeFillTint="33"/>
          </w:tcPr>
          <w:p w14:paraId="3A162D4F"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C = A-B</w:t>
            </w:r>
          </w:p>
        </w:tc>
        <w:tc>
          <w:tcPr>
            <w:tcW w:w="720" w:type="pct"/>
            <w:shd w:val="clear" w:color="auto" w:fill="E2EFD9" w:themeFill="accent6" w:themeFillTint="33"/>
          </w:tcPr>
          <w:p w14:paraId="7FD4F2C2"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D</w:t>
            </w:r>
          </w:p>
        </w:tc>
        <w:tc>
          <w:tcPr>
            <w:tcW w:w="724" w:type="pct"/>
            <w:shd w:val="clear" w:color="auto" w:fill="E2EFD9" w:themeFill="accent6" w:themeFillTint="33"/>
          </w:tcPr>
          <w:p w14:paraId="2771EC1F" w14:textId="77777777" w:rsidR="00FB2CAD" w:rsidRPr="00F84C07" w:rsidRDefault="00FB2CAD" w:rsidP="00E234BB">
            <w:pPr>
              <w:jc w:val="center"/>
              <w:rPr>
                <w:rFonts w:ascii="Arial Narrow" w:hAnsi="Arial Narrow"/>
                <w:sz w:val="20"/>
                <w:szCs w:val="20"/>
                <w:lang w:val="en-US"/>
              </w:rPr>
            </w:pPr>
            <w:r w:rsidRPr="00F84C07">
              <w:rPr>
                <w:rFonts w:ascii="Arial Narrow" w:eastAsia="Arial" w:hAnsi="Arial Narrow"/>
                <w:sz w:val="20"/>
                <w:szCs w:val="20"/>
                <w:lang w:val="en-US"/>
              </w:rPr>
              <w:t>E = A-D</w:t>
            </w:r>
          </w:p>
        </w:tc>
      </w:tr>
      <w:tr w:rsidR="00F65AFC" w:rsidRPr="00644C8C" w14:paraId="477CFB9D" w14:textId="77777777" w:rsidTr="00A33505">
        <w:trPr>
          <w:trHeight w:val="320"/>
        </w:trPr>
        <w:tc>
          <w:tcPr>
            <w:tcW w:w="285" w:type="pct"/>
          </w:tcPr>
          <w:p w14:paraId="0C74FABC" w14:textId="6B6B28C6" w:rsidR="00F65AFC" w:rsidRPr="00F84C07" w:rsidRDefault="00F65AFC" w:rsidP="00F65AFC">
            <w:pPr>
              <w:jc w:val="center"/>
              <w:rPr>
                <w:rFonts w:ascii="Arial Narrow" w:eastAsia="Arial" w:hAnsi="Arial Narrow"/>
                <w:sz w:val="20"/>
                <w:szCs w:val="20"/>
                <w:lang w:val="en-US"/>
              </w:rPr>
            </w:pPr>
            <w:r w:rsidRPr="00F84C07">
              <w:rPr>
                <w:rFonts w:ascii="Arial Narrow" w:eastAsia="Arial" w:hAnsi="Arial Narrow"/>
                <w:sz w:val="20"/>
                <w:szCs w:val="20"/>
                <w:lang w:val="en-US"/>
              </w:rPr>
              <w:t>1</w:t>
            </w:r>
          </w:p>
        </w:tc>
        <w:tc>
          <w:tcPr>
            <w:tcW w:w="1137" w:type="pct"/>
            <w:vAlign w:val="center"/>
          </w:tcPr>
          <w:p w14:paraId="7EC3C121" w14:textId="3D7B9BC7" w:rsidR="00F65AFC" w:rsidRPr="00F84C07" w:rsidRDefault="00F65AFC" w:rsidP="00F65AFC">
            <w:pPr>
              <w:rPr>
                <w:rFonts w:ascii="Arial Narrow" w:eastAsia="Arial" w:hAnsi="Arial Narrow"/>
                <w:sz w:val="20"/>
                <w:szCs w:val="20"/>
                <w:lang w:val="en-US"/>
              </w:rPr>
            </w:pPr>
            <w:r w:rsidRPr="00F84C07">
              <w:rPr>
                <w:rFonts w:ascii="Arial Narrow" w:eastAsia="Arial" w:hAnsi="Arial Narrow"/>
                <w:sz w:val="20"/>
                <w:szCs w:val="20"/>
                <w:lang w:val="en-US"/>
              </w:rPr>
              <w:t>Capacity Building</w:t>
            </w:r>
          </w:p>
        </w:tc>
        <w:tc>
          <w:tcPr>
            <w:tcW w:w="669" w:type="pct"/>
            <w:vAlign w:val="center"/>
          </w:tcPr>
          <w:p w14:paraId="36D51017" w14:textId="5AC34E0F" w:rsidR="00F65AFC" w:rsidRPr="00F84C07" w:rsidRDefault="00F65AFC" w:rsidP="00F65AFC">
            <w:pPr>
              <w:jc w:val="right"/>
              <w:rPr>
                <w:rFonts w:ascii="Arial Narrow" w:hAnsi="Arial Narrow"/>
                <w:sz w:val="20"/>
                <w:szCs w:val="18"/>
              </w:rPr>
            </w:pPr>
            <w:r w:rsidRPr="00F84C07">
              <w:rPr>
                <w:rFonts w:ascii="Arial Narrow" w:hAnsi="Arial Narrow" w:cs="Arial"/>
                <w:color w:val="0070C0"/>
                <w:sz w:val="20"/>
                <w:szCs w:val="18"/>
              </w:rPr>
              <w:t xml:space="preserve">300,451 </w:t>
            </w:r>
          </w:p>
        </w:tc>
        <w:tc>
          <w:tcPr>
            <w:tcW w:w="670" w:type="pct"/>
            <w:vAlign w:val="center"/>
          </w:tcPr>
          <w:p w14:paraId="26D71AFF" w14:textId="119682B3"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   </w:t>
            </w:r>
          </w:p>
        </w:tc>
        <w:tc>
          <w:tcPr>
            <w:tcW w:w="795" w:type="pct"/>
            <w:vAlign w:val="center"/>
          </w:tcPr>
          <w:p w14:paraId="25337DE8" w14:textId="5620BA0F"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300,451 </w:t>
            </w:r>
          </w:p>
        </w:tc>
        <w:tc>
          <w:tcPr>
            <w:tcW w:w="720" w:type="pct"/>
            <w:vAlign w:val="center"/>
          </w:tcPr>
          <w:p w14:paraId="4371FBE2" w14:textId="408EB1A8" w:rsidR="00F65AFC" w:rsidRPr="00F84C07" w:rsidRDefault="00F65AFC" w:rsidP="00F65AFC">
            <w:pPr>
              <w:jc w:val="right"/>
              <w:rPr>
                <w:rFonts w:ascii="Arial Narrow" w:hAnsi="Arial Narrow"/>
                <w:sz w:val="20"/>
                <w:szCs w:val="18"/>
                <w:highlight w:val="yellow"/>
              </w:rPr>
            </w:pPr>
            <w:r w:rsidRPr="00AC5BD0">
              <w:rPr>
                <w:rFonts w:ascii="Arial Narrow" w:hAnsi="Arial Narrow" w:cs="Arial"/>
                <w:color w:val="0070C0"/>
                <w:sz w:val="20"/>
                <w:szCs w:val="18"/>
              </w:rPr>
              <w:t> </w:t>
            </w:r>
          </w:p>
        </w:tc>
        <w:tc>
          <w:tcPr>
            <w:tcW w:w="724" w:type="pct"/>
            <w:vAlign w:val="center"/>
          </w:tcPr>
          <w:p w14:paraId="06D8D556" w14:textId="3D425C90" w:rsidR="00F65AFC" w:rsidRPr="00F84C07" w:rsidRDefault="00F65AFC" w:rsidP="00F65AFC">
            <w:pPr>
              <w:jc w:val="right"/>
              <w:rPr>
                <w:rFonts w:ascii="Arial Narrow" w:hAnsi="Arial Narrow"/>
                <w:sz w:val="20"/>
                <w:szCs w:val="18"/>
              </w:rPr>
            </w:pPr>
            <w:r w:rsidRPr="00AC5BD0">
              <w:rPr>
                <w:rFonts w:ascii="Arial Narrow" w:hAnsi="Arial Narrow" w:cs="Arial"/>
                <w:color w:val="0070C0"/>
                <w:sz w:val="20"/>
                <w:szCs w:val="18"/>
              </w:rPr>
              <w:t xml:space="preserve">             300,451 </w:t>
            </w:r>
          </w:p>
        </w:tc>
      </w:tr>
      <w:tr w:rsidR="00F65AFC" w:rsidRPr="00644C8C" w14:paraId="03606B9C" w14:textId="77777777" w:rsidTr="00A33505">
        <w:trPr>
          <w:trHeight w:val="320"/>
        </w:trPr>
        <w:tc>
          <w:tcPr>
            <w:tcW w:w="285" w:type="pct"/>
          </w:tcPr>
          <w:p w14:paraId="71271A62" w14:textId="09081557" w:rsidR="00F65AFC" w:rsidRPr="00F84C07" w:rsidRDefault="00F65AFC" w:rsidP="00F65AFC">
            <w:pPr>
              <w:jc w:val="center"/>
              <w:rPr>
                <w:rFonts w:ascii="Arial Narrow" w:eastAsia="Arial" w:hAnsi="Arial Narrow"/>
                <w:sz w:val="20"/>
                <w:szCs w:val="20"/>
                <w:lang w:val="en-US"/>
              </w:rPr>
            </w:pPr>
            <w:r w:rsidRPr="00F84C07">
              <w:rPr>
                <w:rFonts w:ascii="Arial Narrow" w:eastAsia="Arial" w:hAnsi="Arial Narrow"/>
                <w:sz w:val="20"/>
                <w:szCs w:val="20"/>
                <w:lang w:val="en-US"/>
              </w:rPr>
              <w:t>2</w:t>
            </w:r>
          </w:p>
        </w:tc>
        <w:tc>
          <w:tcPr>
            <w:tcW w:w="1137" w:type="pct"/>
            <w:vAlign w:val="center"/>
          </w:tcPr>
          <w:p w14:paraId="042C1BAA" w14:textId="15561E4A" w:rsidR="00F65AFC" w:rsidRPr="00F84C07" w:rsidRDefault="00F65AFC" w:rsidP="00F65AFC">
            <w:pPr>
              <w:rPr>
                <w:rFonts w:ascii="Arial Narrow" w:eastAsia="Arial" w:hAnsi="Arial Narrow"/>
                <w:sz w:val="20"/>
                <w:szCs w:val="20"/>
                <w:lang w:val="en-US"/>
              </w:rPr>
            </w:pPr>
            <w:r w:rsidRPr="00F84C07">
              <w:rPr>
                <w:rFonts w:ascii="Arial Narrow" w:eastAsia="Arial" w:hAnsi="Arial Narrow"/>
                <w:sz w:val="20"/>
                <w:szCs w:val="20"/>
                <w:lang w:val="en-US"/>
              </w:rPr>
              <w:t>Recurrent cost</w:t>
            </w:r>
          </w:p>
        </w:tc>
        <w:tc>
          <w:tcPr>
            <w:tcW w:w="669" w:type="pct"/>
            <w:vAlign w:val="center"/>
          </w:tcPr>
          <w:p w14:paraId="2B2DF830" w14:textId="35E5D4AF" w:rsidR="00F65AFC" w:rsidRPr="00F84C07" w:rsidRDefault="00F65AFC" w:rsidP="00F65AFC">
            <w:pPr>
              <w:jc w:val="right"/>
              <w:rPr>
                <w:rFonts w:ascii="Arial Narrow" w:hAnsi="Arial Narrow"/>
                <w:sz w:val="20"/>
                <w:szCs w:val="18"/>
              </w:rPr>
            </w:pPr>
            <w:r w:rsidRPr="00F84C07">
              <w:rPr>
                <w:rFonts w:ascii="Arial Narrow" w:hAnsi="Arial Narrow" w:cs="Arial"/>
                <w:color w:val="0070C0"/>
                <w:sz w:val="20"/>
                <w:szCs w:val="18"/>
              </w:rPr>
              <w:t xml:space="preserve">    809,400 </w:t>
            </w:r>
          </w:p>
        </w:tc>
        <w:tc>
          <w:tcPr>
            <w:tcW w:w="670" w:type="pct"/>
            <w:vAlign w:val="center"/>
          </w:tcPr>
          <w:p w14:paraId="1D972274" w14:textId="4D1D0548"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w:t>
            </w:r>
          </w:p>
        </w:tc>
        <w:tc>
          <w:tcPr>
            <w:tcW w:w="795" w:type="pct"/>
            <w:vAlign w:val="center"/>
          </w:tcPr>
          <w:p w14:paraId="4A118DE3" w14:textId="6D606E79"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809,400 </w:t>
            </w:r>
          </w:p>
        </w:tc>
        <w:tc>
          <w:tcPr>
            <w:tcW w:w="720" w:type="pct"/>
            <w:vAlign w:val="center"/>
          </w:tcPr>
          <w:p w14:paraId="1E7D1DD3" w14:textId="277B1790" w:rsidR="00F65AFC" w:rsidRPr="00F84C07" w:rsidRDefault="00F65AFC" w:rsidP="00F65AFC">
            <w:pPr>
              <w:jc w:val="right"/>
              <w:rPr>
                <w:rFonts w:ascii="Arial Narrow" w:hAnsi="Arial Narrow"/>
                <w:sz w:val="20"/>
                <w:szCs w:val="18"/>
              </w:rPr>
            </w:pPr>
            <w:r w:rsidRPr="00AC5BD0">
              <w:rPr>
                <w:rFonts w:ascii="Arial Narrow" w:hAnsi="Arial Narrow" w:cs="Arial"/>
                <w:color w:val="0070C0"/>
                <w:sz w:val="20"/>
                <w:szCs w:val="18"/>
              </w:rPr>
              <w:t> </w:t>
            </w:r>
          </w:p>
        </w:tc>
        <w:tc>
          <w:tcPr>
            <w:tcW w:w="724" w:type="pct"/>
            <w:vAlign w:val="center"/>
          </w:tcPr>
          <w:p w14:paraId="40EDF1C2" w14:textId="3843AFAD" w:rsidR="00F65AFC" w:rsidRPr="00F84C07" w:rsidRDefault="00F65AFC" w:rsidP="00F65AFC">
            <w:pPr>
              <w:jc w:val="right"/>
              <w:rPr>
                <w:rFonts w:ascii="Arial Narrow" w:hAnsi="Arial Narrow"/>
                <w:sz w:val="20"/>
                <w:szCs w:val="18"/>
              </w:rPr>
            </w:pPr>
            <w:r w:rsidRPr="00AC5BD0">
              <w:rPr>
                <w:rFonts w:ascii="Arial Narrow" w:hAnsi="Arial Narrow" w:cs="Arial"/>
                <w:color w:val="0070C0"/>
                <w:sz w:val="20"/>
                <w:szCs w:val="18"/>
              </w:rPr>
              <w:t xml:space="preserve">             809,400 </w:t>
            </w:r>
          </w:p>
        </w:tc>
      </w:tr>
      <w:tr w:rsidR="00F65AFC" w:rsidRPr="00644C8C" w14:paraId="76C24C2A" w14:textId="77777777" w:rsidTr="00A33505">
        <w:trPr>
          <w:trHeight w:val="320"/>
        </w:trPr>
        <w:tc>
          <w:tcPr>
            <w:tcW w:w="285" w:type="pct"/>
          </w:tcPr>
          <w:p w14:paraId="2EEEBD66" w14:textId="00149483" w:rsidR="00F65AFC" w:rsidRPr="00F84C07" w:rsidRDefault="00F65AFC" w:rsidP="00F65AFC">
            <w:pPr>
              <w:jc w:val="center"/>
              <w:rPr>
                <w:rFonts w:ascii="Arial Narrow" w:hAnsi="Arial Narrow"/>
                <w:sz w:val="20"/>
                <w:szCs w:val="20"/>
                <w:lang w:val="en-US"/>
              </w:rPr>
            </w:pPr>
            <w:r w:rsidRPr="00F84C07">
              <w:rPr>
                <w:rFonts w:ascii="Arial Narrow" w:hAnsi="Arial Narrow"/>
                <w:sz w:val="20"/>
                <w:szCs w:val="20"/>
                <w:lang w:val="en-US"/>
              </w:rPr>
              <w:t>3</w:t>
            </w:r>
          </w:p>
        </w:tc>
        <w:tc>
          <w:tcPr>
            <w:tcW w:w="1137" w:type="pct"/>
            <w:vAlign w:val="center"/>
          </w:tcPr>
          <w:p w14:paraId="17E4B1F9" w14:textId="26BCF1A4" w:rsidR="00F65AFC" w:rsidRPr="00F84C07" w:rsidRDefault="00F65AFC" w:rsidP="00F65AFC">
            <w:pPr>
              <w:rPr>
                <w:rFonts w:ascii="Arial Narrow" w:hAnsi="Arial Narrow"/>
                <w:sz w:val="20"/>
                <w:szCs w:val="20"/>
                <w:lang w:val="en-US"/>
              </w:rPr>
            </w:pPr>
            <w:r w:rsidRPr="00F84C07">
              <w:rPr>
                <w:rFonts w:ascii="Arial Narrow" w:eastAsia="Arial" w:hAnsi="Arial Narrow"/>
                <w:sz w:val="20"/>
                <w:szCs w:val="20"/>
                <w:lang w:val="en-US"/>
              </w:rPr>
              <w:t>Interest Charge</w:t>
            </w:r>
          </w:p>
        </w:tc>
        <w:tc>
          <w:tcPr>
            <w:tcW w:w="669" w:type="pct"/>
            <w:vAlign w:val="center"/>
          </w:tcPr>
          <w:p w14:paraId="3B8C4E9C" w14:textId="17B75AD0"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2,656,130 </w:t>
            </w:r>
          </w:p>
        </w:tc>
        <w:tc>
          <w:tcPr>
            <w:tcW w:w="670" w:type="pct"/>
            <w:vAlign w:val="center"/>
          </w:tcPr>
          <w:p w14:paraId="10B09682" w14:textId="7023A4AB"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w:t>
            </w:r>
          </w:p>
        </w:tc>
        <w:tc>
          <w:tcPr>
            <w:tcW w:w="795" w:type="pct"/>
            <w:vAlign w:val="center"/>
          </w:tcPr>
          <w:p w14:paraId="618AB8EA" w14:textId="22711C6C"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2,656,130</w:t>
            </w:r>
          </w:p>
        </w:tc>
        <w:tc>
          <w:tcPr>
            <w:tcW w:w="720" w:type="pct"/>
            <w:vAlign w:val="center"/>
          </w:tcPr>
          <w:p w14:paraId="21E4D1FC" w14:textId="685C2F14" w:rsidR="00F65AFC" w:rsidRPr="00F84C07" w:rsidRDefault="00F65AFC" w:rsidP="00F65AFC">
            <w:pPr>
              <w:jc w:val="right"/>
              <w:rPr>
                <w:rFonts w:ascii="Arial Narrow" w:hAnsi="Arial Narrow"/>
                <w:sz w:val="20"/>
                <w:szCs w:val="18"/>
                <w:lang w:val="en-US"/>
              </w:rPr>
            </w:pPr>
            <w:r w:rsidRPr="00AC5BD0">
              <w:rPr>
                <w:rFonts w:ascii="Arial Narrow" w:hAnsi="Arial Narrow" w:cs="Arial"/>
                <w:color w:val="0070C0"/>
                <w:sz w:val="20"/>
                <w:szCs w:val="18"/>
              </w:rPr>
              <w:t xml:space="preserve">                 2,889 </w:t>
            </w:r>
          </w:p>
        </w:tc>
        <w:tc>
          <w:tcPr>
            <w:tcW w:w="724" w:type="pct"/>
            <w:vAlign w:val="center"/>
          </w:tcPr>
          <w:p w14:paraId="62587661" w14:textId="3386F5EC" w:rsidR="00F65AFC" w:rsidRPr="00F84C07" w:rsidRDefault="00F65AFC" w:rsidP="00F65AFC">
            <w:pPr>
              <w:jc w:val="right"/>
              <w:rPr>
                <w:rFonts w:ascii="Arial Narrow" w:hAnsi="Arial Narrow"/>
                <w:sz w:val="20"/>
                <w:szCs w:val="18"/>
                <w:highlight w:val="yellow"/>
                <w:lang w:val="en-US"/>
              </w:rPr>
            </w:pPr>
            <w:r w:rsidRPr="00AC5BD0">
              <w:rPr>
                <w:rFonts w:ascii="Arial Narrow" w:hAnsi="Arial Narrow" w:cs="Arial"/>
                <w:color w:val="0070C0"/>
                <w:sz w:val="20"/>
                <w:szCs w:val="18"/>
              </w:rPr>
              <w:t xml:space="preserve">          2,653,241 </w:t>
            </w:r>
          </w:p>
        </w:tc>
      </w:tr>
      <w:tr w:rsidR="00F65AFC" w:rsidRPr="00644C8C" w14:paraId="1CF0EC64" w14:textId="77777777" w:rsidTr="00A33505">
        <w:trPr>
          <w:trHeight w:val="243"/>
        </w:trPr>
        <w:tc>
          <w:tcPr>
            <w:tcW w:w="285" w:type="pct"/>
            <w:shd w:val="clear" w:color="auto" w:fill="F2F2F2" w:themeFill="background1" w:themeFillShade="F2"/>
          </w:tcPr>
          <w:p w14:paraId="16F0DACD" w14:textId="6E06C7CC" w:rsidR="00F65AFC" w:rsidRPr="00F84C07" w:rsidRDefault="00F65AFC" w:rsidP="00F65AFC">
            <w:pPr>
              <w:jc w:val="center"/>
              <w:rPr>
                <w:rFonts w:ascii="Arial Narrow" w:hAnsi="Arial Narrow"/>
                <w:sz w:val="20"/>
                <w:szCs w:val="20"/>
                <w:lang w:val="en-US"/>
              </w:rPr>
            </w:pPr>
            <w:r w:rsidRPr="00F84C07">
              <w:rPr>
                <w:rFonts w:ascii="Arial Narrow" w:hAnsi="Arial Narrow"/>
                <w:sz w:val="20"/>
                <w:szCs w:val="20"/>
                <w:lang w:val="en-US"/>
              </w:rPr>
              <w:t>4</w:t>
            </w:r>
          </w:p>
        </w:tc>
        <w:tc>
          <w:tcPr>
            <w:tcW w:w="1137" w:type="pct"/>
            <w:shd w:val="clear" w:color="auto" w:fill="F2F2F2" w:themeFill="background1" w:themeFillShade="F2"/>
          </w:tcPr>
          <w:p w14:paraId="3106A18C" w14:textId="71386712" w:rsidR="00F65AFC" w:rsidRPr="00F84C07" w:rsidRDefault="00F65AFC" w:rsidP="00F65AFC">
            <w:pPr>
              <w:rPr>
                <w:rFonts w:ascii="Arial Narrow" w:eastAsia="Arial" w:hAnsi="Arial Narrow"/>
                <w:sz w:val="20"/>
                <w:szCs w:val="20"/>
                <w:lang w:val="en-US"/>
              </w:rPr>
            </w:pPr>
            <w:r w:rsidRPr="00F84C07">
              <w:rPr>
                <w:rFonts w:ascii="Arial Narrow" w:eastAsia="Arial" w:hAnsi="Arial Narrow"/>
                <w:sz w:val="20"/>
                <w:szCs w:val="20"/>
                <w:lang w:val="en-US"/>
              </w:rPr>
              <w:t>Unallocated</w:t>
            </w:r>
          </w:p>
        </w:tc>
        <w:tc>
          <w:tcPr>
            <w:tcW w:w="669" w:type="pct"/>
            <w:vAlign w:val="center"/>
          </w:tcPr>
          <w:p w14:paraId="66703EBD" w14:textId="5B95288A" w:rsidR="00F65AFC" w:rsidRPr="00F84C07" w:rsidRDefault="00F65AFC" w:rsidP="00F65AFC">
            <w:pPr>
              <w:jc w:val="right"/>
              <w:rPr>
                <w:rFonts w:ascii="Arial Narrow" w:hAnsi="Arial Narrow"/>
                <w:sz w:val="20"/>
                <w:szCs w:val="18"/>
                <w:lang w:val="en-US"/>
              </w:rPr>
            </w:pPr>
            <w:r w:rsidRPr="00F84C07">
              <w:rPr>
                <w:rFonts w:ascii="Arial Narrow" w:hAnsi="Arial Narrow" w:cs="Arial"/>
                <w:color w:val="0070C0"/>
                <w:sz w:val="20"/>
                <w:szCs w:val="18"/>
              </w:rPr>
              <w:t xml:space="preserve">    154,019 </w:t>
            </w:r>
          </w:p>
        </w:tc>
        <w:tc>
          <w:tcPr>
            <w:tcW w:w="670" w:type="pct"/>
            <w:vAlign w:val="center"/>
          </w:tcPr>
          <w:p w14:paraId="7B23D26A" w14:textId="04410CC1" w:rsidR="00F65AFC" w:rsidRPr="00F84C07" w:rsidRDefault="00F65AFC" w:rsidP="00F65AFC">
            <w:pPr>
              <w:jc w:val="right"/>
              <w:rPr>
                <w:rFonts w:ascii="Arial Narrow" w:hAnsi="Arial Narrow"/>
                <w:sz w:val="20"/>
                <w:szCs w:val="18"/>
                <w:highlight w:val="yellow"/>
                <w:lang w:val="en-US"/>
              </w:rPr>
            </w:pPr>
            <w:r w:rsidRPr="00F84C07">
              <w:rPr>
                <w:rFonts w:ascii="Arial Narrow" w:hAnsi="Arial Narrow" w:cs="Arial"/>
                <w:color w:val="0070C0"/>
                <w:sz w:val="20"/>
                <w:szCs w:val="18"/>
              </w:rPr>
              <w:t> </w:t>
            </w:r>
          </w:p>
        </w:tc>
        <w:tc>
          <w:tcPr>
            <w:tcW w:w="795" w:type="pct"/>
            <w:vAlign w:val="center"/>
          </w:tcPr>
          <w:p w14:paraId="284C3315" w14:textId="4E92FAB0" w:rsidR="00F65AFC" w:rsidRPr="00F84C07" w:rsidRDefault="00F65AFC" w:rsidP="00F65AFC">
            <w:pPr>
              <w:jc w:val="right"/>
              <w:rPr>
                <w:rFonts w:ascii="Arial Narrow" w:hAnsi="Arial Narrow"/>
                <w:sz w:val="20"/>
                <w:szCs w:val="18"/>
                <w:highlight w:val="yellow"/>
                <w:lang w:val="en-US"/>
              </w:rPr>
            </w:pPr>
            <w:r w:rsidRPr="00F84C07">
              <w:rPr>
                <w:rFonts w:ascii="Arial Narrow" w:hAnsi="Arial Narrow" w:cs="Arial"/>
                <w:color w:val="0070C0"/>
                <w:sz w:val="20"/>
                <w:szCs w:val="18"/>
              </w:rPr>
              <w:t xml:space="preserve">    154,019 </w:t>
            </w:r>
          </w:p>
        </w:tc>
        <w:tc>
          <w:tcPr>
            <w:tcW w:w="720" w:type="pct"/>
            <w:vAlign w:val="center"/>
          </w:tcPr>
          <w:p w14:paraId="0E5068CD" w14:textId="77A82313" w:rsidR="00F65AFC" w:rsidRPr="00F84C07" w:rsidRDefault="00F65AFC" w:rsidP="00F65AFC">
            <w:pPr>
              <w:jc w:val="right"/>
              <w:rPr>
                <w:rFonts w:ascii="Arial Narrow" w:hAnsi="Arial Narrow"/>
                <w:sz w:val="20"/>
                <w:szCs w:val="18"/>
                <w:highlight w:val="yellow"/>
                <w:lang w:val="en-US"/>
              </w:rPr>
            </w:pPr>
            <w:r w:rsidRPr="00AC5BD0">
              <w:rPr>
                <w:rFonts w:ascii="Arial Narrow" w:hAnsi="Arial Narrow" w:cs="Arial"/>
                <w:color w:val="0070C0"/>
                <w:sz w:val="20"/>
                <w:szCs w:val="18"/>
              </w:rPr>
              <w:t> </w:t>
            </w:r>
          </w:p>
        </w:tc>
        <w:tc>
          <w:tcPr>
            <w:tcW w:w="724" w:type="pct"/>
            <w:vAlign w:val="center"/>
          </w:tcPr>
          <w:p w14:paraId="3DD12E7B" w14:textId="08569AC0" w:rsidR="00F65AFC" w:rsidRPr="00F84C07" w:rsidRDefault="00F65AFC" w:rsidP="00F65AFC">
            <w:pPr>
              <w:jc w:val="right"/>
              <w:rPr>
                <w:rFonts w:ascii="Arial Narrow" w:hAnsi="Arial Narrow"/>
                <w:sz w:val="20"/>
                <w:szCs w:val="18"/>
                <w:highlight w:val="yellow"/>
                <w:lang w:val="en-US"/>
              </w:rPr>
            </w:pPr>
            <w:r w:rsidRPr="00AC5BD0">
              <w:rPr>
                <w:rFonts w:ascii="Arial Narrow" w:hAnsi="Arial Narrow" w:cs="Arial"/>
                <w:color w:val="0070C0"/>
                <w:sz w:val="20"/>
                <w:szCs w:val="18"/>
              </w:rPr>
              <w:t xml:space="preserve">             154,019 </w:t>
            </w:r>
          </w:p>
        </w:tc>
      </w:tr>
      <w:tr w:rsidR="00F65AFC" w:rsidRPr="00644C8C" w14:paraId="2720ABC6" w14:textId="77777777" w:rsidTr="00A33505">
        <w:trPr>
          <w:trHeight w:val="264"/>
        </w:trPr>
        <w:tc>
          <w:tcPr>
            <w:tcW w:w="285" w:type="pct"/>
          </w:tcPr>
          <w:p w14:paraId="61A98BA6" w14:textId="77777777" w:rsidR="00F65AFC" w:rsidRPr="00F84C07" w:rsidRDefault="00F65AFC" w:rsidP="00F65AFC">
            <w:pPr>
              <w:rPr>
                <w:rFonts w:ascii="Arial Narrow" w:hAnsi="Arial Narrow"/>
                <w:sz w:val="20"/>
                <w:szCs w:val="20"/>
                <w:lang w:val="en-US"/>
              </w:rPr>
            </w:pPr>
          </w:p>
        </w:tc>
        <w:tc>
          <w:tcPr>
            <w:tcW w:w="1137" w:type="pct"/>
          </w:tcPr>
          <w:p w14:paraId="405F388B" w14:textId="77777777" w:rsidR="00F65AFC" w:rsidRPr="00F84C07" w:rsidRDefault="00F65AFC" w:rsidP="00F65AFC">
            <w:pPr>
              <w:rPr>
                <w:rFonts w:ascii="Arial Narrow" w:hAnsi="Arial Narrow"/>
                <w:b/>
                <w:bCs/>
                <w:sz w:val="20"/>
                <w:szCs w:val="20"/>
                <w:lang w:val="en-US"/>
              </w:rPr>
            </w:pPr>
            <w:r w:rsidRPr="00F84C07">
              <w:rPr>
                <w:rFonts w:ascii="Arial Narrow" w:eastAsia="Arial" w:hAnsi="Arial Narrow"/>
                <w:b/>
                <w:bCs/>
                <w:sz w:val="20"/>
                <w:szCs w:val="20"/>
                <w:lang w:val="en-US"/>
              </w:rPr>
              <w:t xml:space="preserve">Total: </w:t>
            </w:r>
          </w:p>
        </w:tc>
        <w:tc>
          <w:tcPr>
            <w:tcW w:w="669" w:type="pct"/>
            <w:vAlign w:val="center"/>
          </w:tcPr>
          <w:p w14:paraId="20091326" w14:textId="7D7B5B30" w:rsidR="00F65AFC" w:rsidRPr="00F84C07" w:rsidRDefault="00F65AFC" w:rsidP="00F65AFC">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3,920,000 </w:t>
            </w:r>
          </w:p>
        </w:tc>
        <w:tc>
          <w:tcPr>
            <w:tcW w:w="670" w:type="pct"/>
            <w:vAlign w:val="center"/>
          </w:tcPr>
          <w:p w14:paraId="17306CCD" w14:textId="00663D6C" w:rsidR="00F65AFC" w:rsidRPr="00F84C07" w:rsidRDefault="00F65AFC" w:rsidP="00F65AFC">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   </w:t>
            </w:r>
          </w:p>
        </w:tc>
        <w:tc>
          <w:tcPr>
            <w:tcW w:w="795" w:type="pct"/>
            <w:vAlign w:val="center"/>
          </w:tcPr>
          <w:p w14:paraId="37CABFB4" w14:textId="6D4F0ACF" w:rsidR="00F65AFC" w:rsidRPr="00F84C07" w:rsidRDefault="00F65AFC" w:rsidP="00F65AFC">
            <w:pPr>
              <w:jc w:val="right"/>
              <w:rPr>
                <w:rFonts w:ascii="Arial Narrow" w:hAnsi="Arial Narrow"/>
                <w:b/>
                <w:bCs/>
                <w:sz w:val="20"/>
                <w:szCs w:val="18"/>
                <w:lang w:val="en-US"/>
              </w:rPr>
            </w:pPr>
            <w:r w:rsidRPr="00F84C07">
              <w:rPr>
                <w:rFonts w:ascii="Arial Narrow" w:hAnsi="Arial Narrow" w:cs="Arial"/>
                <w:b/>
                <w:bCs/>
                <w:color w:val="0070C0"/>
                <w:sz w:val="20"/>
                <w:szCs w:val="18"/>
              </w:rPr>
              <w:t xml:space="preserve"> 3,920,000 </w:t>
            </w:r>
          </w:p>
        </w:tc>
        <w:tc>
          <w:tcPr>
            <w:tcW w:w="720" w:type="pct"/>
            <w:vAlign w:val="center"/>
          </w:tcPr>
          <w:p w14:paraId="78291DF3" w14:textId="0C5E9859" w:rsidR="00F65AFC" w:rsidRPr="00F84C07" w:rsidRDefault="00F65AFC" w:rsidP="00F65AFC">
            <w:pPr>
              <w:jc w:val="right"/>
              <w:rPr>
                <w:rFonts w:ascii="Arial Narrow" w:hAnsi="Arial Narrow"/>
                <w:b/>
                <w:bCs/>
                <w:sz w:val="20"/>
                <w:szCs w:val="18"/>
                <w:lang w:val="en-US"/>
              </w:rPr>
            </w:pPr>
            <w:r w:rsidRPr="00AC5BD0">
              <w:rPr>
                <w:rFonts w:ascii="Arial Narrow" w:hAnsi="Arial Narrow" w:cs="Arial"/>
                <w:b/>
                <w:bCs/>
                <w:color w:val="0070C0"/>
                <w:sz w:val="20"/>
                <w:szCs w:val="18"/>
              </w:rPr>
              <w:t xml:space="preserve">                 2,889 </w:t>
            </w:r>
          </w:p>
        </w:tc>
        <w:tc>
          <w:tcPr>
            <w:tcW w:w="724" w:type="pct"/>
            <w:vAlign w:val="center"/>
          </w:tcPr>
          <w:p w14:paraId="5C6EF101" w14:textId="24073479" w:rsidR="00F65AFC" w:rsidRPr="00F84C07" w:rsidRDefault="00F65AFC" w:rsidP="00F65AFC">
            <w:pPr>
              <w:jc w:val="right"/>
              <w:rPr>
                <w:rFonts w:ascii="Arial Narrow" w:hAnsi="Arial Narrow"/>
                <w:b/>
                <w:bCs/>
                <w:sz w:val="20"/>
                <w:szCs w:val="18"/>
                <w:lang w:val="en-US"/>
              </w:rPr>
            </w:pPr>
            <w:r w:rsidRPr="00AC5BD0">
              <w:rPr>
                <w:rFonts w:ascii="Arial Narrow" w:hAnsi="Arial Narrow" w:cs="Arial"/>
                <w:b/>
                <w:bCs/>
                <w:color w:val="0070C0"/>
                <w:sz w:val="20"/>
                <w:szCs w:val="18"/>
              </w:rPr>
              <w:t xml:space="preserve">          3,917,111 </w:t>
            </w:r>
          </w:p>
        </w:tc>
      </w:tr>
    </w:tbl>
    <w:p w14:paraId="59BCC3B1" w14:textId="77777777" w:rsidR="00426202" w:rsidRDefault="003B2B11" w:rsidP="00426202">
      <w:pPr>
        <w:pStyle w:val="Subtitle"/>
        <w:rPr>
          <w:rStyle w:val="SubtleReference"/>
          <w:lang w:val="en-US"/>
        </w:rPr>
      </w:pPr>
      <w:r w:rsidRPr="00644C8C">
        <w:rPr>
          <w:rStyle w:val="SubtleReference"/>
          <w:lang w:val="en-US"/>
        </w:rPr>
        <w:t>Source: Financial unit</w:t>
      </w:r>
    </w:p>
    <w:p w14:paraId="1FD785BA" w14:textId="77777777" w:rsidR="00426202" w:rsidRDefault="00426202" w:rsidP="00426202">
      <w:pPr>
        <w:pStyle w:val="Subtitle"/>
        <w:rPr>
          <w:rStyle w:val="SubtleReference"/>
          <w:lang w:val="en-US"/>
        </w:rPr>
      </w:pPr>
    </w:p>
    <w:p w14:paraId="5B8EC0B3" w14:textId="06B22B15" w:rsidR="00C6622E" w:rsidRPr="00644C8C" w:rsidRDefault="00426202" w:rsidP="009E47DB">
      <w:pPr>
        <w:pStyle w:val="Heading2"/>
        <w:spacing w:after="240"/>
      </w:pPr>
      <w:bookmarkStart w:id="41" w:name="_Toc220406018"/>
      <w:r>
        <w:t>2.2.</w:t>
      </w:r>
      <w:r>
        <w:tab/>
      </w:r>
      <w:r w:rsidR="00FB2CAD" w:rsidRPr="00644C8C">
        <w:t>Contract Awards</w:t>
      </w:r>
      <w:bookmarkEnd w:id="41"/>
    </w:p>
    <w:p w14:paraId="0E837FFA" w14:textId="1DE0394F" w:rsidR="00FB2CAD" w:rsidRPr="00644C8C" w:rsidRDefault="00F65AFC" w:rsidP="00355798">
      <w:pPr>
        <w:pStyle w:val="ADBListParagraph"/>
      </w:pPr>
      <w:r w:rsidRPr="00F65AFC">
        <w:t>10.</w:t>
      </w:r>
      <w:r w:rsidRPr="00F65AFC">
        <w:tab/>
        <w:t xml:space="preserve">By </w:t>
      </w:r>
      <w:r w:rsidRPr="00F65AFC">
        <w:rPr>
          <w:color w:val="EE0000"/>
        </w:rPr>
        <w:t>Q4 2025</w:t>
      </w:r>
      <w:r w:rsidRPr="00F65AFC">
        <w:t>, Cumulative contract award</w:t>
      </w:r>
      <w:r w:rsidR="00585A13">
        <w:t xml:space="preserve"> </w:t>
      </w:r>
      <w:r w:rsidRPr="00F65AFC">
        <w:t xml:space="preserve">is US$ 901,264. Table 4 shows contract awards within each category (civil works, goods and consulting services) awarded by </w:t>
      </w:r>
      <w:r w:rsidRPr="00F65AFC">
        <w:rPr>
          <w:color w:val="EE0000"/>
        </w:rPr>
        <w:t>Q4 2025</w:t>
      </w:r>
      <w:r w:rsidRPr="00F65AFC">
        <w:t>.</w:t>
      </w:r>
    </w:p>
    <w:p w14:paraId="2A2A674D" w14:textId="3EF39511" w:rsidR="00FB2CAD" w:rsidRPr="00426202" w:rsidRDefault="00FB2CAD" w:rsidP="00C6622E">
      <w:pPr>
        <w:pStyle w:val="Caption"/>
        <w:rPr>
          <w:rFonts w:ascii="Arial" w:hAnsi="Arial" w:cs="Arial"/>
          <w:lang w:val="en-US"/>
        </w:rPr>
      </w:pPr>
      <w:bookmarkStart w:id="42" w:name="_Ref172107069"/>
      <w:bookmarkStart w:id="43" w:name="_Toc220334107"/>
      <w:r w:rsidRPr="00426202">
        <w:rPr>
          <w:rFonts w:ascii="Arial" w:hAnsi="Arial" w:cs="Arial"/>
          <w:lang w:val="en-US"/>
        </w:rPr>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D34FBA">
        <w:rPr>
          <w:rFonts w:ascii="Arial" w:hAnsi="Arial" w:cs="Arial"/>
          <w:noProof/>
          <w:lang w:val="en-US"/>
        </w:rPr>
        <w:t>4</w:t>
      </w:r>
      <w:r w:rsidR="00284BCF" w:rsidRPr="00426202">
        <w:rPr>
          <w:rFonts w:ascii="Arial" w:hAnsi="Arial" w:cs="Arial"/>
          <w:lang w:val="en-US"/>
        </w:rPr>
        <w:fldChar w:fldCharType="end"/>
      </w:r>
      <w:bookmarkEnd w:id="42"/>
      <w:r w:rsidRPr="00426202">
        <w:rPr>
          <w:rFonts w:ascii="Arial" w:hAnsi="Arial" w:cs="Arial"/>
          <w:lang w:val="en-US"/>
        </w:rPr>
        <w:t>:</w:t>
      </w:r>
      <w:r w:rsidR="00BE077C" w:rsidRPr="00426202">
        <w:rPr>
          <w:rFonts w:ascii="Arial" w:hAnsi="Arial" w:cs="Arial"/>
          <w:lang w:val="en-US"/>
        </w:rPr>
        <w:t xml:space="preserve"> </w:t>
      </w:r>
      <w:r w:rsidRPr="00426202">
        <w:rPr>
          <w:rFonts w:ascii="Arial" w:hAnsi="Arial" w:cs="Arial"/>
          <w:lang w:val="en-US"/>
        </w:rPr>
        <w:t xml:space="preserve">Summary of </w:t>
      </w:r>
      <w:r w:rsidR="004D7D45">
        <w:rPr>
          <w:rFonts w:ascii="Arial" w:hAnsi="Arial" w:cs="Arial"/>
          <w:lang w:val="en-US"/>
        </w:rPr>
        <w:t>C</w:t>
      </w:r>
      <w:r w:rsidRPr="00426202">
        <w:rPr>
          <w:rFonts w:ascii="Arial" w:hAnsi="Arial" w:cs="Arial"/>
          <w:lang w:val="en-US"/>
        </w:rPr>
        <w:t xml:space="preserve">ontract </w:t>
      </w:r>
      <w:r w:rsidR="004D7D45">
        <w:rPr>
          <w:rFonts w:ascii="Arial" w:hAnsi="Arial" w:cs="Arial"/>
          <w:lang w:val="en-US"/>
        </w:rPr>
        <w:t>A</w:t>
      </w:r>
      <w:r w:rsidRPr="00426202">
        <w:rPr>
          <w:rFonts w:ascii="Arial" w:hAnsi="Arial" w:cs="Arial"/>
          <w:lang w:val="en-US"/>
        </w:rPr>
        <w:t xml:space="preserve">wards by </w:t>
      </w:r>
      <w:r w:rsidR="00487B6C">
        <w:rPr>
          <w:rFonts w:ascii="Arial" w:hAnsi="Arial" w:cs="Arial"/>
          <w:lang w:val="en-US"/>
        </w:rPr>
        <w:t>Category</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58"/>
        <w:gridCol w:w="4115"/>
      </w:tblGrid>
      <w:tr w:rsidR="00FB2CAD" w:rsidRPr="00644C8C" w14:paraId="701E714F" w14:textId="77777777" w:rsidTr="00F57CFB">
        <w:trPr>
          <w:trHeight w:val="300"/>
        </w:trPr>
        <w:tc>
          <w:tcPr>
            <w:tcW w:w="680" w:type="pct"/>
            <w:shd w:val="clear" w:color="auto" w:fill="E2EFD9" w:themeFill="accent6" w:themeFillTint="33"/>
            <w:vAlign w:val="center"/>
            <w:hideMark/>
          </w:tcPr>
          <w:p w14:paraId="37C9AFA4" w14:textId="77777777" w:rsidR="00FB2CAD" w:rsidRPr="00F84C07" w:rsidRDefault="00FB2CAD" w:rsidP="007F2A45">
            <w:pPr>
              <w:rPr>
                <w:rFonts w:ascii="Arial Narrow" w:hAnsi="Arial Narrow"/>
                <w:bCs/>
                <w:lang w:val="en-US"/>
              </w:rPr>
            </w:pPr>
            <w:r w:rsidRPr="00F84C07">
              <w:rPr>
                <w:rFonts w:ascii="Arial Narrow" w:hAnsi="Arial Narrow"/>
                <w:lang w:val="en-US"/>
              </w:rPr>
              <w:t>Cat. Ref.</w:t>
            </w:r>
          </w:p>
        </w:tc>
        <w:tc>
          <w:tcPr>
            <w:tcW w:w="2118" w:type="pct"/>
            <w:shd w:val="clear" w:color="auto" w:fill="E2EFD9" w:themeFill="accent6" w:themeFillTint="33"/>
            <w:vAlign w:val="center"/>
            <w:hideMark/>
          </w:tcPr>
          <w:p w14:paraId="4F640909" w14:textId="77777777" w:rsidR="00FB2CAD" w:rsidRPr="00F84C07" w:rsidRDefault="00FB2CAD" w:rsidP="00F84C07">
            <w:pPr>
              <w:jc w:val="center"/>
              <w:rPr>
                <w:rFonts w:ascii="Arial Narrow" w:hAnsi="Arial Narrow"/>
                <w:bCs/>
                <w:lang w:val="en-US"/>
              </w:rPr>
            </w:pPr>
            <w:r w:rsidRPr="00F84C07">
              <w:rPr>
                <w:rFonts w:ascii="Arial Narrow" w:hAnsi="Arial Narrow"/>
                <w:lang w:val="en-US"/>
              </w:rPr>
              <w:t>Category Name</w:t>
            </w:r>
          </w:p>
        </w:tc>
        <w:tc>
          <w:tcPr>
            <w:tcW w:w="2202" w:type="pct"/>
            <w:shd w:val="clear" w:color="auto" w:fill="E2EFD9" w:themeFill="accent6" w:themeFillTint="33"/>
            <w:vAlign w:val="center"/>
            <w:hideMark/>
          </w:tcPr>
          <w:p w14:paraId="4BBB6BAC" w14:textId="77777777" w:rsidR="00FB2CAD" w:rsidRPr="00F84C07" w:rsidRDefault="00FB2CAD" w:rsidP="003C5580">
            <w:pPr>
              <w:jc w:val="center"/>
              <w:rPr>
                <w:rFonts w:ascii="Arial Narrow" w:hAnsi="Arial Narrow"/>
                <w:bCs/>
                <w:lang w:val="en-US"/>
              </w:rPr>
            </w:pPr>
            <w:r w:rsidRPr="00F84C07">
              <w:rPr>
                <w:rFonts w:ascii="Arial Narrow" w:hAnsi="Arial Narrow"/>
                <w:lang w:val="en-US"/>
              </w:rPr>
              <w:t>Contracts Awarded</w:t>
            </w:r>
            <w:r w:rsidR="00053137" w:rsidRPr="00F84C07">
              <w:rPr>
                <w:rFonts w:ascii="Arial Narrow" w:hAnsi="Arial Narrow"/>
                <w:lang w:val="en-US"/>
              </w:rPr>
              <w:t xml:space="preserve"> (US$)</w:t>
            </w:r>
          </w:p>
        </w:tc>
      </w:tr>
      <w:tr w:rsidR="006712D1" w:rsidRPr="00644C8C" w14:paraId="611DBE7F" w14:textId="77777777" w:rsidTr="00B33296">
        <w:trPr>
          <w:trHeight w:val="217"/>
        </w:trPr>
        <w:tc>
          <w:tcPr>
            <w:tcW w:w="680" w:type="pct"/>
            <w:vAlign w:val="center"/>
            <w:hideMark/>
          </w:tcPr>
          <w:p w14:paraId="5AEDDD02" w14:textId="77777777" w:rsidR="006712D1" w:rsidRPr="00F84C07" w:rsidRDefault="006712D1" w:rsidP="008669F8">
            <w:pPr>
              <w:jc w:val="center"/>
              <w:rPr>
                <w:rFonts w:ascii="Arial Narrow" w:hAnsi="Arial Narrow"/>
                <w:lang w:val="en-US"/>
              </w:rPr>
            </w:pPr>
            <w:r w:rsidRPr="00F84C07">
              <w:rPr>
                <w:rFonts w:ascii="Arial Narrow" w:hAnsi="Arial Narrow"/>
                <w:lang w:val="en-US"/>
              </w:rPr>
              <w:t>1</w:t>
            </w:r>
          </w:p>
        </w:tc>
        <w:tc>
          <w:tcPr>
            <w:tcW w:w="2118" w:type="pct"/>
            <w:vAlign w:val="center"/>
            <w:hideMark/>
          </w:tcPr>
          <w:p w14:paraId="7244728F" w14:textId="77777777" w:rsidR="006712D1" w:rsidRPr="00F84C07" w:rsidRDefault="006712D1" w:rsidP="007F2A45">
            <w:pPr>
              <w:rPr>
                <w:rFonts w:ascii="Arial Narrow" w:hAnsi="Arial Narrow"/>
                <w:lang w:val="en-US"/>
              </w:rPr>
            </w:pPr>
            <w:r w:rsidRPr="00F84C07">
              <w:rPr>
                <w:rFonts w:ascii="Arial Narrow" w:hAnsi="Arial Narrow"/>
                <w:lang w:val="en-US"/>
              </w:rPr>
              <w:t>Civil works</w:t>
            </w:r>
          </w:p>
        </w:tc>
        <w:tc>
          <w:tcPr>
            <w:tcW w:w="2202" w:type="pct"/>
            <w:vAlign w:val="center"/>
          </w:tcPr>
          <w:p w14:paraId="46EBDA2D" w14:textId="25B715E5" w:rsidR="006712D1" w:rsidRPr="00F84C07" w:rsidRDefault="00B64245" w:rsidP="003C5580">
            <w:pPr>
              <w:jc w:val="center"/>
              <w:rPr>
                <w:rFonts w:ascii="Arial Narrow" w:hAnsi="Arial Narrow"/>
                <w:lang w:val="en-US"/>
              </w:rPr>
            </w:pPr>
            <w:r>
              <w:rPr>
                <w:rFonts w:ascii="Arial Narrow" w:hAnsi="Arial Narrow"/>
                <w:lang w:val="en-US"/>
              </w:rPr>
              <w:t>-</w:t>
            </w:r>
          </w:p>
        </w:tc>
      </w:tr>
      <w:tr w:rsidR="00F65AFC" w:rsidRPr="00644C8C" w14:paraId="39FC7253" w14:textId="77777777" w:rsidTr="00B33296">
        <w:trPr>
          <w:trHeight w:val="300"/>
        </w:trPr>
        <w:tc>
          <w:tcPr>
            <w:tcW w:w="680" w:type="pct"/>
            <w:shd w:val="clear" w:color="auto" w:fill="F2F2F2" w:themeFill="background1" w:themeFillShade="F2"/>
            <w:vAlign w:val="center"/>
            <w:hideMark/>
          </w:tcPr>
          <w:p w14:paraId="4D21F949" w14:textId="77777777" w:rsidR="00F65AFC" w:rsidRPr="00F84C07" w:rsidRDefault="00F65AFC" w:rsidP="00F65AFC">
            <w:pPr>
              <w:jc w:val="center"/>
              <w:rPr>
                <w:rFonts w:ascii="Arial Narrow" w:hAnsi="Arial Narrow"/>
                <w:lang w:val="en-US"/>
              </w:rPr>
            </w:pPr>
            <w:r w:rsidRPr="00F84C07">
              <w:rPr>
                <w:rFonts w:ascii="Arial Narrow" w:hAnsi="Arial Narrow"/>
                <w:lang w:val="en-US"/>
              </w:rPr>
              <w:t>2</w:t>
            </w:r>
          </w:p>
        </w:tc>
        <w:tc>
          <w:tcPr>
            <w:tcW w:w="2118" w:type="pct"/>
            <w:shd w:val="clear" w:color="auto" w:fill="F2F2F2" w:themeFill="background1" w:themeFillShade="F2"/>
            <w:vAlign w:val="center"/>
            <w:hideMark/>
          </w:tcPr>
          <w:p w14:paraId="2B65359F" w14:textId="77777777" w:rsidR="00F65AFC" w:rsidRPr="00F84C07" w:rsidRDefault="00F65AFC" w:rsidP="00F65AFC">
            <w:pPr>
              <w:rPr>
                <w:rFonts w:ascii="Arial Narrow" w:hAnsi="Arial Narrow"/>
                <w:lang w:val="en-US"/>
              </w:rPr>
            </w:pPr>
            <w:r w:rsidRPr="00F84C07">
              <w:rPr>
                <w:rFonts w:ascii="Arial Narrow" w:hAnsi="Arial Narrow"/>
                <w:lang w:val="en-US"/>
              </w:rPr>
              <w:t xml:space="preserve">Goods </w:t>
            </w:r>
          </w:p>
        </w:tc>
        <w:tc>
          <w:tcPr>
            <w:tcW w:w="2202" w:type="pct"/>
            <w:shd w:val="clear" w:color="auto" w:fill="F2F2F2" w:themeFill="background1" w:themeFillShade="F2"/>
            <w:vAlign w:val="center"/>
          </w:tcPr>
          <w:p w14:paraId="64C6CEE7" w14:textId="57094360" w:rsidR="00F65AFC" w:rsidRPr="00F84C07" w:rsidRDefault="00F65AFC" w:rsidP="00F65AFC">
            <w:pPr>
              <w:jc w:val="center"/>
              <w:rPr>
                <w:rFonts w:ascii="Arial Narrow" w:hAnsi="Arial Narrow"/>
                <w:lang w:val="en-US"/>
              </w:rPr>
            </w:pPr>
            <w:r>
              <w:rPr>
                <w:rFonts w:ascii="Arial" w:hAnsi="Arial" w:cs="Arial"/>
                <w:sz w:val="22"/>
                <w:szCs w:val="22"/>
              </w:rPr>
              <w:t>163,900</w:t>
            </w:r>
          </w:p>
        </w:tc>
      </w:tr>
      <w:tr w:rsidR="00F65AFC" w:rsidRPr="00644C8C" w14:paraId="66736426" w14:textId="77777777" w:rsidTr="00B33296">
        <w:trPr>
          <w:trHeight w:val="236"/>
        </w:trPr>
        <w:tc>
          <w:tcPr>
            <w:tcW w:w="680" w:type="pct"/>
            <w:vAlign w:val="center"/>
            <w:hideMark/>
          </w:tcPr>
          <w:p w14:paraId="24BA9E0A" w14:textId="77777777" w:rsidR="00F65AFC" w:rsidRPr="00F84C07" w:rsidRDefault="00F65AFC" w:rsidP="00F65AFC">
            <w:pPr>
              <w:jc w:val="center"/>
              <w:rPr>
                <w:rFonts w:ascii="Arial Narrow" w:hAnsi="Arial Narrow"/>
                <w:lang w:val="en-US"/>
              </w:rPr>
            </w:pPr>
            <w:r w:rsidRPr="00F84C07">
              <w:rPr>
                <w:rFonts w:ascii="Arial Narrow" w:hAnsi="Arial Narrow"/>
                <w:lang w:val="en-US"/>
              </w:rPr>
              <w:t>3</w:t>
            </w:r>
          </w:p>
        </w:tc>
        <w:tc>
          <w:tcPr>
            <w:tcW w:w="2118" w:type="pct"/>
            <w:vAlign w:val="center"/>
            <w:hideMark/>
          </w:tcPr>
          <w:p w14:paraId="264DAED7" w14:textId="77777777" w:rsidR="00F65AFC" w:rsidRPr="00F84C07" w:rsidRDefault="00F65AFC" w:rsidP="00F65AFC">
            <w:pPr>
              <w:rPr>
                <w:rFonts w:ascii="Arial Narrow" w:hAnsi="Arial Narrow"/>
                <w:lang w:val="en-US"/>
              </w:rPr>
            </w:pPr>
            <w:r w:rsidRPr="00F84C07">
              <w:rPr>
                <w:rFonts w:ascii="Arial Narrow" w:hAnsi="Arial Narrow"/>
                <w:lang w:val="en-US"/>
              </w:rPr>
              <w:t>Consulting services</w:t>
            </w:r>
          </w:p>
        </w:tc>
        <w:tc>
          <w:tcPr>
            <w:tcW w:w="2202" w:type="pct"/>
            <w:vAlign w:val="center"/>
          </w:tcPr>
          <w:p w14:paraId="0D393358" w14:textId="2B4107AB" w:rsidR="00F65AFC" w:rsidRPr="00F84C07" w:rsidRDefault="00F65AFC" w:rsidP="00F65AFC">
            <w:pPr>
              <w:jc w:val="center"/>
              <w:rPr>
                <w:rFonts w:ascii="Arial Narrow" w:hAnsi="Arial Narrow"/>
                <w:lang w:val="en-US"/>
              </w:rPr>
            </w:pPr>
            <w:r>
              <w:rPr>
                <w:rFonts w:ascii="Arial" w:hAnsi="Arial" w:cs="Arial"/>
                <w:sz w:val="22"/>
                <w:szCs w:val="22"/>
              </w:rPr>
              <w:t>737,364</w:t>
            </w:r>
          </w:p>
        </w:tc>
      </w:tr>
      <w:tr w:rsidR="00F65AFC" w:rsidRPr="00644C8C" w14:paraId="3EDE48B8" w14:textId="77777777" w:rsidTr="00A101A6">
        <w:trPr>
          <w:trHeight w:val="300"/>
        </w:trPr>
        <w:tc>
          <w:tcPr>
            <w:tcW w:w="680" w:type="pct"/>
            <w:vAlign w:val="center"/>
            <w:hideMark/>
          </w:tcPr>
          <w:p w14:paraId="73D5F3F2" w14:textId="77777777" w:rsidR="00F65AFC" w:rsidRPr="00F84C07" w:rsidRDefault="00F65AFC" w:rsidP="00F65AFC">
            <w:pPr>
              <w:jc w:val="center"/>
              <w:rPr>
                <w:rFonts w:ascii="Arial Narrow" w:hAnsi="Arial Narrow"/>
                <w:lang w:val="en-US"/>
              </w:rPr>
            </w:pPr>
          </w:p>
        </w:tc>
        <w:tc>
          <w:tcPr>
            <w:tcW w:w="2118" w:type="pct"/>
            <w:vAlign w:val="center"/>
            <w:hideMark/>
          </w:tcPr>
          <w:p w14:paraId="71FC8B90" w14:textId="77777777" w:rsidR="00F65AFC" w:rsidRPr="00F84C07" w:rsidRDefault="00F65AFC" w:rsidP="00F65AFC">
            <w:pPr>
              <w:jc w:val="center"/>
              <w:rPr>
                <w:rFonts w:ascii="Arial Narrow" w:hAnsi="Arial Narrow"/>
                <w:b/>
                <w:bCs/>
                <w:lang w:val="en-US"/>
              </w:rPr>
            </w:pPr>
            <w:r w:rsidRPr="00F84C07">
              <w:rPr>
                <w:rFonts w:ascii="Arial Narrow" w:hAnsi="Arial Narrow"/>
                <w:b/>
                <w:bCs/>
                <w:lang w:val="en-US"/>
              </w:rPr>
              <w:t>Total:</w:t>
            </w:r>
          </w:p>
        </w:tc>
        <w:tc>
          <w:tcPr>
            <w:tcW w:w="2202" w:type="pct"/>
            <w:vAlign w:val="center"/>
            <w:hideMark/>
          </w:tcPr>
          <w:p w14:paraId="00830EE0" w14:textId="5C758467" w:rsidR="00F65AFC" w:rsidRPr="00F65AFC" w:rsidRDefault="00F65AFC" w:rsidP="00F65AFC">
            <w:pPr>
              <w:jc w:val="center"/>
              <w:rPr>
                <w:rFonts w:ascii="Arial Narrow" w:hAnsi="Arial Narrow"/>
                <w:b/>
                <w:bCs/>
                <w:lang w:val="en-US"/>
              </w:rPr>
            </w:pPr>
            <w:r w:rsidRPr="00F65AFC">
              <w:rPr>
                <w:rFonts w:ascii="Arial" w:hAnsi="Arial" w:cs="Arial"/>
                <w:b/>
                <w:bCs/>
                <w:sz w:val="22"/>
                <w:szCs w:val="22"/>
              </w:rPr>
              <w:t>901,264</w:t>
            </w:r>
          </w:p>
        </w:tc>
      </w:tr>
    </w:tbl>
    <w:p w14:paraId="70988E2A" w14:textId="77777777" w:rsidR="003B2B11" w:rsidRPr="00644C8C" w:rsidRDefault="003B2B11" w:rsidP="007F2A45">
      <w:pPr>
        <w:pStyle w:val="Subtitle"/>
        <w:rPr>
          <w:rStyle w:val="SubtleReference"/>
          <w:lang w:val="en-US"/>
        </w:rPr>
      </w:pPr>
      <w:r w:rsidRPr="00644C8C">
        <w:rPr>
          <w:rStyle w:val="SubtleReference"/>
          <w:lang w:val="en-US"/>
        </w:rPr>
        <w:t>Source: Financial unit</w:t>
      </w:r>
    </w:p>
    <w:p w14:paraId="2792C5F7" w14:textId="77777777" w:rsidR="00D448F1" w:rsidRPr="00644C8C" w:rsidRDefault="00D448F1" w:rsidP="00355798">
      <w:pPr>
        <w:pStyle w:val="ADBListParagraph"/>
        <w:numPr>
          <w:ilvl w:val="0"/>
          <w:numId w:val="0"/>
        </w:numPr>
      </w:pPr>
    </w:p>
    <w:p w14:paraId="44C14D00" w14:textId="4B677108" w:rsidR="00FB2CAD" w:rsidRPr="001A422B" w:rsidRDefault="00FB2CAD" w:rsidP="00355798">
      <w:pPr>
        <w:pStyle w:val="ADBListParagraph"/>
      </w:pPr>
      <w:r w:rsidRPr="001A422B">
        <w:t xml:space="preserve">By </w:t>
      </w:r>
      <w:r w:rsidRPr="001A422B">
        <w:rPr>
          <w:color w:val="C00000"/>
        </w:rPr>
        <w:t>Q</w:t>
      </w:r>
      <w:r w:rsidR="00B87AAB">
        <w:rPr>
          <w:color w:val="C00000"/>
        </w:rPr>
        <w:t>4</w:t>
      </w:r>
      <w:r w:rsidRPr="001A422B">
        <w:t xml:space="preserve"> 202</w:t>
      </w:r>
      <w:r w:rsidR="00E234BB" w:rsidRPr="001A422B">
        <w:t>5</w:t>
      </w:r>
      <w:r w:rsidRPr="001A422B">
        <w:t xml:space="preserve">, there </w:t>
      </w:r>
      <w:r w:rsidR="00A101A6">
        <w:t xml:space="preserve">are </w:t>
      </w:r>
      <w:r w:rsidR="00B65044">
        <w:t>1</w:t>
      </w:r>
      <w:r w:rsidR="00A101A6" w:rsidRPr="00B65044">
        <w:t>3</w:t>
      </w:r>
      <w:r w:rsidR="00A101A6">
        <w:t xml:space="preserve"> contracts have been awarded</w:t>
      </w:r>
      <w:r w:rsidRPr="001A422B">
        <w:t xml:space="preserve">. </w:t>
      </w:r>
      <w:r w:rsidR="00B8545E" w:rsidRPr="001A422B">
        <w:fldChar w:fldCharType="begin"/>
      </w:r>
      <w:r w:rsidR="00B8545E" w:rsidRPr="001A422B">
        <w:instrText xml:space="preserve"> REF _Ref172107044 \h </w:instrText>
      </w:r>
      <w:r w:rsidR="00E234BB" w:rsidRPr="001A422B">
        <w:instrText xml:space="preserve"> \* MERGEFORMAT </w:instrText>
      </w:r>
      <w:r w:rsidR="00B8545E" w:rsidRPr="001A422B">
        <w:fldChar w:fldCharType="separate"/>
      </w:r>
      <w:r w:rsidR="00D34FBA" w:rsidRPr="00426202">
        <w:t xml:space="preserve">Table </w:t>
      </w:r>
      <w:r w:rsidR="00D34FBA">
        <w:rPr>
          <w:noProof/>
        </w:rPr>
        <w:t>5</w:t>
      </w:r>
      <w:r w:rsidR="00B8545E" w:rsidRPr="001A422B">
        <w:fldChar w:fldCharType="end"/>
      </w:r>
      <w:r w:rsidRPr="001A422B">
        <w:t xml:space="preserve"> shows the contracts awarded in </w:t>
      </w:r>
      <w:r w:rsidRPr="001A422B">
        <w:rPr>
          <w:color w:val="C00000"/>
        </w:rPr>
        <w:t>Q</w:t>
      </w:r>
      <w:r w:rsidR="00B87AAB">
        <w:rPr>
          <w:color w:val="C00000"/>
        </w:rPr>
        <w:t>4</w:t>
      </w:r>
      <w:r w:rsidRPr="001A422B">
        <w:rPr>
          <w:color w:val="C00000"/>
        </w:rPr>
        <w:t xml:space="preserve"> 202</w:t>
      </w:r>
      <w:r w:rsidR="00E234BB" w:rsidRPr="001A422B">
        <w:rPr>
          <w:color w:val="C00000"/>
        </w:rPr>
        <w:t>5</w:t>
      </w:r>
      <w:r w:rsidRPr="001A422B">
        <w:t>.</w:t>
      </w:r>
    </w:p>
    <w:p w14:paraId="46B3E2A6" w14:textId="403D76C3" w:rsidR="00FB2CAD" w:rsidRPr="00426202" w:rsidRDefault="00FB2CAD" w:rsidP="00C6622E">
      <w:pPr>
        <w:pStyle w:val="Caption"/>
        <w:rPr>
          <w:rFonts w:ascii="Arial" w:hAnsi="Arial" w:cs="Arial"/>
          <w:lang w:val="en-US"/>
        </w:rPr>
      </w:pPr>
      <w:bookmarkStart w:id="44" w:name="_Ref172107044"/>
      <w:bookmarkStart w:id="45" w:name="_Toc220334108"/>
      <w:r w:rsidRPr="00426202">
        <w:rPr>
          <w:rFonts w:ascii="Arial" w:hAnsi="Arial" w:cs="Arial"/>
          <w:lang w:val="en-US"/>
        </w:rPr>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D34FBA">
        <w:rPr>
          <w:rFonts w:ascii="Arial" w:hAnsi="Arial" w:cs="Arial"/>
          <w:noProof/>
          <w:lang w:val="en-US"/>
        </w:rPr>
        <w:t>5</w:t>
      </w:r>
      <w:r w:rsidR="00284BCF" w:rsidRPr="00426202">
        <w:rPr>
          <w:rFonts w:ascii="Arial" w:hAnsi="Arial" w:cs="Arial"/>
          <w:lang w:val="en-US"/>
        </w:rPr>
        <w:fldChar w:fldCharType="end"/>
      </w:r>
      <w:bookmarkEnd w:id="44"/>
      <w:r w:rsidR="0041469A" w:rsidRPr="00426202">
        <w:rPr>
          <w:rFonts w:ascii="Arial" w:hAnsi="Arial" w:cs="Arial"/>
          <w:lang w:val="en-US"/>
        </w:rPr>
        <w:t>:</w:t>
      </w:r>
      <w:r w:rsidR="00B0101E" w:rsidRPr="00426202">
        <w:rPr>
          <w:rFonts w:ascii="Arial" w:hAnsi="Arial" w:cs="Arial"/>
          <w:lang w:val="en-US"/>
        </w:rPr>
        <w:t xml:space="preserve"> </w:t>
      </w:r>
      <w:r w:rsidRPr="00426202">
        <w:rPr>
          <w:rFonts w:ascii="Arial" w:hAnsi="Arial" w:cs="Arial"/>
          <w:lang w:val="en-US"/>
        </w:rPr>
        <w:t>List of Contracts Awar</w:t>
      </w:r>
      <w:r w:rsidR="008669F8">
        <w:rPr>
          <w:rFonts w:ascii="Arial" w:hAnsi="Arial" w:cs="Arial"/>
          <w:lang w:val="en-US"/>
        </w:rPr>
        <w:t>ds</w:t>
      </w:r>
      <w:r w:rsidRPr="00426202">
        <w:rPr>
          <w:rFonts w:ascii="Arial" w:hAnsi="Arial" w:cs="Arial"/>
          <w:lang w:val="en-US"/>
        </w:rPr>
        <w:t xml:space="preserve"> </w:t>
      </w:r>
      <w:r w:rsidR="007D1A1D" w:rsidRPr="008820F5">
        <w:rPr>
          <w:rFonts w:ascii="Arial" w:hAnsi="Arial" w:cs="Arial"/>
          <w:lang w:val="en-US"/>
        </w:rPr>
        <w:t xml:space="preserve">as of </w:t>
      </w:r>
      <w:r w:rsidR="007D1A1D" w:rsidRPr="008820F5">
        <w:rPr>
          <w:rFonts w:ascii="Arial" w:hAnsi="Arial" w:cs="Arial"/>
          <w:color w:val="C00000"/>
          <w:lang w:val="en-US"/>
        </w:rPr>
        <w:t>Q</w:t>
      </w:r>
      <w:r w:rsidR="00B87AAB">
        <w:rPr>
          <w:rFonts w:ascii="Arial" w:hAnsi="Arial" w:cs="Arial"/>
          <w:color w:val="C00000"/>
          <w:lang w:val="en-US"/>
        </w:rPr>
        <w:t>4</w:t>
      </w:r>
      <w:r w:rsidR="007D1A1D" w:rsidRPr="008820F5">
        <w:rPr>
          <w:rFonts w:ascii="Arial" w:hAnsi="Arial" w:cs="Arial"/>
          <w:color w:val="C00000"/>
          <w:lang w:val="en-US"/>
        </w:rPr>
        <w:t xml:space="preserve"> 2025</w:t>
      </w:r>
      <w:bookmarkEnd w:id="45"/>
    </w:p>
    <w:tbl>
      <w:tblPr>
        <w:tblStyle w:val="TableGrid0"/>
        <w:tblW w:w="5000" w:type="pct"/>
        <w:tblInd w:w="0" w:type="dxa"/>
        <w:tblCellMar>
          <w:top w:w="10" w:type="dxa"/>
          <w:left w:w="28" w:type="dxa"/>
          <w:right w:w="28" w:type="dxa"/>
        </w:tblCellMar>
        <w:tblLook w:val="04A0" w:firstRow="1" w:lastRow="0" w:firstColumn="1" w:lastColumn="0" w:noHBand="0" w:noVBand="1"/>
      </w:tblPr>
      <w:tblGrid>
        <w:gridCol w:w="606"/>
        <w:gridCol w:w="1017"/>
        <w:gridCol w:w="891"/>
        <w:gridCol w:w="796"/>
        <w:gridCol w:w="3085"/>
        <w:gridCol w:w="1069"/>
        <w:gridCol w:w="1880"/>
      </w:tblGrid>
      <w:tr w:rsidR="00CB5F8F" w:rsidRPr="001A422B" w14:paraId="7B29A7B3"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E0AD87C" w14:textId="0FEF6D7C" w:rsidR="00FB2CAD" w:rsidRPr="001A422B" w:rsidRDefault="007C5F96" w:rsidP="00B65044">
            <w:pPr>
              <w:jc w:val="center"/>
              <w:rPr>
                <w:rFonts w:ascii="Arial Narrow" w:hAnsi="Arial Narrow"/>
                <w:bCs/>
                <w:sz w:val="20"/>
                <w:szCs w:val="20"/>
                <w:lang w:val="en-US"/>
              </w:rPr>
            </w:pPr>
            <w:r>
              <w:rPr>
                <w:rFonts w:ascii="Arial Narrow" w:eastAsia="Arial" w:hAnsi="Arial Narrow"/>
                <w:sz w:val="20"/>
                <w:szCs w:val="20"/>
                <w:lang w:val="en-US"/>
              </w:rPr>
              <w:t>PIU</w:t>
            </w:r>
            <w:r w:rsidR="00FB2CAD" w:rsidRPr="001A422B">
              <w:rPr>
                <w:rFonts w:ascii="Arial Narrow" w:eastAsia="Arial" w:hAnsi="Arial Narrow"/>
                <w:sz w:val="20"/>
                <w:szCs w:val="20"/>
                <w:lang w:val="en-US"/>
              </w:rPr>
              <w:t>/IA</w:t>
            </w:r>
          </w:p>
        </w:tc>
        <w:tc>
          <w:tcPr>
            <w:tcW w:w="544"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20199E"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Component/ Output</w:t>
            </w:r>
          </w:p>
        </w:tc>
        <w:tc>
          <w:tcPr>
            <w:tcW w:w="477"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47836C95"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Package Number</w:t>
            </w:r>
          </w:p>
        </w:tc>
        <w:tc>
          <w:tcPr>
            <w:tcW w:w="42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17E97416"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Type of Contract</w:t>
            </w:r>
          </w:p>
        </w:tc>
        <w:tc>
          <w:tcPr>
            <w:tcW w:w="1651"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72173AC5"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General Description</w:t>
            </w:r>
          </w:p>
        </w:tc>
        <w:tc>
          <w:tcPr>
            <w:tcW w:w="572"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0367C0D"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Contract</w:t>
            </w:r>
          </w:p>
          <w:p w14:paraId="4541A22A"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Amount (US$)</w:t>
            </w:r>
          </w:p>
        </w:tc>
        <w:tc>
          <w:tcPr>
            <w:tcW w:w="1006"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01F6FBE1" w14:textId="77777777" w:rsidR="00FB2CAD" w:rsidRPr="001A422B" w:rsidRDefault="00FB2CAD" w:rsidP="00B65044">
            <w:pPr>
              <w:jc w:val="center"/>
              <w:rPr>
                <w:rFonts w:ascii="Arial Narrow" w:hAnsi="Arial Narrow"/>
                <w:bCs/>
                <w:sz w:val="20"/>
                <w:szCs w:val="20"/>
                <w:lang w:val="en-US"/>
              </w:rPr>
            </w:pPr>
            <w:r w:rsidRPr="001A422B">
              <w:rPr>
                <w:rFonts w:ascii="Arial Narrow" w:eastAsia="Arial" w:hAnsi="Arial Narrow"/>
                <w:sz w:val="20"/>
                <w:szCs w:val="20"/>
                <w:lang w:val="en-US"/>
              </w:rPr>
              <w:t>Status</w:t>
            </w:r>
          </w:p>
        </w:tc>
      </w:tr>
      <w:tr w:rsidR="000E061A" w:rsidRPr="00644C8C" w14:paraId="433CD5AA"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D938E5" w14:textId="238C306E" w:rsidR="000E061A" w:rsidRPr="001A422B" w:rsidRDefault="000E061A" w:rsidP="000E061A">
            <w:pPr>
              <w:rPr>
                <w:rFonts w:ascii="Arial Narrow" w:eastAsia="Arial" w:hAnsi="Arial Narrow"/>
                <w:sz w:val="20"/>
                <w:szCs w:val="20"/>
                <w:lang w:val="en-US"/>
              </w:rPr>
            </w:pPr>
            <w:r>
              <w:rPr>
                <w:rFonts w:ascii="Arial Narrow" w:eastAsia="Arial" w:hAnsi="Arial Narrow"/>
                <w:sz w:val="20"/>
                <w:szCs w:val="20"/>
                <w:lang w:val="en-US"/>
              </w:rPr>
              <w:t>PMU</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686D26" w14:textId="1333A360" w:rsidR="000E061A" w:rsidRPr="001A422B" w:rsidRDefault="00A602F1" w:rsidP="000E061A">
            <w:pPr>
              <w:rPr>
                <w:rFonts w:ascii="Arial Narrow" w:hAnsi="Arial Narrow"/>
                <w:sz w:val="20"/>
                <w:szCs w:val="20"/>
                <w:lang w:val="en-US"/>
              </w:rPr>
            </w:pPr>
            <w:r>
              <w:rPr>
                <w:rFonts w:ascii="Arial Narrow" w:hAnsi="Arial Narrow"/>
                <w:sz w:val="20"/>
                <w:szCs w:val="20"/>
                <w:lang w:val="en-US"/>
              </w:rPr>
              <w:t>Project Management</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304158" w14:textId="1EBEEF79" w:rsidR="000E061A" w:rsidRPr="001A422B" w:rsidRDefault="000E061A"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ICS-8A</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478E3C" w14:textId="28851741" w:rsidR="000E061A"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284F4A" w14:textId="04853370" w:rsidR="000E061A" w:rsidRPr="001A422B" w:rsidRDefault="000E061A" w:rsidP="000E061A">
            <w:pPr>
              <w:rPr>
                <w:rFonts w:ascii="Arial Narrow" w:eastAsia="Arial" w:hAnsi="Arial Narrow"/>
                <w:sz w:val="20"/>
                <w:szCs w:val="20"/>
                <w:lang w:val="en-US"/>
              </w:rPr>
            </w:pPr>
            <w:r w:rsidRPr="00A101A6">
              <w:rPr>
                <w:rFonts w:ascii="Arial Narrow" w:eastAsia="Arial" w:hAnsi="Arial Narrow"/>
                <w:sz w:val="20"/>
                <w:szCs w:val="20"/>
                <w:lang w:val="en-US"/>
              </w:rPr>
              <w:t>National Procurement Consultant for Goods and Works</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A76AC43" w14:textId="39F64A26" w:rsidR="000E061A" w:rsidRPr="00B65044" w:rsidRDefault="000E061A" w:rsidP="00B65044">
            <w:pPr>
              <w:jc w:val="right"/>
              <w:rPr>
                <w:rFonts w:ascii="Arial Narrow" w:eastAsia="Arial" w:hAnsi="Arial Narrow" w:cs="Arial"/>
                <w:color w:val="0432FF"/>
                <w:sz w:val="22"/>
                <w:szCs w:val="22"/>
                <w:lang w:val="en-US"/>
              </w:rPr>
            </w:pPr>
            <w:r w:rsidRPr="00B65044">
              <w:rPr>
                <w:rFonts w:ascii="Arial Narrow" w:hAnsi="Arial Narrow" w:cs="Arial"/>
                <w:color w:val="000000"/>
                <w:sz w:val="22"/>
                <w:szCs w:val="22"/>
              </w:rPr>
              <w:t>143,71</w:t>
            </w:r>
            <w:r w:rsidR="00B64245" w:rsidRPr="00B65044">
              <w:rPr>
                <w:rFonts w:ascii="Arial Narrow" w:hAnsi="Arial Narrow" w:cs="Arial"/>
                <w:color w:val="000000"/>
                <w:sz w:val="22"/>
                <w:szCs w:val="22"/>
              </w:rPr>
              <w:t>9</w:t>
            </w:r>
          </w:p>
        </w:tc>
        <w:tc>
          <w:tcPr>
            <w:tcW w:w="1006" w:type="pct"/>
            <w:tcBorders>
              <w:top w:val="single" w:sz="4" w:space="0" w:color="000000"/>
              <w:left w:val="single" w:sz="4" w:space="0" w:color="000000"/>
              <w:bottom w:val="single" w:sz="4" w:space="0" w:color="000000"/>
              <w:right w:val="single" w:sz="4" w:space="0" w:color="000000"/>
            </w:tcBorders>
          </w:tcPr>
          <w:p w14:paraId="45BB7323" w14:textId="095BF848" w:rsidR="000E061A" w:rsidRPr="00B066D0" w:rsidRDefault="000E061A"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Signed, Mr. Rath </w:t>
            </w:r>
            <w:proofErr w:type="spellStart"/>
            <w:r w:rsidRPr="00B066D0">
              <w:rPr>
                <w:rFonts w:ascii="Arial Narrow" w:eastAsia="Arial" w:hAnsi="Arial Narrow"/>
                <w:sz w:val="20"/>
                <w:szCs w:val="20"/>
                <w:lang w:val="en-US"/>
              </w:rPr>
              <w:t>Sophak</w:t>
            </w:r>
            <w:proofErr w:type="spellEnd"/>
          </w:p>
        </w:tc>
      </w:tr>
      <w:tr w:rsidR="00A602F1" w:rsidRPr="00644C8C" w14:paraId="5BCD744C"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33A5FE" w14:textId="6956775B" w:rsidR="00A602F1" w:rsidRPr="001A422B" w:rsidRDefault="00A602F1" w:rsidP="00A602F1">
            <w:pPr>
              <w:rPr>
                <w:rFonts w:ascii="Arial Narrow" w:eastAsia="Arial" w:hAnsi="Arial Narrow"/>
                <w:sz w:val="20"/>
                <w:szCs w:val="20"/>
                <w:lang w:val="en-US"/>
              </w:rPr>
            </w:pPr>
            <w:r>
              <w:rPr>
                <w:rFonts w:ascii="Arial Narrow" w:eastAsia="Arial" w:hAnsi="Arial Narrow"/>
                <w:sz w:val="20"/>
                <w:szCs w:val="20"/>
                <w:lang w:val="en-US"/>
              </w:rPr>
              <w:t>PMU</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73A7DC" w14:textId="11C904A5" w:rsidR="00A602F1" w:rsidRPr="001A422B" w:rsidRDefault="00A602F1" w:rsidP="002444DE">
            <w:pPr>
              <w:rPr>
                <w:rFonts w:ascii="Arial Narrow" w:hAnsi="Arial Narrow"/>
                <w:sz w:val="20"/>
                <w:szCs w:val="20"/>
                <w:lang w:val="en-US"/>
              </w:rPr>
            </w:pPr>
            <w:r w:rsidRPr="00AA6B91">
              <w:rPr>
                <w:rFonts w:ascii="Arial Narrow" w:hAnsi="Arial Narrow"/>
                <w:sz w:val="20"/>
                <w:szCs w:val="20"/>
                <w:lang w:val="en-US"/>
              </w:rPr>
              <w:t>Project Management</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BFB91AB" w14:textId="2FFD8F24" w:rsidR="00A602F1" w:rsidRPr="001A422B" w:rsidRDefault="00A602F1"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ICS-8B</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10126E" w14:textId="5F4B5978" w:rsidR="00A602F1"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9FE079" w14:textId="197644E1" w:rsidR="00A602F1" w:rsidRPr="00A101A6" w:rsidRDefault="00A602F1" w:rsidP="00A602F1">
            <w:pPr>
              <w:rPr>
                <w:rFonts w:ascii="Arial Narrow" w:eastAsia="Arial" w:hAnsi="Arial Narrow"/>
                <w:sz w:val="20"/>
                <w:szCs w:val="20"/>
                <w:lang w:val="en-US"/>
              </w:rPr>
            </w:pPr>
            <w:r w:rsidRPr="00A101A6">
              <w:rPr>
                <w:rFonts w:ascii="Arial Narrow" w:eastAsia="Arial" w:hAnsi="Arial Narrow"/>
                <w:sz w:val="20"/>
                <w:szCs w:val="20"/>
                <w:lang w:val="en-US"/>
              </w:rPr>
              <w:t>National Procurement Consultant for consulting Services</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736BFC" w14:textId="3E8344BE" w:rsidR="00A602F1" w:rsidRPr="00B65044" w:rsidRDefault="00A602F1" w:rsidP="00B65044">
            <w:pPr>
              <w:jc w:val="right"/>
              <w:rPr>
                <w:rFonts w:ascii="Arial Narrow" w:eastAsia="Arial" w:hAnsi="Arial Narrow" w:cs="Arial"/>
                <w:color w:val="0432FF"/>
                <w:sz w:val="22"/>
                <w:szCs w:val="22"/>
                <w:lang w:val="en-US"/>
              </w:rPr>
            </w:pPr>
            <w:r w:rsidRPr="00B65044">
              <w:rPr>
                <w:rFonts w:ascii="Arial Narrow" w:hAnsi="Arial Narrow" w:cs="Arial"/>
                <w:color w:val="000000"/>
                <w:sz w:val="22"/>
                <w:szCs w:val="22"/>
              </w:rPr>
              <w:t>143,71</w:t>
            </w:r>
            <w:r w:rsidR="00B64245" w:rsidRPr="00B65044">
              <w:rPr>
                <w:rFonts w:ascii="Arial Narrow" w:hAnsi="Arial Narrow" w:cs="Arial"/>
                <w:color w:val="000000"/>
                <w:sz w:val="22"/>
                <w:szCs w:val="22"/>
              </w:rPr>
              <w:t>9</w:t>
            </w:r>
          </w:p>
        </w:tc>
        <w:tc>
          <w:tcPr>
            <w:tcW w:w="1006" w:type="pct"/>
            <w:tcBorders>
              <w:top w:val="single" w:sz="4" w:space="0" w:color="000000"/>
              <w:left w:val="single" w:sz="4" w:space="0" w:color="000000"/>
              <w:bottom w:val="single" w:sz="4" w:space="0" w:color="000000"/>
              <w:right w:val="single" w:sz="4" w:space="0" w:color="000000"/>
            </w:tcBorders>
          </w:tcPr>
          <w:p w14:paraId="130256ED" w14:textId="4DABC300" w:rsidR="00A602F1" w:rsidRPr="00B066D0" w:rsidRDefault="00A602F1"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Contract Signed, Mr. Doung Makara</w:t>
            </w:r>
          </w:p>
        </w:tc>
      </w:tr>
      <w:tr w:rsidR="00A602F1" w:rsidRPr="00644C8C" w14:paraId="7AF1217B"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657B50" w14:textId="352DC3D0" w:rsidR="00A602F1" w:rsidRPr="001A422B" w:rsidRDefault="00A602F1" w:rsidP="00A602F1">
            <w:pPr>
              <w:rPr>
                <w:rFonts w:ascii="Arial Narrow" w:eastAsia="Arial" w:hAnsi="Arial Narrow"/>
                <w:sz w:val="20"/>
                <w:szCs w:val="20"/>
                <w:lang w:val="en-US"/>
              </w:rPr>
            </w:pPr>
            <w:r>
              <w:rPr>
                <w:rFonts w:ascii="Arial Narrow" w:eastAsia="Arial" w:hAnsi="Arial Narrow"/>
                <w:sz w:val="20"/>
                <w:szCs w:val="20"/>
                <w:lang w:val="en-US"/>
              </w:rPr>
              <w:t>PMU</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4387160" w14:textId="5F472794" w:rsidR="00A602F1" w:rsidRPr="001A422B" w:rsidRDefault="00A602F1" w:rsidP="002444DE">
            <w:pPr>
              <w:rPr>
                <w:rFonts w:ascii="Arial Narrow" w:hAnsi="Arial Narrow"/>
                <w:sz w:val="20"/>
                <w:szCs w:val="20"/>
                <w:lang w:val="en-US"/>
              </w:rPr>
            </w:pPr>
            <w:r w:rsidRPr="00AA6B91">
              <w:rPr>
                <w:rFonts w:ascii="Arial Narrow" w:hAnsi="Arial Narrow"/>
                <w:sz w:val="20"/>
                <w:szCs w:val="20"/>
                <w:lang w:val="en-US"/>
              </w:rPr>
              <w:t>Project Management</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622406" w14:textId="5D63D0A5" w:rsidR="00A602F1" w:rsidRPr="001A422B" w:rsidRDefault="00A602F1" w:rsidP="008669F8">
            <w:pPr>
              <w:jc w:val="center"/>
              <w:rPr>
                <w:rFonts w:ascii="Arial Narrow" w:eastAsia="Arial" w:hAnsi="Arial Narrow"/>
                <w:sz w:val="20"/>
                <w:szCs w:val="20"/>
                <w:lang w:val="en-US"/>
              </w:rPr>
            </w:pPr>
            <w:r w:rsidRPr="00A101A6">
              <w:rPr>
                <w:rFonts w:ascii="Arial Narrow" w:eastAsia="Arial" w:hAnsi="Arial Narrow"/>
                <w:sz w:val="20"/>
                <w:szCs w:val="20"/>
                <w:lang w:val="en-US"/>
              </w:rPr>
              <w:t>ICS-9B</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0CE434" w14:textId="68B43033" w:rsidR="00A602F1" w:rsidRPr="001A422B" w:rsidRDefault="008669F8" w:rsidP="008669F8">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D9B798F" w14:textId="30C7CFCA" w:rsidR="00A602F1" w:rsidRPr="00A101A6" w:rsidRDefault="00A602F1" w:rsidP="00A602F1">
            <w:pPr>
              <w:rPr>
                <w:rFonts w:ascii="Arial Narrow" w:eastAsia="Arial" w:hAnsi="Arial Narrow"/>
                <w:sz w:val="20"/>
                <w:szCs w:val="20"/>
                <w:lang w:val="en-US"/>
              </w:rPr>
            </w:pPr>
            <w:r w:rsidRPr="00A101A6">
              <w:rPr>
                <w:rFonts w:ascii="Arial Narrow" w:eastAsia="Arial" w:hAnsi="Arial Narrow"/>
                <w:sz w:val="20"/>
                <w:szCs w:val="20"/>
                <w:lang w:val="en-US"/>
              </w:rPr>
              <w:t>National Financial Management Specialist</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0930E2F" w14:textId="562DF79E" w:rsidR="00A602F1" w:rsidRPr="00B65044" w:rsidRDefault="00A602F1" w:rsidP="00B65044">
            <w:pPr>
              <w:jc w:val="right"/>
              <w:rPr>
                <w:rFonts w:ascii="Arial Narrow" w:eastAsia="Arial" w:hAnsi="Arial Narrow" w:cs="Arial"/>
                <w:color w:val="0432FF"/>
                <w:sz w:val="22"/>
                <w:szCs w:val="22"/>
                <w:lang w:val="en-US"/>
              </w:rPr>
            </w:pPr>
            <w:r w:rsidRPr="00B65044">
              <w:rPr>
                <w:rFonts w:ascii="Arial Narrow" w:hAnsi="Arial Narrow" w:cs="Arial"/>
                <w:color w:val="000000"/>
                <w:sz w:val="22"/>
                <w:szCs w:val="22"/>
              </w:rPr>
              <w:t>149,647</w:t>
            </w:r>
          </w:p>
        </w:tc>
        <w:tc>
          <w:tcPr>
            <w:tcW w:w="1006" w:type="pct"/>
            <w:tcBorders>
              <w:top w:val="single" w:sz="4" w:space="0" w:color="000000"/>
              <w:left w:val="single" w:sz="4" w:space="0" w:color="000000"/>
              <w:bottom w:val="single" w:sz="4" w:space="0" w:color="000000"/>
              <w:right w:val="single" w:sz="4" w:space="0" w:color="000000"/>
            </w:tcBorders>
          </w:tcPr>
          <w:p w14:paraId="4493F37F" w14:textId="547F0AEE" w:rsidR="00A602F1" w:rsidRPr="00B066D0" w:rsidRDefault="00A602F1"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Contract Signed, Mr. Khiev Chandara</w:t>
            </w:r>
          </w:p>
        </w:tc>
      </w:tr>
      <w:tr w:rsidR="000019D0" w:rsidRPr="00644C8C" w14:paraId="3B80C927"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285356" w14:textId="0F40F4D0" w:rsidR="000019D0" w:rsidRDefault="000019D0" w:rsidP="000019D0">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12020E" w14:textId="75F4370B" w:rsidR="000019D0" w:rsidRPr="00AA6B91" w:rsidRDefault="000019D0" w:rsidP="000019D0">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E597A4" w14:textId="150CF0B2" w:rsidR="000019D0" w:rsidRPr="00A101A6" w:rsidRDefault="000019D0" w:rsidP="000019D0">
            <w:pPr>
              <w:jc w:val="center"/>
              <w:rPr>
                <w:rFonts w:ascii="Arial Narrow" w:eastAsia="Arial" w:hAnsi="Arial Narrow"/>
                <w:sz w:val="20"/>
                <w:szCs w:val="20"/>
                <w:lang w:val="en-US"/>
              </w:rPr>
            </w:pPr>
            <w:r w:rsidRPr="00936D21">
              <w:rPr>
                <w:rFonts w:ascii="Arial Narrow" w:eastAsia="Arial" w:hAnsi="Arial Narrow"/>
                <w:sz w:val="20"/>
                <w:szCs w:val="20"/>
                <w:lang w:val="en-US"/>
              </w:rPr>
              <w:t>ICS-5A</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F7767F" w14:textId="79E63431" w:rsidR="000019D0" w:rsidRDefault="000019D0" w:rsidP="000019D0">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89D328" w14:textId="3998D757" w:rsidR="000019D0" w:rsidRPr="00A101A6" w:rsidRDefault="000019D0" w:rsidP="000019D0">
            <w:pPr>
              <w:rPr>
                <w:rFonts w:ascii="Arial Narrow" w:eastAsia="Arial" w:hAnsi="Arial Narrow"/>
                <w:sz w:val="20"/>
                <w:szCs w:val="20"/>
                <w:lang w:val="en-US"/>
              </w:rPr>
            </w:pPr>
            <w:r w:rsidRPr="00936D21">
              <w:rPr>
                <w:rFonts w:ascii="Arial Narrow" w:eastAsia="Arial" w:hAnsi="Arial Narrow"/>
                <w:sz w:val="20"/>
                <w:szCs w:val="20"/>
                <w:lang w:val="en-US"/>
              </w:rPr>
              <w:t>International Specialized Courses for Grades 11 and 12 Specialist for (Design and Implement – Digital Economy and Applied Math)</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768A76" w14:textId="71490DDC" w:rsidR="000019D0" w:rsidRPr="00B65044" w:rsidRDefault="000019D0" w:rsidP="00B65044">
            <w:pPr>
              <w:jc w:val="right"/>
              <w:rPr>
                <w:rFonts w:ascii="Arial Narrow" w:hAnsi="Arial Narrow" w:cs="Arial"/>
                <w:color w:val="000000"/>
                <w:sz w:val="22"/>
                <w:szCs w:val="22"/>
              </w:rPr>
            </w:pPr>
            <w:r w:rsidRPr="00B65044">
              <w:rPr>
                <w:rFonts w:ascii="Arial Narrow" w:hAnsi="Arial Narrow" w:cs="Arial"/>
                <w:color w:val="000000"/>
                <w:sz w:val="22"/>
                <w:szCs w:val="22"/>
              </w:rPr>
              <w:t>106</w:t>
            </w:r>
            <w:r w:rsidR="00B65044">
              <w:rPr>
                <w:rFonts w:ascii="Arial Narrow" w:hAnsi="Arial Narrow" w:cs="Arial"/>
                <w:color w:val="000000"/>
                <w:sz w:val="22"/>
                <w:szCs w:val="22"/>
              </w:rPr>
              <w:t>,</w:t>
            </w:r>
            <w:r w:rsidRPr="00B65044">
              <w:rPr>
                <w:rFonts w:ascii="Arial Narrow" w:hAnsi="Arial Narrow" w:cs="Arial"/>
                <w:color w:val="000000"/>
                <w:sz w:val="22"/>
                <w:szCs w:val="22"/>
              </w:rPr>
              <w:t>088</w:t>
            </w:r>
          </w:p>
        </w:tc>
        <w:tc>
          <w:tcPr>
            <w:tcW w:w="1006" w:type="pct"/>
            <w:tcBorders>
              <w:top w:val="single" w:sz="4" w:space="0" w:color="000000"/>
              <w:left w:val="single" w:sz="4" w:space="0" w:color="000000"/>
              <w:bottom w:val="single" w:sz="4" w:space="0" w:color="000000"/>
              <w:right w:val="single" w:sz="4" w:space="0" w:color="000000"/>
            </w:tcBorders>
          </w:tcPr>
          <w:p w14:paraId="5BAA9E1E" w14:textId="774FA8A1" w:rsidR="000019D0" w:rsidRPr="00B066D0" w:rsidRDefault="000019D0" w:rsidP="000019D0">
            <w:pPr>
              <w:ind w:left="113"/>
              <w:rPr>
                <w:rFonts w:ascii="Arial Narrow" w:eastAsia="Arial" w:hAnsi="Arial Narrow"/>
                <w:sz w:val="20"/>
                <w:szCs w:val="20"/>
                <w:lang w:val="en-US"/>
              </w:rPr>
            </w:pPr>
            <w:r w:rsidRPr="00B066D0">
              <w:rPr>
                <w:rFonts w:ascii="Arial Narrow" w:eastAsia="Arial" w:hAnsi="Arial Narrow"/>
                <w:sz w:val="20"/>
                <w:szCs w:val="20"/>
                <w:lang w:val="en-US"/>
              </w:rPr>
              <w:t>Contract awarded, Dr. Mayra Christina</w:t>
            </w:r>
          </w:p>
        </w:tc>
      </w:tr>
      <w:tr w:rsidR="000019D0" w:rsidRPr="00644C8C" w14:paraId="61916A7A"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0ADE7F" w14:textId="0FBDE3C2" w:rsidR="000019D0" w:rsidRDefault="000019D0" w:rsidP="000019D0">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06A31A" w14:textId="17E53BD2" w:rsidR="000019D0" w:rsidRPr="00AA6B91" w:rsidRDefault="000019D0" w:rsidP="000019D0">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BE4C0" w14:textId="2C7A8B0C" w:rsidR="000019D0" w:rsidRPr="00A101A6" w:rsidRDefault="000019D0" w:rsidP="000019D0">
            <w:pPr>
              <w:jc w:val="center"/>
              <w:rPr>
                <w:rFonts w:ascii="Arial Narrow" w:eastAsia="Arial" w:hAnsi="Arial Narrow"/>
                <w:sz w:val="20"/>
                <w:szCs w:val="20"/>
                <w:lang w:val="en-US"/>
              </w:rPr>
            </w:pPr>
            <w:r w:rsidRPr="00936D21">
              <w:rPr>
                <w:rFonts w:ascii="Arial Narrow" w:eastAsia="Arial" w:hAnsi="Arial Narrow"/>
                <w:sz w:val="20"/>
                <w:szCs w:val="20"/>
                <w:lang w:val="en-US"/>
              </w:rPr>
              <w:t>ICS-5B</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737E74" w14:textId="0F6D4380" w:rsidR="000019D0" w:rsidRDefault="000019D0" w:rsidP="000019D0">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6042B4" w14:textId="77777777" w:rsidR="000019D0" w:rsidRPr="00936D21" w:rsidRDefault="000019D0" w:rsidP="000019D0">
            <w:pPr>
              <w:rPr>
                <w:rFonts w:ascii="Arial Narrow" w:eastAsia="Arial" w:hAnsi="Arial Narrow"/>
                <w:sz w:val="20"/>
                <w:szCs w:val="20"/>
                <w:lang w:val="en-US"/>
              </w:rPr>
            </w:pPr>
            <w:r w:rsidRPr="00936D21">
              <w:rPr>
                <w:rFonts w:ascii="Arial Narrow" w:eastAsia="Arial" w:hAnsi="Arial Narrow"/>
                <w:sz w:val="20"/>
                <w:szCs w:val="20"/>
                <w:lang w:val="en-US"/>
              </w:rPr>
              <w:t>National Specialized Courses for Grades 11 and 12 Specialist</w:t>
            </w:r>
          </w:p>
          <w:p w14:paraId="11C706C7" w14:textId="5AEBEFC5" w:rsidR="000019D0" w:rsidRPr="00A101A6" w:rsidRDefault="000019D0" w:rsidP="000019D0">
            <w:pPr>
              <w:rPr>
                <w:rFonts w:ascii="Arial Narrow" w:eastAsia="Arial" w:hAnsi="Arial Narrow"/>
                <w:sz w:val="20"/>
                <w:szCs w:val="20"/>
                <w:lang w:val="en-US"/>
              </w:rPr>
            </w:pPr>
            <w:r w:rsidRPr="00936D21">
              <w:rPr>
                <w:rFonts w:ascii="Arial Narrow" w:eastAsia="Arial" w:hAnsi="Arial Narrow"/>
                <w:sz w:val="20"/>
                <w:szCs w:val="20"/>
                <w:lang w:val="en-US"/>
              </w:rPr>
              <w:t>(Design and Implement – Digital Economy and Applied Math)</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5BC395" w14:textId="1AA59B9F" w:rsidR="000019D0" w:rsidRPr="00B65044" w:rsidRDefault="000019D0" w:rsidP="00B65044">
            <w:pPr>
              <w:jc w:val="right"/>
              <w:rPr>
                <w:rFonts w:ascii="Arial Narrow" w:hAnsi="Arial Narrow" w:cs="Arial"/>
                <w:color w:val="000000"/>
                <w:sz w:val="22"/>
                <w:szCs w:val="22"/>
              </w:rPr>
            </w:pPr>
            <w:r w:rsidRPr="00B65044">
              <w:rPr>
                <w:rFonts w:ascii="Arial Narrow" w:hAnsi="Arial Narrow" w:cs="Arial"/>
                <w:color w:val="000000"/>
                <w:sz w:val="22"/>
                <w:szCs w:val="22"/>
              </w:rPr>
              <w:t>22</w:t>
            </w:r>
            <w:r w:rsidR="00B65044">
              <w:rPr>
                <w:rFonts w:ascii="Arial Narrow" w:hAnsi="Arial Narrow" w:cs="Arial"/>
                <w:color w:val="000000"/>
                <w:sz w:val="22"/>
                <w:szCs w:val="22"/>
              </w:rPr>
              <w:t>,</w:t>
            </w:r>
            <w:r w:rsidRPr="00B65044">
              <w:rPr>
                <w:rFonts w:ascii="Arial Narrow" w:hAnsi="Arial Narrow" w:cs="Arial"/>
                <w:color w:val="000000"/>
                <w:sz w:val="22"/>
                <w:szCs w:val="22"/>
              </w:rPr>
              <w:t>000</w:t>
            </w:r>
          </w:p>
        </w:tc>
        <w:tc>
          <w:tcPr>
            <w:tcW w:w="1006" w:type="pct"/>
            <w:tcBorders>
              <w:top w:val="single" w:sz="4" w:space="0" w:color="000000"/>
              <w:left w:val="single" w:sz="4" w:space="0" w:color="000000"/>
              <w:bottom w:val="single" w:sz="4" w:space="0" w:color="000000"/>
              <w:right w:val="single" w:sz="4" w:space="0" w:color="000000"/>
            </w:tcBorders>
          </w:tcPr>
          <w:p w14:paraId="2A6AE2F4" w14:textId="76AD3579" w:rsidR="000019D0" w:rsidRPr="00B066D0" w:rsidRDefault="000019D0" w:rsidP="000019D0">
            <w:pPr>
              <w:ind w:left="113"/>
              <w:rPr>
                <w:rFonts w:ascii="Arial Narrow" w:eastAsia="Arial" w:hAnsi="Arial Narrow"/>
                <w:sz w:val="20"/>
                <w:szCs w:val="20"/>
                <w:lang w:val="en-US"/>
              </w:rPr>
            </w:pPr>
            <w:r w:rsidRPr="00B066D0">
              <w:rPr>
                <w:rFonts w:ascii="Arial Narrow" w:eastAsia="Arial" w:hAnsi="Arial Narrow"/>
                <w:sz w:val="20"/>
                <w:szCs w:val="20"/>
                <w:lang w:val="en-US"/>
              </w:rPr>
              <w:t>Contract awarded, Mr. Kuch Savath</w:t>
            </w:r>
          </w:p>
        </w:tc>
      </w:tr>
      <w:tr w:rsidR="00C33A3F" w:rsidRPr="00644C8C" w14:paraId="604CFBD6"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2E6203" w14:textId="71333FC2"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72C3B7" w14:textId="5621F3CE"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CB06EA" w14:textId="5C427A96"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6</w:t>
            </w:r>
            <w:r w:rsidRPr="00936D21">
              <w:rPr>
                <w:rFonts w:ascii="Arial Narrow" w:eastAsia="Arial" w:hAnsi="Arial Narrow"/>
                <w:sz w:val="20"/>
                <w:szCs w:val="20"/>
                <w:lang w:val="en-US"/>
              </w:rPr>
              <w:t>A</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D5397E" w14:textId="6DC3372D"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58482E" w14:textId="77777777" w:rsidR="00C33A3F" w:rsidRPr="00936D21"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International Fast Track Learning Management Specialist</w:t>
            </w:r>
          </w:p>
          <w:p w14:paraId="550B9E2B" w14:textId="0FD5B853" w:rsidR="00C33A3F" w:rsidRPr="00A101A6"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For the National University of Management (NUM)</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BFBA27" w14:textId="5E4FEF69"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34</w:t>
            </w:r>
            <w:r w:rsidR="00B65044">
              <w:rPr>
                <w:rFonts w:ascii="Arial Narrow" w:hAnsi="Arial Narrow" w:cs="Arial"/>
                <w:color w:val="000000"/>
                <w:sz w:val="22"/>
                <w:szCs w:val="22"/>
              </w:rPr>
              <w:t>,</w:t>
            </w:r>
            <w:r w:rsidRPr="00B65044">
              <w:rPr>
                <w:rFonts w:ascii="Arial Narrow" w:hAnsi="Arial Narrow" w:cs="Arial"/>
                <w:color w:val="000000"/>
                <w:sz w:val="22"/>
                <w:szCs w:val="22"/>
              </w:rPr>
              <w:t>123</w:t>
            </w:r>
          </w:p>
        </w:tc>
        <w:tc>
          <w:tcPr>
            <w:tcW w:w="1006" w:type="pct"/>
            <w:tcBorders>
              <w:top w:val="single" w:sz="4" w:space="0" w:color="000000"/>
              <w:left w:val="single" w:sz="4" w:space="0" w:color="000000"/>
              <w:bottom w:val="single" w:sz="4" w:space="0" w:color="000000"/>
              <w:right w:val="single" w:sz="4" w:space="0" w:color="000000"/>
            </w:tcBorders>
          </w:tcPr>
          <w:p w14:paraId="0B553E8A" w14:textId="5F19FE7F"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awarded, Dr. </w:t>
            </w:r>
            <w:proofErr w:type="spellStart"/>
            <w:r w:rsidRPr="00B066D0">
              <w:rPr>
                <w:rFonts w:ascii="Arial Narrow" w:eastAsia="Arial" w:hAnsi="Arial Narrow"/>
                <w:sz w:val="20"/>
                <w:szCs w:val="20"/>
                <w:lang w:val="en-US"/>
              </w:rPr>
              <w:t>Kimji</w:t>
            </w:r>
            <w:proofErr w:type="spellEnd"/>
            <w:r w:rsidRPr="00B066D0">
              <w:rPr>
                <w:rFonts w:ascii="Arial Narrow" w:eastAsia="Arial" w:hAnsi="Arial Narrow"/>
                <w:sz w:val="20"/>
                <w:szCs w:val="20"/>
                <w:lang w:val="en-US"/>
              </w:rPr>
              <w:t xml:space="preserve"> Vaghjiani</w:t>
            </w:r>
          </w:p>
        </w:tc>
      </w:tr>
      <w:tr w:rsidR="00C33A3F" w:rsidRPr="00644C8C" w14:paraId="3080A0E5"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56BB28" w14:textId="6F930943"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568B95" w14:textId="76D750F6"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5358064" w14:textId="07B44943"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6B</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8B3314" w14:textId="7528A398"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D96278A" w14:textId="77777777" w:rsidR="00C33A3F" w:rsidRPr="00936D21"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National Fast Track Learning Management Specialist</w:t>
            </w:r>
          </w:p>
          <w:p w14:paraId="273385DA" w14:textId="24778D23" w:rsidR="00C33A3F" w:rsidRPr="00A101A6"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For the National University of Management (NUM)</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A2C459" w14:textId="5ED7A85A"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5</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952.94</w:t>
            </w:r>
          </w:p>
        </w:tc>
        <w:tc>
          <w:tcPr>
            <w:tcW w:w="1006" w:type="pct"/>
            <w:tcBorders>
              <w:top w:val="single" w:sz="4" w:space="0" w:color="000000"/>
              <w:left w:val="single" w:sz="4" w:space="0" w:color="000000"/>
              <w:bottom w:val="single" w:sz="4" w:space="0" w:color="000000"/>
              <w:right w:val="single" w:sz="4" w:space="0" w:color="000000"/>
            </w:tcBorders>
          </w:tcPr>
          <w:p w14:paraId="45538776" w14:textId="2251ED73"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awarded, Mr. So </w:t>
            </w:r>
            <w:proofErr w:type="spellStart"/>
            <w:r w:rsidRPr="00B066D0">
              <w:rPr>
                <w:rFonts w:ascii="Arial Narrow" w:eastAsia="Arial" w:hAnsi="Arial Narrow"/>
                <w:sz w:val="20"/>
                <w:szCs w:val="20"/>
                <w:lang w:val="en-US"/>
              </w:rPr>
              <w:t>Sovichea</w:t>
            </w:r>
            <w:proofErr w:type="spellEnd"/>
          </w:p>
        </w:tc>
      </w:tr>
      <w:tr w:rsidR="00C33A3F" w:rsidRPr="00644C8C" w14:paraId="193C3299"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535DAC" w14:textId="4A211917"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93D7FCD" w14:textId="447AD16F"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75CC01A" w14:textId="03FE16ED"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7</w:t>
            </w:r>
            <w:r w:rsidRPr="00936D21">
              <w:rPr>
                <w:rFonts w:ascii="Arial Narrow" w:eastAsia="Arial" w:hAnsi="Arial Narrow"/>
                <w:sz w:val="20"/>
                <w:szCs w:val="20"/>
                <w:lang w:val="en-US"/>
              </w:rPr>
              <w:t>A</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427D1D" w14:textId="3318EDF0"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C688F1" w14:textId="7DC3D474" w:rsidR="00C33A3F" w:rsidRPr="00A101A6"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 xml:space="preserve">International Curriculum Review Specialist for the National University of </w:t>
            </w:r>
            <w:r w:rsidRPr="00936D21">
              <w:rPr>
                <w:rFonts w:ascii="Arial Narrow" w:eastAsia="Arial" w:hAnsi="Arial Narrow"/>
                <w:sz w:val="20"/>
                <w:szCs w:val="20"/>
                <w:lang w:val="en-US"/>
              </w:rPr>
              <w:lastRenderedPageBreak/>
              <w:t>Management (NUM), Faculty of Digital Economy (Subject: Digital Economy)</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80635D" w14:textId="12626954"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lastRenderedPageBreak/>
              <w:t>35</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813.95</w:t>
            </w:r>
          </w:p>
        </w:tc>
        <w:tc>
          <w:tcPr>
            <w:tcW w:w="1006" w:type="pct"/>
            <w:tcBorders>
              <w:top w:val="single" w:sz="4" w:space="0" w:color="000000"/>
              <w:left w:val="single" w:sz="4" w:space="0" w:color="000000"/>
              <w:bottom w:val="single" w:sz="4" w:space="0" w:color="000000"/>
              <w:right w:val="single" w:sz="4" w:space="0" w:color="000000"/>
            </w:tcBorders>
          </w:tcPr>
          <w:p w14:paraId="4C70AA25" w14:textId="573CAFCC"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awarded, Prof. </w:t>
            </w:r>
            <w:proofErr w:type="spellStart"/>
            <w:r w:rsidRPr="00B066D0">
              <w:rPr>
                <w:rFonts w:ascii="Arial Narrow" w:eastAsia="Arial" w:hAnsi="Arial Narrow"/>
                <w:sz w:val="20"/>
                <w:szCs w:val="20"/>
                <w:lang w:val="en-US"/>
              </w:rPr>
              <w:t>Ilkwon</w:t>
            </w:r>
            <w:proofErr w:type="spellEnd"/>
            <w:r w:rsidRPr="00B066D0">
              <w:rPr>
                <w:rFonts w:ascii="Arial Narrow" w:eastAsia="Arial" w:hAnsi="Arial Narrow"/>
                <w:sz w:val="20"/>
                <w:szCs w:val="20"/>
                <w:lang w:val="en-US"/>
              </w:rPr>
              <w:t xml:space="preserve"> Chae</w:t>
            </w:r>
          </w:p>
        </w:tc>
      </w:tr>
      <w:tr w:rsidR="00C33A3F" w:rsidRPr="00644C8C" w14:paraId="2C9D1F64"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D7C42D" w14:textId="2D39EADF"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8DDEC6" w14:textId="736B156B"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A7FF0A" w14:textId="762C7CE2"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7B</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EFE371" w14:textId="5E6CE36E"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F56AD4" w14:textId="6BBBE4BE" w:rsidR="00C33A3F" w:rsidRPr="00A101A6" w:rsidRDefault="00C33A3F" w:rsidP="00C33A3F">
            <w:pPr>
              <w:rPr>
                <w:rFonts w:ascii="Arial Narrow" w:eastAsia="Arial" w:hAnsi="Arial Narrow"/>
                <w:sz w:val="20"/>
                <w:szCs w:val="20"/>
                <w:lang w:val="en-US"/>
              </w:rPr>
            </w:pPr>
            <w:r w:rsidRPr="00936D21">
              <w:rPr>
                <w:rFonts w:ascii="Arial Narrow" w:eastAsia="Arial" w:hAnsi="Arial Narrow"/>
                <w:sz w:val="20"/>
                <w:szCs w:val="20"/>
                <w:lang w:val="en-US"/>
              </w:rPr>
              <w:t>International Curriculum Review Specialist for the National University of Management (NUM), Faculty of Digital Economy (Subject: Financial Technology)</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70FF565" w14:textId="2FF4D68D"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25</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472</w:t>
            </w:r>
          </w:p>
        </w:tc>
        <w:tc>
          <w:tcPr>
            <w:tcW w:w="1006" w:type="pct"/>
            <w:tcBorders>
              <w:top w:val="single" w:sz="4" w:space="0" w:color="000000"/>
              <w:left w:val="single" w:sz="4" w:space="0" w:color="000000"/>
              <w:bottom w:val="single" w:sz="4" w:space="0" w:color="000000"/>
              <w:right w:val="single" w:sz="4" w:space="0" w:color="000000"/>
            </w:tcBorders>
          </w:tcPr>
          <w:p w14:paraId="3A460E3D" w14:textId="0BC168D3"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awarded, Prof. </w:t>
            </w:r>
            <w:proofErr w:type="spellStart"/>
            <w:r w:rsidRPr="00B066D0">
              <w:rPr>
                <w:rFonts w:ascii="Arial Narrow" w:eastAsia="Arial" w:hAnsi="Arial Narrow"/>
                <w:sz w:val="20"/>
                <w:szCs w:val="20"/>
                <w:lang w:val="en-US"/>
              </w:rPr>
              <w:t>Langnan</w:t>
            </w:r>
            <w:proofErr w:type="spellEnd"/>
            <w:r w:rsidRPr="00B066D0">
              <w:rPr>
                <w:rFonts w:ascii="Arial Narrow" w:eastAsia="Arial" w:hAnsi="Arial Narrow"/>
                <w:sz w:val="20"/>
                <w:szCs w:val="20"/>
                <w:lang w:val="en-US"/>
              </w:rPr>
              <w:t xml:space="preserve"> Chen</w:t>
            </w:r>
          </w:p>
        </w:tc>
      </w:tr>
      <w:tr w:rsidR="00C33A3F" w:rsidRPr="00644C8C" w14:paraId="477F27F4"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DCC9B1" w14:textId="21F42E34"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13280F0" w14:textId="6E219F0E"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8957EB" w14:textId="3D6E6CC2"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7C</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4FEBF51" w14:textId="125DEB99"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DCBE5C" w14:textId="77777777" w:rsidR="00C33A3F" w:rsidRPr="00C33A3F" w:rsidRDefault="00C33A3F" w:rsidP="00C33A3F">
            <w:pPr>
              <w:rPr>
                <w:rFonts w:ascii="Arial Narrow" w:eastAsia="Arial" w:hAnsi="Arial Narrow"/>
                <w:sz w:val="20"/>
                <w:szCs w:val="20"/>
                <w:lang w:val="en-US"/>
              </w:rPr>
            </w:pPr>
            <w:r w:rsidRPr="00C33A3F">
              <w:rPr>
                <w:rFonts w:ascii="Arial Narrow" w:eastAsia="Arial" w:hAnsi="Arial Narrow"/>
                <w:sz w:val="20"/>
                <w:szCs w:val="20"/>
                <w:lang w:val="en-US"/>
              </w:rPr>
              <w:t>International Curriculum Review Specialist for the National University of Management (NUM) Digital Economy Program</w:t>
            </w:r>
          </w:p>
          <w:p w14:paraId="4BFE644F" w14:textId="7E7F94BA" w:rsidR="00C33A3F" w:rsidRPr="00A101A6" w:rsidRDefault="00C33A3F" w:rsidP="00C33A3F">
            <w:pPr>
              <w:rPr>
                <w:rFonts w:ascii="Arial Narrow" w:eastAsia="Arial" w:hAnsi="Arial Narrow"/>
                <w:sz w:val="20"/>
                <w:szCs w:val="20"/>
                <w:lang w:val="en-US"/>
              </w:rPr>
            </w:pPr>
            <w:r w:rsidRPr="00C33A3F">
              <w:rPr>
                <w:rFonts w:ascii="Arial Narrow" w:eastAsia="Arial" w:hAnsi="Arial Narrow"/>
                <w:sz w:val="20"/>
                <w:szCs w:val="20"/>
                <w:lang w:val="en-US"/>
              </w:rPr>
              <w:t>(Subject: Smart City Planning and Management)</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5B1B63" w14:textId="3C76ADC3"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35</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860</w:t>
            </w:r>
          </w:p>
        </w:tc>
        <w:tc>
          <w:tcPr>
            <w:tcW w:w="1006" w:type="pct"/>
            <w:tcBorders>
              <w:top w:val="single" w:sz="4" w:space="0" w:color="000000"/>
              <w:left w:val="single" w:sz="4" w:space="0" w:color="000000"/>
              <w:bottom w:val="single" w:sz="4" w:space="0" w:color="000000"/>
              <w:right w:val="single" w:sz="4" w:space="0" w:color="000000"/>
            </w:tcBorders>
          </w:tcPr>
          <w:p w14:paraId="3736AC5C" w14:textId="41ABF1AD"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Contract awarded, Mr. Daniel Oscar</w:t>
            </w:r>
          </w:p>
        </w:tc>
      </w:tr>
      <w:tr w:rsidR="00C33A3F" w:rsidRPr="00644C8C" w14:paraId="76D22CD5"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D5AEA7A" w14:textId="2F9D356B"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PIU2</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E2322C" w14:textId="1ADFDF96"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4</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7AB9289" w14:textId="51126016" w:rsidR="00C33A3F" w:rsidRPr="00A101A6" w:rsidRDefault="00C33A3F" w:rsidP="00C33A3F">
            <w:pPr>
              <w:jc w:val="center"/>
              <w:rPr>
                <w:rFonts w:ascii="Arial Narrow" w:eastAsia="Arial" w:hAnsi="Arial Narrow"/>
                <w:sz w:val="20"/>
                <w:szCs w:val="20"/>
                <w:lang w:val="en-US"/>
              </w:rPr>
            </w:pPr>
            <w:r w:rsidRPr="00936D21">
              <w:rPr>
                <w:rFonts w:ascii="Arial Narrow" w:eastAsia="Arial" w:hAnsi="Arial Narrow"/>
                <w:sz w:val="20"/>
                <w:szCs w:val="20"/>
                <w:lang w:val="en-US"/>
              </w:rPr>
              <w:t>ICS-</w:t>
            </w:r>
            <w:r>
              <w:rPr>
                <w:rFonts w:ascii="Arial Narrow" w:eastAsia="Arial" w:hAnsi="Arial Narrow"/>
                <w:sz w:val="20"/>
                <w:szCs w:val="20"/>
                <w:lang w:val="en-US"/>
              </w:rPr>
              <w:t>7D</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214F5B" w14:textId="382410FE"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3817CF" w14:textId="77777777" w:rsidR="00C33A3F" w:rsidRPr="00C33A3F" w:rsidRDefault="00C33A3F" w:rsidP="00C33A3F">
            <w:pPr>
              <w:rPr>
                <w:rFonts w:ascii="Arial Narrow" w:eastAsia="Arial" w:hAnsi="Arial Narrow"/>
                <w:sz w:val="20"/>
                <w:szCs w:val="20"/>
                <w:lang w:val="en-US"/>
              </w:rPr>
            </w:pPr>
            <w:r w:rsidRPr="00C33A3F">
              <w:rPr>
                <w:rFonts w:ascii="Arial Narrow" w:eastAsia="Arial" w:hAnsi="Arial Narrow"/>
                <w:sz w:val="20"/>
                <w:szCs w:val="20"/>
                <w:lang w:val="en-US"/>
              </w:rPr>
              <w:t xml:space="preserve">International Curriculum Review Specialist </w:t>
            </w:r>
          </w:p>
          <w:p w14:paraId="24EE621A" w14:textId="5EF61386" w:rsidR="00C33A3F" w:rsidRPr="00A101A6" w:rsidRDefault="00C33A3F" w:rsidP="00C33A3F">
            <w:pPr>
              <w:rPr>
                <w:rFonts w:ascii="Arial Narrow" w:eastAsia="Arial" w:hAnsi="Arial Narrow"/>
                <w:sz w:val="20"/>
                <w:szCs w:val="20"/>
                <w:lang w:val="en-US"/>
              </w:rPr>
            </w:pPr>
            <w:r w:rsidRPr="00C33A3F">
              <w:rPr>
                <w:rFonts w:ascii="Arial Narrow" w:eastAsia="Arial" w:hAnsi="Arial Narrow"/>
                <w:sz w:val="20"/>
                <w:szCs w:val="20"/>
                <w:lang w:val="en-US"/>
              </w:rPr>
              <w:t>for the National University of Management (NUM), Faculty of Digital Economy (Subject: computer Science)</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83645A7" w14:textId="594EBB5C"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27</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981.4</w:t>
            </w:r>
          </w:p>
        </w:tc>
        <w:tc>
          <w:tcPr>
            <w:tcW w:w="1006" w:type="pct"/>
            <w:tcBorders>
              <w:top w:val="single" w:sz="4" w:space="0" w:color="000000"/>
              <w:left w:val="single" w:sz="4" w:space="0" w:color="000000"/>
              <w:bottom w:val="single" w:sz="4" w:space="0" w:color="000000"/>
              <w:right w:val="single" w:sz="4" w:space="0" w:color="000000"/>
            </w:tcBorders>
          </w:tcPr>
          <w:p w14:paraId="051AF914" w14:textId="41E5EE71"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Contract awarded, Dr. Mayra Christina</w:t>
            </w:r>
          </w:p>
        </w:tc>
      </w:tr>
      <w:tr w:rsidR="00C33A3F" w:rsidRPr="00644C8C" w14:paraId="016060FE"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42096FC" w14:textId="2F87E53B" w:rsidR="00C33A3F" w:rsidRDefault="00C33A3F" w:rsidP="00C33A3F">
            <w:pPr>
              <w:rPr>
                <w:rFonts w:ascii="Arial Narrow" w:eastAsia="Arial" w:hAnsi="Arial Narrow"/>
                <w:sz w:val="20"/>
                <w:szCs w:val="20"/>
                <w:lang w:val="en-US"/>
              </w:rPr>
            </w:pPr>
            <w:r>
              <w:rPr>
                <w:rFonts w:ascii="Arial Narrow" w:eastAsia="Arial" w:hAnsi="Arial Narrow"/>
                <w:sz w:val="20"/>
                <w:szCs w:val="20"/>
                <w:lang w:val="en-US"/>
              </w:rPr>
              <w:t>PIU1</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4CF4E0" w14:textId="4FD620B8" w:rsidR="00C33A3F" w:rsidRPr="00AA6B91" w:rsidRDefault="00C33A3F" w:rsidP="00C33A3F">
            <w:pPr>
              <w:rPr>
                <w:rFonts w:ascii="Arial Narrow" w:hAnsi="Arial Narrow"/>
                <w:sz w:val="20"/>
                <w:szCs w:val="20"/>
                <w:lang w:val="en-US"/>
              </w:rPr>
            </w:pPr>
            <w:r>
              <w:rPr>
                <w:rFonts w:ascii="Arial Narrow" w:hAnsi="Arial Narrow"/>
                <w:sz w:val="20"/>
                <w:szCs w:val="20"/>
                <w:lang w:val="en-US"/>
              </w:rPr>
              <w:t>Output 1</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5AF91C" w14:textId="3EEC8B96" w:rsidR="00C33A3F" w:rsidRPr="00A101A6" w:rsidRDefault="00C33A3F" w:rsidP="00C33A3F">
            <w:pPr>
              <w:jc w:val="center"/>
              <w:rPr>
                <w:rFonts w:ascii="Arial Narrow" w:eastAsia="Arial" w:hAnsi="Arial Narrow"/>
                <w:sz w:val="20"/>
                <w:szCs w:val="20"/>
                <w:lang w:val="en-US"/>
              </w:rPr>
            </w:pPr>
            <w:r w:rsidRPr="00C33A3F">
              <w:rPr>
                <w:rFonts w:ascii="Arial Narrow" w:eastAsia="Arial" w:hAnsi="Arial Narrow"/>
                <w:sz w:val="20"/>
                <w:szCs w:val="20"/>
                <w:lang w:val="en-US"/>
              </w:rPr>
              <w:t>ICS-10</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1388CE" w14:textId="5AACB3E4" w:rsidR="00C33A3F" w:rsidRDefault="00C33A3F" w:rsidP="00C33A3F">
            <w:pPr>
              <w:jc w:val="center"/>
              <w:rPr>
                <w:rFonts w:ascii="Arial Narrow" w:hAnsi="Arial Narrow"/>
                <w:sz w:val="20"/>
                <w:szCs w:val="20"/>
                <w:lang w:val="en-US"/>
              </w:rPr>
            </w:pPr>
            <w:r>
              <w:rPr>
                <w:rFonts w:ascii="Arial Narrow" w:hAnsi="Arial Narrow"/>
                <w:sz w:val="20"/>
                <w:szCs w:val="20"/>
                <w:lang w:val="en-US"/>
              </w:rPr>
              <w:t>ICS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741451" w14:textId="5D99B630" w:rsidR="00C33A3F" w:rsidRPr="00A101A6" w:rsidRDefault="00C33A3F" w:rsidP="00C33A3F">
            <w:pPr>
              <w:rPr>
                <w:rFonts w:ascii="Arial Narrow" w:eastAsia="Arial" w:hAnsi="Arial Narrow"/>
                <w:sz w:val="20"/>
                <w:szCs w:val="20"/>
                <w:lang w:val="en-US"/>
              </w:rPr>
            </w:pPr>
            <w:r w:rsidRPr="00C33A3F">
              <w:rPr>
                <w:rFonts w:ascii="Arial Narrow" w:eastAsia="Arial" w:hAnsi="Arial Narrow"/>
                <w:sz w:val="20"/>
                <w:szCs w:val="20"/>
                <w:lang w:val="en-US"/>
              </w:rPr>
              <w:t>National Gender Strategic Implementation Plan Specialist</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3C13DB" w14:textId="2B9DA1A3" w:rsidR="00C33A3F" w:rsidRPr="00B65044" w:rsidRDefault="00C33A3F" w:rsidP="00B65044">
            <w:pPr>
              <w:jc w:val="right"/>
              <w:rPr>
                <w:rFonts w:ascii="Arial Narrow" w:hAnsi="Arial Narrow" w:cs="Arial"/>
                <w:color w:val="000000"/>
                <w:sz w:val="22"/>
                <w:szCs w:val="22"/>
              </w:rPr>
            </w:pPr>
            <w:r w:rsidRPr="00B65044">
              <w:rPr>
                <w:rFonts w:ascii="Arial Narrow" w:hAnsi="Arial Narrow" w:cs="Arial"/>
                <w:color w:val="000000"/>
                <w:sz w:val="22"/>
                <w:szCs w:val="22"/>
              </w:rPr>
              <w:t>6</w:t>
            </w:r>
            <w:r w:rsidR="00B65044" w:rsidRPr="00B65044">
              <w:rPr>
                <w:rFonts w:ascii="Arial Narrow" w:hAnsi="Arial Narrow" w:cs="Arial"/>
                <w:color w:val="000000"/>
                <w:sz w:val="22"/>
                <w:szCs w:val="22"/>
              </w:rPr>
              <w:t>,</w:t>
            </w:r>
            <w:r w:rsidRPr="00B65044">
              <w:rPr>
                <w:rFonts w:ascii="Arial Narrow" w:hAnsi="Arial Narrow" w:cs="Arial"/>
                <w:color w:val="000000"/>
                <w:sz w:val="22"/>
                <w:szCs w:val="22"/>
              </w:rPr>
              <w:t>988.08</w:t>
            </w:r>
          </w:p>
        </w:tc>
        <w:tc>
          <w:tcPr>
            <w:tcW w:w="1006" w:type="pct"/>
            <w:tcBorders>
              <w:top w:val="single" w:sz="4" w:space="0" w:color="000000"/>
              <w:left w:val="single" w:sz="4" w:space="0" w:color="000000"/>
              <w:bottom w:val="single" w:sz="4" w:space="0" w:color="000000"/>
              <w:right w:val="single" w:sz="4" w:space="0" w:color="000000"/>
            </w:tcBorders>
          </w:tcPr>
          <w:p w14:paraId="64D2ADBF" w14:textId="23F0706C" w:rsidR="00C33A3F" w:rsidRPr="00B066D0" w:rsidRDefault="00C33A3F" w:rsidP="00B066D0">
            <w:pPr>
              <w:ind w:left="113"/>
              <w:rPr>
                <w:rFonts w:ascii="Arial Narrow" w:eastAsia="Arial" w:hAnsi="Arial Narrow"/>
                <w:sz w:val="20"/>
                <w:szCs w:val="20"/>
                <w:lang w:val="en-US"/>
              </w:rPr>
            </w:pPr>
            <w:r w:rsidRPr="00B066D0">
              <w:rPr>
                <w:rFonts w:ascii="Arial Narrow" w:eastAsia="Arial" w:hAnsi="Arial Narrow"/>
                <w:sz w:val="20"/>
                <w:szCs w:val="20"/>
                <w:lang w:val="en-US"/>
              </w:rPr>
              <w:t xml:space="preserve">Contract awarded, Mr. Hong </w:t>
            </w:r>
            <w:proofErr w:type="spellStart"/>
            <w:r w:rsidRPr="00B066D0">
              <w:rPr>
                <w:rFonts w:ascii="Arial Narrow" w:eastAsia="Arial" w:hAnsi="Arial Narrow"/>
                <w:sz w:val="20"/>
                <w:szCs w:val="20"/>
                <w:lang w:val="en-US"/>
              </w:rPr>
              <w:t>Sochea</w:t>
            </w:r>
            <w:proofErr w:type="spellEnd"/>
          </w:p>
        </w:tc>
      </w:tr>
      <w:tr w:rsidR="00B65044" w:rsidRPr="00644C8C" w14:paraId="0F77BB86" w14:textId="77777777" w:rsidTr="00B65044">
        <w:tc>
          <w:tcPr>
            <w:tcW w:w="32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C43DC2" w14:textId="0A74B800" w:rsidR="00B65044" w:rsidRDefault="00B65044" w:rsidP="00B65044">
            <w:pPr>
              <w:rPr>
                <w:rFonts w:ascii="Arial Narrow" w:eastAsia="Arial" w:hAnsi="Arial Narrow"/>
                <w:sz w:val="20"/>
                <w:szCs w:val="20"/>
                <w:lang w:val="en-US"/>
              </w:rPr>
            </w:pPr>
            <w:r>
              <w:rPr>
                <w:rFonts w:ascii="Arial Narrow" w:eastAsia="Arial" w:hAnsi="Arial Narrow"/>
                <w:sz w:val="20"/>
                <w:szCs w:val="20"/>
                <w:lang w:val="en-US"/>
              </w:rPr>
              <w:t>PMU</w:t>
            </w:r>
          </w:p>
        </w:tc>
        <w:tc>
          <w:tcPr>
            <w:tcW w:w="54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0821C49" w14:textId="3AC393B8" w:rsidR="00B65044" w:rsidRPr="00AA6B91" w:rsidRDefault="00B65044" w:rsidP="00B65044">
            <w:pPr>
              <w:rPr>
                <w:rFonts w:ascii="Arial Narrow" w:hAnsi="Arial Narrow"/>
                <w:sz w:val="20"/>
                <w:szCs w:val="20"/>
                <w:lang w:val="en-US"/>
              </w:rPr>
            </w:pPr>
            <w:r w:rsidRPr="00AA6B91">
              <w:rPr>
                <w:rFonts w:ascii="Arial Narrow" w:hAnsi="Arial Narrow"/>
                <w:sz w:val="20"/>
                <w:szCs w:val="20"/>
                <w:lang w:val="en-US"/>
              </w:rPr>
              <w:t>Project Management</w:t>
            </w:r>
          </w:p>
        </w:tc>
        <w:tc>
          <w:tcPr>
            <w:tcW w:w="47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A83EA12" w14:textId="1223068E" w:rsidR="00B65044" w:rsidRPr="00A101A6" w:rsidRDefault="00B65044" w:rsidP="00B65044">
            <w:pPr>
              <w:jc w:val="center"/>
              <w:rPr>
                <w:rFonts w:ascii="Arial Narrow" w:eastAsia="Arial" w:hAnsi="Arial Narrow"/>
                <w:sz w:val="20"/>
                <w:szCs w:val="20"/>
                <w:lang w:val="en-US"/>
              </w:rPr>
            </w:pPr>
            <w:r w:rsidRPr="00B65044">
              <w:rPr>
                <w:rFonts w:ascii="Arial Narrow" w:eastAsia="Arial" w:hAnsi="Arial Narrow"/>
                <w:sz w:val="20"/>
                <w:szCs w:val="20"/>
                <w:lang w:val="en-US"/>
              </w:rPr>
              <w:t>GD-23</w:t>
            </w:r>
          </w:p>
        </w:tc>
        <w:tc>
          <w:tcPr>
            <w:tcW w:w="42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B78E4E" w14:textId="37FD7F0F" w:rsidR="00B65044" w:rsidRDefault="00B65044" w:rsidP="00B65044">
            <w:pPr>
              <w:jc w:val="center"/>
              <w:rPr>
                <w:rFonts w:ascii="Arial Narrow" w:hAnsi="Arial Narrow"/>
                <w:sz w:val="20"/>
                <w:szCs w:val="20"/>
                <w:lang w:val="en-US"/>
              </w:rPr>
            </w:pPr>
            <w:r>
              <w:rPr>
                <w:rFonts w:ascii="Arial Narrow" w:hAnsi="Arial Narrow"/>
                <w:sz w:val="20"/>
                <w:szCs w:val="20"/>
                <w:lang w:val="en-US"/>
              </w:rPr>
              <w:t>Goods</w:t>
            </w:r>
          </w:p>
        </w:tc>
        <w:tc>
          <w:tcPr>
            <w:tcW w:w="165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DB110B" w14:textId="56E3BFA2" w:rsidR="00B65044" w:rsidRPr="00A101A6" w:rsidRDefault="00B65044" w:rsidP="00B65044">
            <w:pPr>
              <w:rPr>
                <w:rFonts w:ascii="Arial Narrow" w:eastAsia="Arial" w:hAnsi="Arial Narrow"/>
                <w:sz w:val="20"/>
                <w:szCs w:val="20"/>
                <w:lang w:val="en-US"/>
              </w:rPr>
            </w:pPr>
            <w:r w:rsidRPr="00B65044">
              <w:rPr>
                <w:rFonts w:ascii="Arial Narrow" w:eastAsia="Arial" w:hAnsi="Arial Narrow"/>
                <w:sz w:val="20"/>
                <w:szCs w:val="20"/>
                <w:lang w:val="en-US"/>
              </w:rPr>
              <w:t>Purchase of 4 Vehicles for the Project</w:t>
            </w:r>
          </w:p>
        </w:tc>
        <w:tc>
          <w:tcPr>
            <w:tcW w:w="57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4298A26" w14:textId="518C56EC" w:rsidR="00B65044" w:rsidRPr="00B65044" w:rsidRDefault="00B65044" w:rsidP="00B65044">
            <w:pPr>
              <w:jc w:val="right"/>
              <w:rPr>
                <w:rFonts w:ascii="Arial Narrow" w:hAnsi="Arial Narrow" w:cs="Arial"/>
                <w:color w:val="000000"/>
                <w:sz w:val="22"/>
                <w:szCs w:val="22"/>
              </w:rPr>
            </w:pPr>
            <w:r w:rsidRPr="00B65044">
              <w:rPr>
                <w:rFonts w:ascii="Arial Narrow" w:hAnsi="Arial Narrow" w:cs="Arial"/>
                <w:color w:val="000000"/>
                <w:sz w:val="22"/>
                <w:szCs w:val="22"/>
              </w:rPr>
              <w:t>163,900</w:t>
            </w:r>
            <w:r>
              <w:rPr>
                <w:rFonts w:ascii="Arial Narrow" w:hAnsi="Arial Narrow" w:cs="Arial"/>
                <w:color w:val="000000"/>
                <w:sz w:val="22"/>
                <w:szCs w:val="22"/>
              </w:rPr>
              <w:t>.00</w:t>
            </w:r>
          </w:p>
        </w:tc>
        <w:tc>
          <w:tcPr>
            <w:tcW w:w="1006" w:type="pct"/>
            <w:tcBorders>
              <w:top w:val="single" w:sz="4" w:space="0" w:color="000000"/>
              <w:left w:val="single" w:sz="4" w:space="0" w:color="000000"/>
              <w:bottom w:val="single" w:sz="4" w:space="0" w:color="000000"/>
              <w:right w:val="single" w:sz="4" w:space="0" w:color="000000"/>
            </w:tcBorders>
          </w:tcPr>
          <w:p w14:paraId="48A57B4B" w14:textId="1A9C93C4" w:rsidR="00B65044" w:rsidRPr="00B066D0" w:rsidRDefault="00B65044" w:rsidP="00B65044">
            <w:pPr>
              <w:ind w:left="113"/>
              <w:rPr>
                <w:rFonts w:ascii="Arial Narrow" w:eastAsia="Arial" w:hAnsi="Arial Narrow"/>
                <w:sz w:val="20"/>
                <w:szCs w:val="20"/>
                <w:lang w:val="en-US"/>
              </w:rPr>
            </w:pPr>
            <w:r w:rsidRPr="00B65044">
              <w:rPr>
                <w:rFonts w:ascii="Arial Narrow" w:eastAsia="Arial" w:hAnsi="Arial Narrow"/>
                <w:sz w:val="20"/>
                <w:szCs w:val="20"/>
                <w:lang w:val="en-US"/>
              </w:rPr>
              <w:t>Contract with HB Auto Co., Ltd</w:t>
            </w:r>
          </w:p>
        </w:tc>
      </w:tr>
    </w:tbl>
    <w:p w14:paraId="10C53F7A" w14:textId="77777777" w:rsidR="006712D1" w:rsidRDefault="006712D1" w:rsidP="00AE0918">
      <w:pPr>
        <w:pStyle w:val="Subtitle"/>
        <w:rPr>
          <w:rStyle w:val="SubtleReference"/>
          <w:lang w:val="en-US"/>
        </w:rPr>
      </w:pPr>
      <w:r w:rsidRPr="00644C8C">
        <w:rPr>
          <w:rStyle w:val="SubtleReference"/>
          <w:lang w:val="en-US"/>
        </w:rPr>
        <w:t>Source: Procurement Unit</w:t>
      </w:r>
    </w:p>
    <w:p w14:paraId="35D32E18" w14:textId="4081BFF8" w:rsidR="005D34F0" w:rsidRDefault="005D34F0">
      <w:pPr>
        <w:rPr>
          <w:rFonts w:ascii="Arial Bold" w:eastAsia="Arial" w:hAnsi="Arial Bold" w:cs="Arial"/>
          <w:b/>
          <w:bCs/>
          <w:snapToGrid w:val="0"/>
          <w:color w:val="C45911" w:themeColor="accent2" w:themeShade="BF"/>
          <w:kern w:val="32"/>
          <w:sz w:val="26"/>
          <w:szCs w:val="26"/>
          <w:lang w:val="en-US" w:eastAsia="en-AU"/>
        </w:rPr>
      </w:pPr>
    </w:p>
    <w:p w14:paraId="151CEAC1" w14:textId="12C8A0F2" w:rsidR="00D103F6" w:rsidRDefault="00426202" w:rsidP="00773DC3">
      <w:pPr>
        <w:pStyle w:val="Heading2"/>
      </w:pPr>
      <w:bookmarkStart w:id="46" w:name="_Toc220406019"/>
      <w:r>
        <w:t>2.3.</w:t>
      </w:r>
      <w:r>
        <w:tab/>
      </w:r>
      <w:r w:rsidR="00D103F6">
        <w:t>Disbursement</w:t>
      </w:r>
      <w:bookmarkEnd w:id="46"/>
    </w:p>
    <w:p w14:paraId="17393C8C" w14:textId="77777777" w:rsidR="006F79FA" w:rsidRDefault="006F79FA" w:rsidP="006F79FA">
      <w:pPr>
        <w:rPr>
          <w:lang w:val="en-US" w:eastAsia="en-AU"/>
        </w:rPr>
      </w:pPr>
    </w:p>
    <w:p w14:paraId="3697E1CB" w14:textId="77777777" w:rsidR="006F79FA" w:rsidRPr="006F79FA" w:rsidRDefault="006F79FA" w:rsidP="00355798">
      <w:pPr>
        <w:pStyle w:val="ADBListParagraph"/>
      </w:pPr>
      <w:r w:rsidRPr="006F79FA">
        <w:t>The SE4HC Project has received initial advance from ADB US$ 1 million.</w:t>
      </w:r>
    </w:p>
    <w:p w14:paraId="6FF0AE10" w14:textId="27AD69A7" w:rsidR="00BB1993" w:rsidRPr="00644C8C" w:rsidRDefault="006F79FA" w:rsidP="00355798">
      <w:pPr>
        <w:pStyle w:val="ADBListParagraph"/>
        <w:numPr>
          <w:ilvl w:val="0"/>
          <w:numId w:val="0"/>
        </w:numPr>
      </w:pPr>
      <w:r w:rsidRPr="006F79FA">
        <w:t>The below table shows the details of project expenditures during the quarter/year-to-date/cumulative-to-date.</w:t>
      </w: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853"/>
        <w:gridCol w:w="693"/>
        <w:gridCol w:w="946"/>
        <w:gridCol w:w="853"/>
        <w:gridCol w:w="851"/>
        <w:gridCol w:w="1052"/>
        <w:gridCol w:w="946"/>
        <w:gridCol w:w="904"/>
        <w:gridCol w:w="1052"/>
      </w:tblGrid>
      <w:tr w:rsidR="006F79FA" w:rsidRPr="006F79FA" w14:paraId="2F8BF475" w14:textId="77777777" w:rsidTr="006F79FA">
        <w:trPr>
          <w:trHeight w:val="261"/>
        </w:trPr>
        <w:tc>
          <w:tcPr>
            <w:tcW w:w="1278" w:type="dxa"/>
            <w:vMerge w:val="restart"/>
            <w:shd w:val="clear" w:color="000000" w:fill="E7E6E6"/>
            <w:vAlign w:val="center"/>
            <w:hideMark/>
          </w:tcPr>
          <w:p w14:paraId="022E19E3"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Category Expenditure</w:t>
            </w:r>
          </w:p>
        </w:tc>
        <w:tc>
          <w:tcPr>
            <w:tcW w:w="2492" w:type="dxa"/>
            <w:gridSpan w:val="3"/>
            <w:shd w:val="clear" w:color="000000" w:fill="E7E6E6"/>
            <w:vAlign w:val="center"/>
            <w:hideMark/>
          </w:tcPr>
          <w:p w14:paraId="3DA3BE1B"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This Quarter</w:t>
            </w:r>
          </w:p>
        </w:tc>
        <w:tc>
          <w:tcPr>
            <w:tcW w:w="2756" w:type="dxa"/>
            <w:gridSpan w:val="3"/>
            <w:shd w:val="clear" w:color="000000" w:fill="E7E6E6"/>
            <w:vAlign w:val="center"/>
            <w:hideMark/>
          </w:tcPr>
          <w:p w14:paraId="4DC0E4D5"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Year to Date</w:t>
            </w:r>
          </w:p>
        </w:tc>
        <w:tc>
          <w:tcPr>
            <w:tcW w:w="2902" w:type="dxa"/>
            <w:gridSpan w:val="3"/>
            <w:shd w:val="clear" w:color="000000" w:fill="E7E6E6"/>
            <w:vAlign w:val="center"/>
            <w:hideMark/>
          </w:tcPr>
          <w:p w14:paraId="7C1793BF"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Cumulative to Date</w:t>
            </w:r>
          </w:p>
        </w:tc>
      </w:tr>
      <w:tr w:rsidR="006F79FA" w:rsidRPr="006F79FA" w14:paraId="15B306B7" w14:textId="77777777" w:rsidTr="006F79FA">
        <w:trPr>
          <w:trHeight w:val="261"/>
        </w:trPr>
        <w:tc>
          <w:tcPr>
            <w:tcW w:w="1278" w:type="dxa"/>
            <w:vMerge/>
            <w:vAlign w:val="center"/>
            <w:hideMark/>
          </w:tcPr>
          <w:p w14:paraId="272DFFE7" w14:textId="77777777" w:rsidR="006F79FA" w:rsidRPr="00F84C07" w:rsidRDefault="006F79FA" w:rsidP="004760D2">
            <w:pPr>
              <w:rPr>
                <w:rFonts w:ascii="Arial Narrow" w:hAnsi="Arial Narrow" w:cs="Arial"/>
                <w:b/>
                <w:bCs/>
                <w:color w:val="000000"/>
                <w:sz w:val="20"/>
                <w:szCs w:val="20"/>
              </w:rPr>
            </w:pPr>
          </w:p>
        </w:tc>
        <w:tc>
          <w:tcPr>
            <w:tcW w:w="853" w:type="dxa"/>
            <w:shd w:val="clear" w:color="000000" w:fill="E7E6E6"/>
            <w:vAlign w:val="center"/>
            <w:hideMark/>
          </w:tcPr>
          <w:p w14:paraId="2ABEFAC4"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693" w:type="dxa"/>
            <w:shd w:val="clear" w:color="000000" w:fill="E7E6E6"/>
            <w:vAlign w:val="center"/>
            <w:hideMark/>
          </w:tcPr>
          <w:p w14:paraId="7BA6ED5E"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946" w:type="dxa"/>
            <w:shd w:val="clear" w:color="000000" w:fill="E7E6E6"/>
            <w:vAlign w:val="center"/>
            <w:hideMark/>
          </w:tcPr>
          <w:p w14:paraId="4DED29E1"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853" w:type="dxa"/>
            <w:shd w:val="clear" w:color="000000" w:fill="E7E6E6"/>
            <w:vAlign w:val="center"/>
            <w:hideMark/>
          </w:tcPr>
          <w:p w14:paraId="1E6C8AF6"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851" w:type="dxa"/>
            <w:shd w:val="clear" w:color="000000" w:fill="E7E6E6"/>
            <w:vAlign w:val="center"/>
            <w:hideMark/>
          </w:tcPr>
          <w:p w14:paraId="451BBA43"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1052" w:type="dxa"/>
            <w:shd w:val="clear" w:color="000000" w:fill="E7E6E6"/>
            <w:vAlign w:val="center"/>
            <w:hideMark/>
          </w:tcPr>
          <w:p w14:paraId="53C56D56"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946" w:type="dxa"/>
            <w:shd w:val="clear" w:color="000000" w:fill="E7E6E6"/>
            <w:vAlign w:val="center"/>
            <w:hideMark/>
          </w:tcPr>
          <w:p w14:paraId="580063A4"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Loan</w:t>
            </w:r>
          </w:p>
        </w:tc>
        <w:tc>
          <w:tcPr>
            <w:tcW w:w="904" w:type="dxa"/>
            <w:shd w:val="clear" w:color="000000" w:fill="E7E6E6"/>
            <w:vAlign w:val="center"/>
            <w:hideMark/>
          </w:tcPr>
          <w:p w14:paraId="21FB7DE5"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RGC</w:t>
            </w:r>
          </w:p>
        </w:tc>
        <w:tc>
          <w:tcPr>
            <w:tcW w:w="1052" w:type="dxa"/>
            <w:shd w:val="clear" w:color="000000" w:fill="E7E6E6"/>
            <w:vAlign w:val="center"/>
            <w:hideMark/>
          </w:tcPr>
          <w:p w14:paraId="48198292" w14:textId="77777777" w:rsidR="006F79FA" w:rsidRPr="00F84C07" w:rsidRDefault="006F79FA" w:rsidP="004760D2">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r>
      <w:tr w:rsidR="00F65AFC" w:rsidRPr="006F79FA" w14:paraId="7BA5F460" w14:textId="77777777" w:rsidTr="00F65AFC">
        <w:trPr>
          <w:trHeight w:val="261"/>
        </w:trPr>
        <w:tc>
          <w:tcPr>
            <w:tcW w:w="1278" w:type="dxa"/>
            <w:vAlign w:val="center"/>
            <w:hideMark/>
          </w:tcPr>
          <w:p w14:paraId="10154EA2" w14:textId="77777777" w:rsidR="00F65AFC" w:rsidRPr="00F84C07" w:rsidRDefault="00F65AFC" w:rsidP="00F65AFC">
            <w:pPr>
              <w:jc w:val="both"/>
              <w:rPr>
                <w:rFonts w:ascii="Arial Narrow" w:hAnsi="Arial Narrow" w:cs="Arial"/>
                <w:color w:val="0070C0"/>
                <w:sz w:val="20"/>
                <w:szCs w:val="20"/>
              </w:rPr>
            </w:pPr>
            <w:r w:rsidRPr="00F84C07">
              <w:rPr>
                <w:rFonts w:ascii="Arial Narrow" w:hAnsi="Arial Narrow" w:cs="Arial"/>
                <w:color w:val="0070C0"/>
                <w:sz w:val="20"/>
                <w:szCs w:val="20"/>
              </w:rPr>
              <w:t>Civil works</w:t>
            </w:r>
          </w:p>
        </w:tc>
        <w:tc>
          <w:tcPr>
            <w:tcW w:w="853" w:type="dxa"/>
            <w:vAlign w:val="center"/>
          </w:tcPr>
          <w:p w14:paraId="1C766084" w14:textId="1B15366C"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693" w:type="dxa"/>
            <w:vAlign w:val="center"/>
          </w:tcPr>
          <w:p w14:paraId="04615C42" w14:textId="17D59013"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tcPr>
          <w:p w14:paraId="261CFB36" w14:textId="7704DD46"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3" w:type="dxa"/>
            <w:vAlign w:val="center"/>
          </w:tcPr>
          <w:p w14:paraId="40DE190A" w14:textId="10A9C55D"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851" w:type="dxa"/>
            <w:vAlign w:val="center"/>
          </w:tcPr>
          <w:p w14:paraId="237366FB" w14:textId="03963C85" w:rsidR="00F65AFC" w:rsidRPr="00F84C07" w:rsidRDefault="00F65AFC" w:rsidP="00F65AFC">
            <w:pPr>
              <w:jc w:val="center"/>
              <w:rPr>
                <w:rFonts w:ascii="Arial Narrow" w:hAnsi="Arial Narrow" w:cs="Arial"/>
                <w:color w:val="000000"/>
                <w:sz w:val="20"/>
                <w:szCs w:val="20"/>
              </w:rPr>
            </w:pPr>
          </w:p>
        </w:tc>
        <w:tc>
          <w:tcPr>
            <w:tcW w:w="1052" w:type="dxa"/>
            <w:vAlign w:val="center"/>
          </w:tcPr>
          <w:p w14:paraId="1D427690" w14:textId="5C0528DF"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46" w:type="dxa"/>
            <w:vAlign w:val="center"/>
          </w:tcPr>
          <w:p w14:paraId="19CB41D0" w14:textId="4CFDD3AB"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904" w:type="dxa"/>
            <w:vAlign w:val="center"/>
          </w:tcPr>
          <w:p w14:paraId="25A897B0" w14:textId="40AE2D19"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c>
          <w:tcPr>
            <w:tcW w:w="1052" w:type="dxa"/>
            <w:vAlign w:val="center"/>
          </w:tcPr>
          <w:p w14:paraId="4FD00D95" w14:textId="7504FA16" w:rsidR="00F65AFC" w:rsidRPr="00F84C07" w:rsidRDefault="00F65AFC" w:rsidP="00F65AFC">
            <w:pPr>
              <w:jc w:val="center"/>
              <w:rPr>
                <w:rFonts w:ascii="Arial Narrow" w:hAnsi="Arial Narrow" w:cs="Arial"/>
                <w:color w:val="000000"/>
                <w:sz w:val="20"/>
                <w:szCs w:val="20"/>
              </w:rPr>
            </w:pPr>
            <w:r w:rsidRPr="00F84C07">
              <w:rPr>
                <w:rFonts w:ascii="Arial Narrow" w:hAnsi="Arial Narrow" w:cs="Arial"/>
                <w:color w:val="000000"/>
                <w:sz w:val="20"/>
                <w:szCs w:val="20"/>
              </w:rPr>
              <w:t>-</w:t>
            </w:r>
          </w:p>
        </w:tc>
      </w:tr>
      <w:tr w:rsidR="00F65AFC" w:rsidRPr="006F79FA" w14:paraId="5C2F0B46" w14:textId="77777777" w:rsidTr="00F65AFC">
        <w:trPr>
          <w:trHeight w:val="261"/>
        </w:trPr>
        <w:tc>
          <w:tcPr>
            <w:tcW w:w="1278" w:type="dxa"/>
            <w:vAlign w:val="center"/>
            <w:hideMark/>
          </w:tcPr>
          <w:p w14:paraId="289D129E" w14:textId="77777777" w:rsidR="00F65AFC" w:rsidRPr="00F84C07" w:rsidRDefault="00F65AFC" w:rsidP="00F65AFC">
            <w:pPr>
              <w:jc w:val="both"/>
              <w:rPr>
                <w:rFonts w:ascii="Arial Narrow" w:hAnsi="Arial Narrow" w:cs="Arial"/>
                <w:color w:val="0070C0"/>
                <w:sz w:val="20"/>
                <w:szCs w:val="20"/>
              </w:rPr>
            </w:pPr>
            <w:r w:rsidRPr="00F84C07">
              <w:rPr>
                <w:rFonts w:ascii="Arial Narrow" w:hAnsi="Arial Narrow" w:cs="Arial"/>
                <w:color w:val="0070C0"/>
                <w:sz w:val="20"/>
                <w:szCs w:val="20"/>
              </w:rPr>
              <w:t xml:space="preserve">Goods </w:t>
            </w:r>
          </w:p>
        </w:tc>
        <w:tc>
          <w:tcPr>
            <w:tcW w:w="853" w:type="dxa"/>
            <w:vAlign w:val="center"/>
          </w:tcPr>
          <w:p w14:paraId="2CE00819" w14:textId="5AFB0E4F"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163,900 </w:t>
            </w:r>
          </w:p>
        </w:tc>
        <w:tc>
          <w:tcPr>
            <w:tcW w:w="693" w:type="dxa"/>
            <w:vAlign w:val="center"/>
          </w:tcPr>
          <w:p w14:paraId="29A3729D" w14:textId="6C60D153"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7E70A81B" w14:textId="594B5B2E"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163,900 </w:t>
            </w:r>
          </w:p>
        </w:tc>
        <w:tc>
          <w:tcPr>
            <w:tcW w:w="853" w:type="dxa"/>
            <w:vAlign w:val="center"/>
          </w:tcPr>
          <w:p w14:paraId="42EE010E" w14:textId="3AF5E1A2"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163,900 </w:t>
            </w:r>
          </w:p>
        </w:tc>
        <w:tc>
          <w:tcPr>
            <w:tcW w:w="851" w:type="dxa"/>
            <w:vAlign w:val="center"/>
          </w:tcPr>
          <w:p w14:paraId="3FAB49A2" w14:textId="05DDC93D"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293493A2" w14:textId="287DE44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163,900 </w:t>
            </w:r>
          </w:p>
        </w:tc>
        <w:tc>
          <w:tcPr>
            <w:tcW w:w="946" w:type="dxa"/>
            <w:vAlign w:val="center"/>
          </w:tcPr>
          <w:p w14:paraId="61108823" w14:textId="00AB5DB3"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163,900 </w:t>
            </w:r>
          </w:p>
        </w:tc>
        <w:tc>
          <w:tcPr>
            <w:tcW w:w="904" w:type="dxa"/>
            <w:vAlign w:val="center"/>
          </w:tcPr>
          <w:p w14:paraId="5243A232" w14:textId="493650B4"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07B23F32" w14:textId="43C2D77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163,900 </w:t>
            </w:r>
          </w:p>
        </w:tc>
      </w:tr>
      <w:tr w:rsidR="00F65AFC" w:rsidRPr="006F79FA" w14:paraId="0C0119AE" w14:textId="77777777" w:rsidTr="00F65AFC">
        <w:trPr>
          <w:trHeight w:val="261"/>
        </w:trPr>
        <w:tc>
          <w:tcPr>
            <w:tcW w:w="1278" w:type="dxa"/>
            <w:vAlign w:val="center"/>
            <w:hideMark/>
          </w:tcPr>
          <w:p w14:paraId="13D0596B" w14:textId="77777777" w:rsidR="00F65AFC" w:rsidRPr="00F84C07" w:rsidRDefault="00F65AFC" w:rsidP="00F65AFC">
            <w:pPr>
              <w:rPr>
                <w:rFonts w:ascii="Arial Narrow" w:hAnsi="Arial Narrow" w:cs="Arial"/>
                <w:color w:val="0070C0"/>
                <w:sz w:val="20"/>
                <w:szCs w:val="20"/>
              </w:rPr>
            </w:pPr>
            <w:r w:rsidRPr="00F84C07">
              <w:rPr>
                <w:rFonts w:ascii="Arial Narrow" w:hAnsi="Arial Narrow" w:cs="Arial"/>
                <w:color w:val="0070C0"/>
                <w:sz w:val="20"/>
                <w:szCs w:val="20"/>
              </w:rPr>
              <w:t>Consulting services</w:t>
            </w:r>
          </w:p>
        </w:tc>
        <w:tc>
          <w:tcPr>
            <w:tcW w:w="853" w:type="dxa"/>
            <w:vAlign w:val="center"/>
          </w:tcPr>
          <w:p w14:paraId="3B03214F" w14:textId="24D0DFE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38,747 </w:t>
            </w:r>
          </w:p>
        </w:tc>
        <w:tc>
          <w:tcPr>
            <w:tcW w:w="693" w:type="dxa"/>
            <w:vAlign w:val="center"/>
          </w:tcPr>
          <w:p w14:paraId="02219976" w14:textId="7C296093"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5E08FB76" w14:textId="5A6ADD3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38,747 </w:t>
            </w:r>
          </w:p>
        </w:tc>
        <w:tc>
          <w:tcPr>
            <w:tcW w:w="853" w:type="dxa"/>
            <w:vAlign w:val="center"/>
          </w:tcPr>
          <w:p w14:paraId="19A3D588" w14:textId="50B468F5"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50,175 </w:t>
            </w:r>
          </w:p>
        </w:tc>
        <w:tc>
          <w:tcPr>
            <w:tcW w:w="851" w:type="dxa"/>
            <w:vAlign w:val="center"/>
          </w:tcPr>
          <w:p w14:paraId="3D438FF5" w14:textId="342B55C6"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63F683C4" w14:textId="7D864D71"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50,175 </w:t>
            </w:r>
          </w:p>
        </w:tc>
        <w:tc>
          <w:tcPr>
            <w:tcW w:w="946" w:type="dxa"/>
            <w:vAlign w:val="center"/>
          </w:tcPr>
          <w:p w14:paraId="0329E746" w14:textId="2455D0F4"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50,175 </w:t>
            </w:r>
          </w:p>
        </w:tc>
        <w:tc>
          <w:tcPr>
            <w:tcW w:w="904" w:type="dxa"/>
            <w:vAlign w:val="center"/>
          </w:tcPr>
          <w:p w14:paraId="799A1F93" w14:textId="0B3DDF82"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28BA3E9F" w14:textId="5FB440E9"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50,175 </w:t>
            </w:r>
          </w:p>
        </w:tc>
      </w:tr>
      <w:tr w:rsidR="00F65AFC" w:rsidRPr="006F79FA" w14:paraId="7F784F50" w14:textId="77777777" w:rsidTr="00F65AFC">
        <w:trPr>
          <w:trHeight w:val="365"/>
        </w:trPr>
        <w:tc>
          <w:tcPr>
            <w:tcW w:w="1278" w:type="dxa"/>
            <w:vAlign w:val="center"/>
            <w:hideMark/>
          </w:tcPr>
          <w:p w14:paraId="2142D95E" w14:textId="77777777" w:rsidR="00F65AFC" w:rsidRPr="00F84C07" w:rsidRDefault="00F65AFC" w:rsidP="00F65AFC">
            <w:pPr>
              <w:rPr>
                <w:rFonts w:ascii="Arial Narrow" w:hAnsi="Arial Narrow" w:cs="Arial"/>
                <w:color w:val="0070C0"/>
                <w:sz w:val="20"/>
                <w:szCs w:val="20"/>
              </w:rPr>
            </w:pPr>
            <w:r w:rsidRPr="00F84C07">
              <w:rPr>
                <w:rFonts w:ascii="Arial Narrow" w:hAnsi="Arial Narrow" w:cs="Arial"/>
                <w:color w:val="0070C0"/>
                <w:sz w:val="20"/>
                <w:szCs w:val="20"/>
              </w:rPr>
              <w:t>Capacity Development</w:t>
            </w:r>
          </w:p>
        </w:tc>
        <w:tc>
          <w:tcPr>
            <w:tcW w:w="853" w:type="dxa"/>
            <w:vAlign w:val="center"/>
          </w:tcPr>
          <w:p w14:paraId="1C99A49F" w14:textId="212B1DD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c>
          <w:tcPr>
            <w:tcW w:w="693" w:type="dxa"/>
            <w:vAlign w:val="center"/>
          </w:tcPr>
          <w:p w14:paraId="4D4D2773" w14:textId="0E236F03"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23EF4FC1" w14:textId="00666D4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c>
          <w:tcPr>
            <w:tcW w:w="853" w:type="dxa"/>
            <w:vAlign w:val="center"/>
          </w:tcPr>
          <w:p w14:paraId="2ED364F3" w14:textId="747B168E"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c>
          <w:tcPr>
            <w:tcW w:w="851" w:type="dxa"/>
            <w:vAlign w:val="center"/>
          </w:tcPr>
          <w:p w14:paraId="7ED47CD7" w14:textId="311D36A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38C637A5" w14:textId="48C690A4"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c>
          <w:tcPr>
            <w:tcW w:w="946" w:type="dxa"/>
            <w:vAlign w:val="center"/>
          </w:tcPr>
          <w:p w14:paraId="27519261" w14:textId="04A7B39B"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c>
          <w:tcPr>
            <w:tcW w:w="904" w:type="dxa"/>
            <w:vAlign w:val="center"/>
          </w:tcPr>
          <w:p w14:paraId="7F695A1E" w14:textId="30A1F47C"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07B32AA9" w14:textId="502D1535"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19,146 </w:t>
            </w:r>
          </w:p>
        </w:tc>
      </w:tr>
      <w:tr w:rsidR="00F65AFC" w:rsidRPr="006F79FA" w14:paraId="1D68E3DF" w14:textId="77777777" w:rsidTr="00F65AFC">
        <w:trPr>
          <w:trHeight w:val="261"/>
        </w:trPr>
        <w:tc>
          <w:tcPr>
            <w:tcW w:w="1278" w:type="dxa"/>
            <w:vAlign w:val="center"/>
            <w:hideMark/>
          </w:tcPr>
          <w:p w14:paraId="45879990" w14:textId="77777777" w:rsidR="00F65AFC" w:rsidRPr="00F84C07" w:rsidRDefault="00F65AFC" w:rsidP="00F65AFC">
            <w:pPr>
              <w:rPr>
                <w:rFonts w:ascii="Arial Narrow" w:hAnsi="Arial Narrow" w:cs="Arial"/>
                <w:color w:val="0070C0"/>
                <w:sz w:val="20"/>
                <w:szCs w:val="20"/>
              </w:rPr>
            </w:pPr>
            <w:r w:rsidRPr="00F84C07">
              <w:rPr>
                <w:rFonts w:ascii="Arial Narrow" w:hAnsi="Arial Narrow" w:cs="Arial"/>
                <w:color w:val="0070C0"/>
                <w:sz w:val="20"/>
                <w:szCs w:val="20"/>
              </w:rPr>
              <w:t>Recurrent cost</w:t>
            </w:r>
          </w:p>
        </w:tc>
        <w:tc>
          <w:tcPr>
            <w:tcW w:w="853" w:type="dxa"/>
            <w:vAlign w:val="center"/>
          </w:tcPr>
          <w:p w14:paraId="7E1AF98F" w14:textId="6C937C2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187,278 </w:t>
            </w:r>
          </w:p>
        </w:tc>
        <w:tc>
          <w:tcPr>
            <w:tcW w:w="693" w:type="dxa"/>
            <w:vAlign w:val="center"/>
          </w:tcPr>
          <w:p w14:paraId="6BE4D164" w14:textId="710DCAB6"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4441DFA4" w14:textId="3926A852"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187,278 </w:t>
            </w:r>
          </w:p>
        </w:tc>
        <w:tc>
          <w:tcPr>
            <w:tcW w:w="853" w:type="dxa"/>
            <w:vAlign w:val="center"/>
          </w:tcPr>
          <w:p w14:paraId="2E2D693A" w14:textId="1B14238A"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270,380 </w:t>
            </w:r>
          </w:p>
        </w:tc>
        <w:tc>
          <w:tcPr>
            <w:tcW w:w="851" w:type="dxa"/>
            <w:vAlign w:val="center"/>
          </w:tcPr>
          <w:p w14:paraId="1F2A96F6" w14:textId="6EA41F2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3FEE1A62" w14:textId="294AFF1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270,380 </w:t>
            </w:r>
          </w:p>
        </w:tc>
        <w:tc>
          <w:tcPr>
            <w:tcW w:w="946" w:type="dxa"/>
            <w:vAlign w:val="center"/>
          </w:tcPr>
          <w:p w14:paraId="2C76F23A" w14:textId="3D2907EC"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270,380 </w:t>
            </w:r>
          </w:p>
        </w:tc>
        <w:tc>
          <w:tcPr>
            <w:tcW w:w="904" w:type="dxa"/>
            <w:vAlign w:val="center"/>
          </w:tcPr>
          <w:p w14:paraId="6A375FA1" w14:textId="6A21B82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695C850B" w14:textId="2AA2C50D"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270,380 </w:t>
            </w:r>
          </w:p>
        </w:tc>
      </w:tr>
      <w:tr w:rsidR="00F65AFC" w:rsidRPr="006F79FA" w14:paraId="16B5B2DF" w14:textId="77777777" w:rsidTr="00F65AFC">
        <w:trPr>
          <w:trHeight w:val="261"/>
        </w:trPr>
        <w:tc>
          <w:tcPr>
            <w:tcW w:w="1278" w:type="dxa"/>
            <w:vAlign w:val="center"/>
            <w:hideMark/>
          </w:tcPr>
          <w:p w14:paraId="5BFA9290" w14:textId="77777777" w:rsidR="00F65AFC" w:rsidRPr="00F84C07" w:rsidRDefault="00F65AFC" w:rsidP="00F65AFC">
            <w:pPr>
              <w:rPr>
                <w:rFonts w:ascii="Arial Narrow" w:hAnsi="Arial Narrow" w:cs="Arial"/>
                <w:color w:val="0070C0"/>
                <w:sz w:val="20"/>
                <w:szCs w:val="20"/>
              </w:rPr>
            </w:pPr>
            <w:r w:rsidRPr="00F84C07">
              <w:rPr>
                <w:rFonts w:ascii="Arial Narrow" w:hAnsi="Arial Narrow" w:cs="Arial"/>
                <w:color w:val="0070C0"/>
                <w:sz w:val="20"/>
                <w:szCs w:val="20"/>
              </w:rPr>
              <w:t>Interest Charge</w:t>
            </w:r>
          </w:p>
        </w:tc>
        <w:tc>
          <w:tcPr>
            <w:tcW w:w="853" w:type="dxa"/>
            <w:vAlign w:val="center"/>
          </w:tcPr>
          <w:p w14:paraId="36D59320" w14:textId="416E5A7D"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   </w:t>
            </w:r>
          </w:p>
        </w:tc>
        <w:tc>
          <w:tcPr>
            <w:tcW w:w="693" w:type="dxa"/>
            <w:vAlign w:val="center"/>
          </w:tcPr>
          <w:p w14:paraId="3A7A1348" w14:textId="41925449"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c>
          <w:tcPr>
            <w:tcW w:w="946" w:type="dxa"/>
            <w:vAlign w:val="center"/>
          </w:tcPr>
          <w:p w14:paraId="78429721" w14:textId="25B85D6C"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c>
          <w:tcPr>
            <w:tcW w:w="853" w:type="dxa"/>
            <w:vAlign w:val="center"/>
          </w:tcPr>
          <w:p w14:paraId="2DACD55C" w14:textId="2CE4B71A"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   </w:t>
            </w:r>
          </w:p>
        </w:tc>
        <w:tc>
          <w:tcPr>
            <w:tcW w:w="851" w:type="dxa"/>
            <w:vAlign w:val="center"/>
          </w:tcPr>
          <w:p w14:paraId="5A81F460" w14:textId="5D512321"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c>
          <w:tcPr>
            <w:tcW w:w="1052" w:type="dxa"/>
            <w:vAlign w:val="center"/>
          </w:tcPr>
          <w:p w14:paraId="4688EB6E" w14:textId="0CBD9C2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c>
          <w:tcPr>
            <w:tcW w:w="946" w:type="dxa"/>
            <w:vAlign w:val="center"/>
          </w:tcPr>
          <w:p w14:paraId="0DBCABA9" w14:textId="611C64F9"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   </w:t>
            </w:r>
          </w:p>
        </w:tc>
        <w:tc>
          <w:tcPr>
            <w:tcW w:w="904" w:type="dxa"/>
            <w:vAlign w:val="center"/>
          </w:tcPr>
          <w:p w14:paraId="1A123DED" w14:textId="195A986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c>
          <w:tcPr>
            <w:tcW w:w="1052" w:type="dxa"/>
            <w:vAlign w:val="center"/>
          </w:tcPr>
          <w:p w14:paraId="48DE642B" w14:textId="43944E47"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xml:space="preserve">         2,889 </w:t>
            </w:r>
          </w:p>
        </w:tc>
      </w:tr>
      <w:tr w:rsidR="00F65AFC" w:rsidRPr="006F79FA" w14:paraId="36F8C6E3" w14:textId="77777777" w:rsidTr="00F65AFC">
        <w:trPr>
          <w:trHeight w:val="261"/>
        </w:trPr>
        <w:tc>
          <w:tcPr>
            <w:tcW w:w="1278" w:type="dxa"/>
            <w:vAlign w:val="center"/>
            <w:hideMark/>
          </w:tcPr>
          <w:p w14:paraId="539BC20B" w14:textId="77777777" w:rsidR="00F65AFC" w:rsidRPr="00F84C07" w:rsidRDefault="00F65AFC" w:rsidP="00F65AFC">
            <w:pPr>
              <w:rPr>
                <w:rFonts w:ascii="Arial Narrow" w:hAnsi="Arial Narrow" w:cs="Arial"/>
                <w:color w:val="0070C0"/>
                <w:sz w:val="20"/>
                <w:szCs w:val="20"/>
              </w:rPr>
            </w:pPr>
            <w:r w:rsidRPr="00F84C07">
              <w:rPr>
                <w:rFonts w:ascii="Arial Narrow" w:hAnsi="Arial Narrow" w:cs="Arial"/>
                <w:color w:val="0070C0"/>
                <w:sz w:val="20"/>
                <w:szCs w:val="20"/>
              </w:rPr>
              <w:t>Unallocated</w:t>
            </w:r>
          </w:p>
        </w:tc>
        <w:tc>
          <w:tcPr>
            <w:tcW w:w="853" w:type="dxa"/>
            <w:vAlign w:val="center"/>
          </w:tcPr>
          <w:p w14:paraId="19700035" w14:textId="2B8BC480"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693" w:type="dxa"/>
            <w:vAlign w:val="center"/>
          </w:tcPr>
          <w:p w14:paraId="78C4AD6B" w14:textId="2BFE19A6"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2C3DDC9B" w14:textId="4E2AC328"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853" w:type="dxa"/>
            <w:vAlign w:val="center"/>
          </w:tcPr>
          <w:p w14:paraId="5C44EE2A" w14:textId="598DA4CE"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851" w:type="dxa"/>
            <w:vAlign w:val="center"/>
          </w:tcPr>
          <w:p w14:paraId="5B71A283" w14:textId="29F8536C"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317472F4" w14:textId="36A50EE2"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46" w:type="dxa"/>
            <w:vAlign w:val="center"/>
          </w:tcPr>
          <w:p w14:paraId="5B6ABBAD" w14:textId="7538B3DD"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904" w:type="dxa"/>
            <w:vAlign w:val="center"/>
          </w:tcPr>
          <w:p w14:paraId="28AECF2A" w14:textId="1B59153B"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c>
          <w:tcPr>
            <w:tcW w:w="1052" w:type="dxa"/>
            <w:vAlign w:val="center"/>
          </w:tcPr>
          <w:p w14:paraId="554E46A3" w14:textId="43903A4C" w:rsidR="00F65AFC" w:rsidRPr="00F84C07" w:rsidRDefault="00F65AFC" w:rsidP="00F65AFC">
            <w:pPr>
              <w:jc w:val="center"/>
              <w:rPr>
                <w:rFonts w:ascii="Arial Narrow" w:hAnsi="Arial Narrow" w:cs="Arial"/>
                <w:color w:val="000000"/>
                <w:sz w:val="20"/>
                <w:szCs w:val="20"/>
              </w:rPr>
            </w:pPr>
            <w:r>
              <w:rPr>
                <w:rFonts w:ascii="Arial" w:hAnsi="Arial" w:cs="Arial"/>
                <w:color w:val="000000"/>
                <w:sz w:val="16"/>
                <w:szCs w:val="16"/>
              </w:rPr>
              <w:t> </w:t>
            </w:r>
          </w:p>
        </w:tc>
      </w:tr>
      <w:tr w:rsidR="00F65AFC" w:rsidRPr="006F79FA" w14:paraId="50B3480B" w14:textId="77777777" w:rsidTr="00F65AFC">
        <w:trPr>
          <w:trHeight w:val="261"/>
        </w:trPr>
        <w:tc>
          <w:tcPr>
            <w:tcW w:w="1278" w:type="dxa"/>
            <w:shd w:val="clear" w:color="000000" w:fill="D0CECE"/>
            <w:vAlign w:val="center"/>
            <w:hideMark/>
          </w:tcPr>
          <w:p w14:paraId="00F2CCFB" w14:textId="77777777" w:rsidR="00F65AFC" w:rsidRPr="00F84C07" w:rsidRDefault="00F65AFC" w:rsidP="00F65AFC">
            <w:pPr>
              <w:jc w:val="center"/>
              <w:rPr>
                <w:rFonts w:ascii="Arial Narrow" w:hAnsi="Arial Narrow" w:cs="Arial"/>
                <w:b/>
                <w:bCs/>
                <w:color w:val="000000"/>
                <w:sz w:val="20"/>
                <w:szCs w:val="20"/>
              </w:rPr>
            </w:pPr>
            <w:r w:rsidRPr="00F84C07">
              <w:rPr>
                <w:rFonts w:ascii="Arial Narrow" w:hAnsi="Arial Narrow" w:cs="Arial"/>
                <w:b/>
                <w:bCs/>
                <w:color w:val="000000"/>
                <w:sz w:val="20"/>
                <w:szCs w:val="20"/>
              </w:rPr>
              <w:t>Total</w:t>
            </w:r>
          </w:p>
        </w:tc>
        <w:tc>
          <w:tcPr>
            <w:tcW w:w="853" w:type="dxa"/>
            <w:shd w:val="clear" w:color="000000" w:fill="D0CECE"/>
            <w:vAlign w:val="center"/>
          </w:tcPr>
          <w:p w14:paraId="7DAE7CD7" w14:textId="0F19427D"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409,071 </w:t>
            </w:r>
          </w:p>
        </w:tc>
        <w:tc>
          <w:tcPr>
            <w:tcW w:w="693" w:type="dxa"/>
            <w:shd w:val="clear" w:color="000000" w:fill="D0CECE"/>
            <w:vAlign w:val="center"/>
          </w:tcPr>
          <w:p w14:paraId="29F84523" w14:textId="571876D2"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2,889 </w:t>
            </w:r>
          </w:p>
        </w:tc>
        <w:tc>
          <w:tcPr>
            <w:tcW w:w="946" w:type="dxa"/>
            <w:shd w:val="clear" w:color="000000" w:fill="D0CECE"/>
            <w:vAlign w:val="center"/>
          </w:tcPr>
          <w:p w14:paraId="3481067D" w14:textId="60934615"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411,960 </w:t>
            </w:r>
          </w:p>
        </w:tc>
        <w:tc>
          <w:tcPr>
            <w:tcW w:w="853" w:type="dxa"/>
            <w:shd w:val="clear" w:color="000000" w:fill="D0CECE"/>
            <w:vAlign w:val="center"/>
          </w:tcPr>
          <w:p w14:paraId="54E2BAC8" w14:textId="0CF46DC5"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503,600 </w:t>
            </w:r>
          </w:p>
        </w:tc>
        <w:tc>
          <w:tcPr>
            <w:tcW w:w="851" w:type="dxa"/>
            <w:shd w:val="clear" w:color="000000" w:fill="D0CECE"/>
            <w:vAlign w:val="center"/>
          </w:tcPr>
          <w:p w14:paraId="19246E8A" w14:textId="1823E5C0"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2,889 </w:t>
            </w:r>
          </w:p>
        </w:tc>
        <w:tc>
          <w:tcPr>
            <w:tcW w:w="1052" w:type="dxa"/>
            <w:shd w:val="clear" w:color="000000" w:fill="D0CECE"/>
            <w:vAlign w:val="center"/>
          </w:tcPr>
          <w:p w14:paraId="25B15C7B" w14:textId="3431BFA8"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506,489 </w:t>
            </w:r>
          </w:p>
        </w:tc>
        <w:tc>
          <w:tcPr>
            <w:tcW w:w="946" w:type="dxa"/>
            <w:shd w:val="clear" w:color="000000" w:fill="D0CECE"/>
            <w:vAlign w:val="center"/>
          </w:tcPr>
          <w:p w14:paraId="2035A4F1" w14:textId="73925FC1"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503,600 </w:t>
            </w:r>
          </w:p>
        </w:tc>
        <w:tc>
          <w:tcPr>
            <w:tcW w:w="904" w:type="dxa"/>
            <w:shd w:val="clear" w:color="000000" w:fill="D0CECE"/>
            <w:vAlign w:val="center"/>
          </w:tcPr>
          <w:p w14:paraId="45056540" w14:textId="51705324"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2,889 </w:t>
            </w:r>
          </w:p>
        </w:tc>
        <w:tc>
          <w:tcPr>
            <w:tcW w:w="1052" w:type="dxa"/>
            <w:shd w:val="clear" w:color="000000" w:fill="D0CECE"/>
            <w:vAlign w:val="center"/>
          </w:tcPr>
          <w:p w14:paraId="7B0A2ED3" w14:textId="5D3278CC" w:rsidR="00F65AFC" w:rsidRPr="00F84C07" w:rsidRDefault="00F65AFC" w:rsidP="00F65AFC">
            <w:pPr>
              <w:jc w:val="center"/>
              <w:rPr>
                <w:rFonts w:ascii="Arial Narrow" w:hAnsi="Arial Narrow" w:cs="Arial"/>
                <w:b/>
                <w:bCs/>
                <w:color w:val="000000"/>
                <w:sz w:val="20"/>
                <w:szCs w:val="20"/>
              </w:rPr>
            </w:pPr>
            <w:r>
              <w:rPr>
                <w:rFonts w:ascii="Arial" w:hAnsi="Arial" w:cs="Arial"/>
                <w:b/>
                <w:bCs/>
                <w:color w:val="000000"/>
                <w:sz w:val="16"/>
                <w:szCs w:val="16"/>
              </w:rPr>
              <w:t xml:space="preserve">     506,489 </w:t>
            </w:r>
          </w:p>
        </w:tc>
      </w:tr>
    </w:tbl>
    <w:p w14:paraId="522FC6F2" w14:textId="77777777" w:rsidR="00F84C07" w:rsidRPr="00F84C07" w:rsidRDefault="00F84C07" w:rsidP="00F84C07">
      <w:pPr>
        <w:pStyle w:val="BodyText"/>
        <w:rPr>
          <w:lang w:val="en-US" w:eastAsia="en-AU"/>
        </w:rPr>
      </w:pPr>
    </w:p>
    <w:p w14:paraId="07914C74" w14:textId="3545AF96" w:rsidR="00D448F1" w:rsidRPr="00644C8C" w:rsidRDefault="00FB2CAD" w:rsidP="009E47DB">
      <w:pPr>
        <w:pStyle w:val="Heading1"/>
        <w:spacing w:after="240"/>
      </w:pPr>
      <w:bookmarkStart w:id="47" w:name="_Toc220406020"/>
      <w:r w:rsidRPr="00644C8C">
        <w:t>3.</w:t>
      </w:r>
      <w:r w:rsidR="00F84C07">
        <w:rPr>
          <w:cs/>
        </w:rPr>
        <w:tab/>
      </w:r>
      <w:r w:rsidRPr="00644C8C">
        <w:t>Project Performance</w:t>
      </w:r>
      <w:bookmarkEnd w:id="47"/>
    </w:p>
    <w:p w14:paraId="3C10FC9E" w14:textId="77777777" w:rsidR="00893445" w:rsidRPr="00893445" w:rsidRDefault="00893445" w:rsidP="00856E25">
      <w:pPr>
        <w:pStyle w:val="ListParagraph"/>
        <w:keepNext/>
        <w:numPr>
          <w:ilvl w:val="0"/>
          <w:numId w:val="8"/>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48" w:name="_Toc214371130"/>
      <w:bookmarkStart w:id="49" w:name="_Toc214375451"/>
      <w:bookmarkStart w:id="50" w:name="_Toc214453790"/>
      <w:bookmarkStart w:id="51" w:name="_Toc214456447"/>
      <w:bookmarkStart w:id="52" w:name="_Toc214551251"/>
      <w:bookmarkStart w:id="53" w:name="_Toc214615416"/>
      <w:bookmarkStart w:id="54" w:name="_Toc214615460"/>
      <w:bookmarkStart w:id="55" w:name="_Toc214735209"/>
      <w:bookmarkStart w:id="56" w:name="_Toc214870466"/>
      <w:bookmarkStart w:id="57" w:name="_Toc214870943"/>
      <w:bookmarkStart w:id="58" w:name="_Toc220326337"/>
      <w:bookmarkStart w:id="59" w:name="_Toc220326472"/>
      <w:bookmarkStart w:id="60" w:name="_Toc220406021"/>
      <w:bookmarkEnd w:id="48"/>
      <w:bookmarkEnd w:id="49"/>
      <w:bookmarkEnd w:id="50"/>
      <w:bookmarkEnd w:id="51"/>
      <w:bookmarkEnd w:id="52"/>
      <w:bookmarkEnd w:id="53"/>
      <w:bookmarkEnd w:id="54"/>
      <w:bookmarkEnd w:id="55"/>
      <w:bookmarkEnd w:id="56"/>
      <w:bookmarkEnd w:id="57"/>
      <w:bookmarkEnd w:id="58"/>
      <w:bookmarkEnd w:id="59"/>
      <w:bookmarkEnd w:id="60"/>
    </w:p>
    <w:p w14:paraId="6C2EB91B" w14:textId="05B8A742" w:rsidR="00FB2CAD" w:rsidRPr="00644C8C" w:rsidRDefault="00426202" w:rsidP="00773DC3">
      <w:pPr>
        <w:pStyle w:val="Heading2"/>
      </w:pPr>
      <w:bookmarkStart w:id="61" w:name="_Toc220406022"/>
      <w:r>
        <w:t>3.1.</w:t>
      </w:r>
      <w:r>
        <w:tab/>
      </w:r>
      <w:r w:rsidR="00FB2CAD" w:rsidRPr="00644C8C">
        <w:t>Status of Project Scope</w:t>
      </w:r>
      <w:bookmarkEnd w:id="61"/>
    </w:p>
    <w:p w14:paraId="6E030524" w14:textId="4CAE5998" w:rsidR="00FB2CAD" w:rsidRPr="008820F5" w:rsidRDefault="00FB2CAD" w:rsidP="00355798">
      <w:pPr>
        <w:pStyle w:val="ADBListParagraph"/>
      </w:pPr>
      <w:r w:rsidRPr="008820F5">
        <w:t>The overall project scope is to improve the effectiveness</w:t>
      </w:r>
      <w:r w:rsidR="00BD11D2" w:rsidRPr="008820F5">
        <w:t xml:space="preserve"> and gender inclusivity of the upper secondary education system in Cambodia</w:t>
      </w:r>
      <w:r w:rsidR="009F538E">
        <w:t xml:space="preserve"> especially in</w:t>
      </w:r>
      <w:r w:rsidR="00144AE3">
        <w:t xml:space="preserve"> the area of STEM </w:t>
      </w:r>
      <w:r w:rsidR="000946FE">
        <w:t>and digital technology in upper secondary education</w:t>
      </w:r>
      <w:r w:rsidR="00BD11D2" w:rsidRPr="008820F5">
        <w:t xml:space="preserve">, </w:t>
      </w:r>
      <w:r w:rsidR="00855992">
        <w:t xml:space="preserve">through the piloting interventions in </w:t>
      </w:r>
      <w:r w:rsidR="00BD11D2" w:rsidRPr="008820F5">
        <w:t xml:space="preserve">259 upper secondary target schools including 50 SRSs. In order to support the MoEYS in implementing the project and monitoring the achievement of the project outcomes and outputs ADB confirmed no objection on </w:t>
      </w:r>
      <w:r w:rsidR="00CA32CF" w:rsidRPr="008820F5">
        <w:t>1</w:t>
      </w:r>
      <w:r w:rsidR="00BD11D2" w:rsidRPr="008820F5">
        <w:t xml:space="preserve">2 </w:t>
      </w:r>
      <w:r w:rsidR="00CA32CF" w:rsidRPr="008820F5">
        <w:t>June</w:t>
      </w:r>
      <w:r w:rsidR="00BD11D2" w:rsidRPr="008820F5">
        <w:t xml:space="preserve"> 202</w:t>
      </w:r>
      <w:r w:rsidR="00CA32CF" w:rsidRPr="008820F5">
        <w:t>5</w:t>
      </w:r>
      <w:r w:rsidR="00BD11D2" w:rsidRPr="008820F5">
        <w:t xml:space="preserve"> in regard to the proposed project administration manual (PAM).</w:t>
      </w:r>
    </w:p>
    <w:p w14:paraId="74FAEF11" w14:textId="793C1010" w:rsidR="00644C8C" w:rsidRPr="00893445" w:rsidRDefault="00FB2CAD" w:rsidP="00355798">
      <w:pPr>
        <w:pStyle w:val="ADBListParagraph"/>
      </w:pPr>
      <w:r w:rsidRPr="00893445">
        <w:t xml:space="preserve">Based on the PAM, </w:t>
      </w:r>
      <w:r w:rsidR="00CA32CF" w:rsidRPr="00893445">
        <w:t xml:space="preserve">the project implementation period will commence from the loan signing date, currently scheduled in 17 December 2024 and the project is effective on </w:t>
      </w:r>
      <w:r w:rsidR="008820F5">
        <w:t>06</w:t>
      </w:r>
      <w:r w:rsidR="00CA32CF" w:rsidRPr="00893445">
        <w:t xml:space="preserve"> March 2025.</w:t>
      </w:r>
    </w:p>
    <w:p w14:paraId="59B252A4" w14:textId="4CBDA7C4" w:rsidR="00FB2CAD" w:rsidRPr="00644C8C" w:rsidRDefault="00426202" w:rsidP="00773DC3">
      <w:pPr>
        <w:pStyle w:val="Heading2"/>
      </w:pPr>
      <w:bookmarkStart w:id="62" w:name="_Toc220406023"/>
      <w:r>
        <w:lastRenderedPageBreak/>
        <w:t>3.</w:t>
      </w:r>
      <w:r w:rsidR="00F84C07">
        <w:t>2</w:t>
      </w:r>
      <w:r>
        <w:t>.</w:t>
      </w:r>
      <w:r>
        <w:tab/>
      </w:r>
      <w:r w:rsidR="00FB2CAD" w:rsidRPr="00644C8C">
        <w:t>Assessment o</w:t>
      </w:r>
      <w:r w:rsidR="002F057E" w:rsidRPr="00644C8C">
        <w:t>f</w:t>
      </w:r>
      <w:r w:rsidR="00FB2CAD" w:rsidRPr="00644C8C">
        <w:t xml:space="preserve"> Likelihood of Achieving Project Objectives and Outcomes</w:t>
      </w:r>
      <w:bookmarkEnd w:id="62"/>
    </w:p>
    <w:p w14:paraId="722C5E4B" w14:textId="1884EA13" w:rsidR="00EB2F89" w:rsidRPr="00893445" w:rsidRDefault="00FB2CAD" w:rsidP="00355798">
      <w:pPr>
        <w:pStyle w:val="ADBListParagraph"/>
      </w:pPr>
      <w:bookmarkStart w:id="63" w:name="_Hlk164937120"/>
      <w:r w:rsidRPr="00893445">
        <w:t xml:space="preserve">By </w:t>
      </w:r>
      <w:r w:rsidR="00D61910" w:rsidRPr="00893445">
        <w:t>3</w:t>
      </w:r>
      <w:r w:rsidR="00834D76">
        <w:rPr>
          <w:rFonts w:cs="Khmer UI"/>
          <w:szCs w:val="36"/>
        </w:rPr>
        <w:t>1</w:t>
      </w:r>
      <w:r w:rsidR="009442F7" w:rsidRPr="00893445">
        <w:t xml:space="preserve"> </w:t>
      </w:r>
      <w:r w:rsidR="00834D76">
        <w:t>Dec</w:t>
      </w:r>
      <w:r w:rsidR="00E90021" w:rsidRPr="00893445">
        <w:t>ember</w:t>
      </w:r>
      <w:r w:rsidR="00BE7186" w:rsidRPr="00893445">
        <w:t xml:space="preserve"> </w:t>
      </w:r>
      <w:r w:rsidRPr="00893445">
        <w:t>202</w:t>
      </w:r>
      <w:r w:rsidR="00BE7186" w:rsidRPr="00893445">
        <w:t>5</w:t>
      </w:r>
      <w:r w:rsidRPr="00893445">
        <w:t xml:space="preserve">, </w:t>
      </w:r>
      <w:bookmarkEnd w:id="63"/>
      <w:r w:rsidR="00D61910" w:rsidRPr="00893445">
        <w:t xml:space="preserve">ADB has issued a No Objection Letter dated 12 June 2025 to the annual workplan and budget 2025 with a total estimated amount of $1,376,000 ($1,289,800 from ADB loan and $89,100 from the RGC counterpart financing). </w:t>
      </w:r>
      <w:r w:rsidR="008D5C02" w:rsidRPr="00893445">
        <w:t>Based on the Annual Workplan Budget 2025cover on the output 1, output 2</w:t>
      </w:r>
      <w:r w:rsidR="00DF11D5">
        <w:t>,</w:t>
      </w:r>
      <w:r w:rsidR="008D5C02" w:rsidRPr="00893445">
        <w:t xml:space="preserve"> output 4</w:t>
      </w:r>
      <w:r w:rsidR="00DF11D5">
        <w:t xml:space="preserve"> and PMU</w:t>
      </w:r>
      <w:r w:rsidR="00AB20E0">
        <w:t xml:space="preserve"> with the activities</w:t>
      </w:r>
      <w:r w:rsidR="00DF11D5">
        <w:t xml:space="preserve"> cente</w:t>
      </w:r>
      <w:r w:rsidR="00D57CE4">
        <w:t>red</w:t>
      </w:r>
      <w:r w:rsidR="001C5F37">
        <w:t xml:space="preserve"> on planning and pre-assessment</w:t>
      </w:r>
      <w:r w:rsidR="008D5C02" w:rsidRPr="00893445">
        <w:t>. Meanwhile, the activities are</w:t>
      </w:r>
      <w:r w:rsidR="00133DD1" w:rsidRPr="00893445">
        <w:t xml:space="preserve"> implemented</w:t>
      </w:r>
      <w:r w:rsidR="008D5C02" w:rsidRPr="00893445">
        <w:t xml:space="preserve"> only in Q3 and Q4 of 2025.</w:t>
      </w:r>
    </w:p>
    <w:p w14:paraId="3733AD4E" w14:textId="1E729020" w:rsidR="00FB2CAD" w:rsidRPr="00644C8C" w:rsidRDefault="00426202" w:rsidP="00773DC3">
      <w:pPr>
        <w:pStyle w:val="Heading2"/>
      </w:pPr>
      <w:bookmarkStart w:id="64" w:name="_Toc220406024"/>
      <w:r>
        <w:t>3.</w:t>
      </w:r>
      <w:r w:rsidR="00F84C07">
        <w:t>3</w:t>
      </w:r>
      <w:r>
        <w:t>.</w:t>
      </w:r>
      <w:r>
        <w:tab/>
      </w:r>
      <w:r w:rsidR="00FB2CAD" w:rsidRPr="00644C8C">
        <w:t>Assessment on Changes of Project Scope</w:t>
      </w:r>
      <w:bookmarkEnd w:id="64"/>
    </w:p>
    <w:p w14:paraId="2CB181D9" w14:textId="07B3A46A" w:rsidR="009E47DB" w:rsidRPr="009E47DB" w:rsidRDefault="00FB2CAD" w:rsidP="009E47DB">
      <w:pPr>
        <w:pStyle w:val="ADBListParagraph"/>
        <w:rPr>
          <w:rFonts w:ascii="Calibri" w:hAnsi="Calibri" w:cs="Calibri"/>
          <w:sz w:val="21"/>
        </w:rPr>
      </w:pPr>
      <w:r w:rsidRPr="00893445">
        <w:t>A</w:t>
      </w:r>
      <w:r w:rsidR="008D5C02" w:rsidRPr="00893445">
        <w:t>fter the official launching ceremony on 01 April, 205 at Institute of Technology of Cambodia, the project has not yet changed the scope.</w:t>
      </w:r>
    </w:p>
    <w:p w14:paraId="6DE4B4C8" w14:textId="43D286AF" w:rsidR="009E47DB" w:rsidRPr="009E47DB" w:rsidRDefault="00FB2CAD" w:rsidP="009E47DB">
      <w:pPr>
        <w:pStyle w:val="Heading1"/>
        <w:spacing w:before="240" w:after="240"/>
      </w:pPr>
      <w:bookmarkStart w:id="65" w:name="_Toc220406025"/>
      <w:r w:rsidRPr="00644C8C">
        <w:t>4.</w:t>
      </w:r>
      <w:r w:rsidRPr="00644C8C">
        <w:tab/>
        <w:t>Implementation Progress</w:t>
      </w:r>
      <w:bookmarkEnd w:id="65"/>
    </w:p>
    <w:p w14:paraId="5CBE47A3" w14:textId="77777777" w:rsidR="00893445" w:rsidRPr="00893445" w:rsidRDefault="00893445" w:rsidP="00856E25">
      <w:pPr>
        <w:pStyle w:val="ListParagraph"/>
        <w:keepNext/>
        <w:numPr>
          <w:ilvl w:val="0"/>
          <w:numId w:val="12"/>
        </w:numPr>
        <w:spacing w:after="0"/>
        <w:outlineLvl w:val="1"/>
        <w:rPr>
          <w:rFonts w:ascii="Arial Bold" w:eastAsia="Arial" w:hAnsi="Arial Bold" w:cs="Arial"/>
          <w:b/>
          <w:bCs/>
          <w:snapToGrid w:val="0"/>
          <w:vanish/>
          <w:color w:val="C45911" w:themeColor="accent2" w:themeShade="BF"/>
          <w:kern w:val="32"/>
          <w:sz w:val="26"/>
          <w:szCs w:val="26"/>
          <w:lang w:val="en-US" w:eastAsia="en-AU"/>
        </w:rPr>
      </w:pPr>
      <w:bookmarkStart w:id="66" w:name="_Toc214371135"/>
      <w:bookmarkStart w:id="67" w:name="_Toc214375456"/>
      <w:bookmarkStart w:id="68" w:name="_Toc214453795"/>
      <w:bookmarkStart w:id="69" w:name="_Toc214456452"/>
      <w:bookmarkStart w:id="70" w:name="_Toc214551256"/>
      <w:bookmarkStart w:id="71" w:name="_Toc214615421"/>
      <w:bookmarkStart w:id="72" w:name="_Toc214615465"/>
      <w:bookmarkStart w:id="73" w:name="_Toc214735214"/>
      <w:bookmarkStart w:id="74" w:name="_Toc214870471"/>
      <w:bookmarkStart w:id="75" w:name="_Toc214870948"/>
      <w:bookmarkStart w:id="76" w:name="_Toc220326342"/>
      <w:bookmarkStart w:id="77" w:name="_Toc220326477"/>
      <w:bookmarkStart w:id="78" w:name="_Toc220406026"/>
      <w:bookmarkEnd w:id="66"/>
      <w:bookmarkEnd w:id="67"/>
      <w:bookmarkEnd w:id="68"/>
      <w:bookmarkEnd w:id="69"/>
      <w:bookmarkEnd w:id="70"/>
      <w:bookmarkEnd w:id="71"/>
      <w:bookmarkEnd w:id="72"/>
      <w:bookmarkEnd w:id="73"/>
      <w:bookmarkEnd w:id="74"/>
      <w:bookmarkEnd w:id="75"/>
      <w:bookmarkEnd w:id="76"/>
      <w:bookmarkEnd w:id="77"/>
      <w:bookmarkEnd w:id="78"/>
    </w:p>
    <w:p w14:paraId="56FA53FF" w14:textId="49F31A46" w:rsidR="00D448F1" w:rsidRPr="009E47DB" w:rsidRDefault="009F2FE7" w:rsidP="009E47DB">
      <w:pPr>
        <w:pStyle w:val="Heading2"/>
        <w:spacing w:after="240"/>
      </w:pPr>
      <w:bookmarkStart w:id="79" w:name="_Toc220406027"/>
      <w:r>
        <w:t>4.1.</w:t>
      </w:r>
      <w:r>
        <w:tab/>
      </w:r>
      <w:r w:rsidR="00FB2CAD" w:rsidRPr="00644C8C">
        <w:t>Overall Project Progress</w:t>
      </w:r>
      <w:bookmarkEnd w:id="79"/>
    </w:p>
    <w:p w14:paraId="64FA7287" w14:textId="303E4D3A" w:rsidR="008637A8" w:rsidRDefault="008637A8" w:rsidP="00355798">
      <w:pPr>
        <w:pStyle w:val="ADBListParagraph"/>
      </w:pPr>
      <w:r>
        <w:t>By 3</w:t>
      </w:r>
      <w:r w:rsidR="00834D76">
        <w:t>1</w:t>
      </w:r>
      <w:r>
        <w:t xml:space="preserve"> </w:t>
      </w:r>
      <w:r w:rsidR="00834D76">
        <w:t>Dec</w:t>
      </w:r>
      <w:r>
        <w:t>ember 2025, the project progress is relatively low compared to the original p</w:t>
      </w:r>
      <w:r w:rsidR="00834D76">
        <w:t>l</w:t>
      </w:r>
      <w:r>
        <w:t xml:space="preserve">an, with cumulative physical progress at </w:t>
      </w:r>
      <w:r w:rsidR="00873D59" w:rsidRPr="00F65AFC">
        <w:t>6</w:t>
      </w:r>
      <w:r w:rsidRPr="00F65AFC">
        <w:t>.</w:t>
      </w:r>
      <w:r w:rsidR="00873D59" w:rsidRPr="00F65AFC">
        <w:t>0</w:t>
      </w:r>
      <w:r w:rsidRPr="00F65AFC">
        <w:t xml:space="preserve">% versus elapsed time of </w:t>
      </w:r>
      <w:r w:rsidR="00873D59" w:rsidRPr="00F65AFC">
        <w:rPr>
          <w:rFonts w:cs="Khmer UI"/>
          <w:szCs w:val="36"/>
        </w:rPr>
        <w:t>13</w:t>
      </w:r>
      <w:r w:rsidRPr="00F65AFC">
        <w:t>.0</w:t>
      </w:r>
      <w:r w:rsidR="00873D59" w:rsidRPr="00F65AFC">
        <w:t>0</w:t>
      </w:r>
      <w:r w:rsidRPr="00F65AFC">
        <w:t>%.</w:t>
      </w:r>
      <w:r>
        <w:t xml:space="preserve"> As of 3</w:t>
      </w:r>
      <w:r w:rsidR="00834D76">
        <w:t>1</w:t>
      </w:r>
      <w:r>
        <w:t xml:space="preserve"> </w:t>
      </w:r>
      <w:r w:rsidR="00834D76">
        <w:t>Dec</w:t>
      </w:r>
      <w:r>
        <w:t>ember 2025, the project is rated as “</w:t>
      </w:r>
      <w:r w:rsidRPr="001B3384">
        <w:t>yellow</w:t>
      </w:r>
      <w:r>
        <w:t>”. The gender, environment and social safeguards progress, including Indigenous People (IP) continues to be good and on-track.</w:t>
      </w:r>
    </w:p>
    <w:p w14:paraId="672EF51C" w14:textId="382572DB" w:rsidR="002C2115" w:rsidRPr="002C2115" w:rsidRDefault="008637A8" w:rsidP="009E47DB">
      <w:pPr>
        <w:pStyle w:val="ADBListParagraph"/>
      </w:pPr>
      <w:r>
        <w:t>The total project cost of the SE4HC is US$83.92 million, comprised of US$80 million from ADB and US$3.92 million contribution from the Royal Government of Cambodia (RGC). As of 3</w:t>
      </w:r>
      <w:r w:rsidR="00834D76">
        <w:t>1</w:t>
      </w:r>
      <w:r>
        <w:t xml:space="preserve"> </w:t>
      </w:r>
      <w:r w:rsidR="00834D76">
        <w:t>Dec</w:t>
      </w:r>
      <w:r>
        <w:t xml:space="preserve">ember 2025, the total contract awards were </w:t>
      </w:r>
      <w:r w:rsidRPr="005D34F0">
        <w:t xml:space="preserve">US$ </w:t>
      </w:r>
      <w:r w:rsidR="00F65AFC" w:rsidRPr="005D34F0">
        <w:t>901,264 (1.13%</w:t>
      </w:r>
      <w:r w:rsidRPr="005D34F0">
        <w:t xml:space="preserve"> of the US$80 million)</w:t>
      </w:r>
      <w:r>
        <w:t xml:space="preserve"> and total disbursement from ADB were US$</w:t>
      </w:r>
      <w:r w:rsidR="00F65AFC" w:rsidRPr="00F65AFC">
        <w:t>1,163,900 (1.45%</w:t>
      </w:r>
      <w:r w:rsidR="00F65AFC">
        <w:t xml:space="preserve"> </w:t>
      </w:r>
      <w:r>
        <w:t>of the US$80 million) (Source: LFIS 3</w:t>
      </w:r>
      <w:r w:rsidR="00834D76">
        <w:t>1</w:t>
      </w:r>
      <w:r>
        <w:t xml:space="preserve"> </w:t>
      </w:r>
      <w:r w:rsidR="00834D76">
        <w:t>Dec</w:t>
      </w:r>
      <w:r>
        <w:t>ember 2025).</w:t>
      </w:r>
    </w:p>
    <w:p w14:paraId="1A1F7FCA" w14:textId="1CE1244F" w:rsidR="00D27FA0" w:rsidRPr="009E47DB" w:rsidRDefault="00FB2CAD" w:rsidP="009E47DB">
      <w:pPr>
        <w:pStyle w:val="Heading3"/>
        <w:spacing w:before="240" w:after="240"/>
      </w:pPr>
      <w:bookmarkStart w:id="80" w:name="_Toc220406028"/>
      <w:r w:rsidRPr="00644C8C">
        <w:t>4.1.1.</w:t>
      </w:r>
      <w:r w:rsidRPr="00644C8C">
        <w:tab/>
        <w:t>Output 1:</w:t>
      </w:r>
      <w:r w:rsidR="002C2115" w:rsidRPr="002C2115">
        <w:t xml:space="preserve"> Access to quality upper secondary education expanded.</w:t>
      </w:r>
      <w:bookmarkEnd w:id="80"/>
    </w:p>
    <w:p w14:paraId="35B46E8F" w14:textId="77777777" w:rsidR="001D7309" w:rsidRDefault="00FB2CAD" w:rsidP="00355798">
      <w:pPr>
        <w:pStyle w:val="ADBListParagraph"/>
      </w:pPr>
      <w:r w:rsidRPr="00893445">
        <w:t xml:space="preserve">Overview: </w:t>
      </w:r>
      <w:r w:rsidR="002C2115" w:rsidRPr="00893445">
        <w:t>This output will increase students’ access to well-equipped, safe, climate-resilient upper secondary school (USS) facilities. Implementation of Output 1 will be led by project implementation unit (PIU)1 - Directorate General of Education (DGE) in coordination with Department of General Secondary Education (DGSE), Vocational Orientation Department (VOD), Department of Monitoring and Evaluation, the Department of Special Education and the National Institute for Special Education (NISE). The implementing agency (IA) Institute of Technology of Cambodia (ITC) will be responsible for establishment and operation of the Education Data Center (EDC).</w:t>
      </w:r>
    </w:p>
    <w:p w14:paraId="5EB2FD1E" w14:textId="73CDB562" w:rsidR="00FB2CAD" w:rsidRPr="00893445" w:rsidRDefault="00FB2CAD" w:rsidP="00355798">
      <w:pPr>
        <w:pStyle w:val="ADBListParagraph"/>
      </w:pPr>
      <w:r w:rsidRPr="00893445">
        <w:t>The output 1 focusses on (</w:t>
      </w:r>
      <w:proofErr w:type="spellStart"/>
      <w:r w:rsidRPr="00893445">
        <w:t>i</w:t>
      </w:r>
      <w:proofErr w:type="spellEnd"/>
      <w:r w:rsidRPr="00893445">
        <w:t xml:space="preserve">) </w:t>
      </w:r>
      <w:r w:rsidR="00CC3035" w:rsidRPr="00893445">
        <w:t>Construction and furnishing of additional 414 classrooms and water, sanitation, and hygiene (WASH) facilities (including 300 toilets) in 23 crowded schools.</w:t>
      </w:r>
      <w:r w:rsidR="00CC3035" w:rsidRPr="00893445">
        <w:rPr>
          <w:rFonts w:hint="cs"/>
          <w:cs/>
        </w:rPr>
        <w:t xml:space="preserve"> </w:t>
      </w:r>
      <w:r w:rsidR="00CC3035" w:rsidRPr="00893445">
        <w:t>(ii) Upgrading and equipping of existing USS facilities to promote applied science and extra-curricular teaching and learning. (iii) Development of MOEYS guidelines for climate-resilient school facilities. (iv) Review and update of minimum service standards (MSS) for general technical high schools (GTHS). (v) Establishment and equipping of an integrated education data center. (vi) Development of the new MOEYS Gender Mainstreaming Strategic Plan 2026- 2030. (vii) Support for inclusive education.</w:t>
      </w:r>
    </w:p>
    <w:p w14:paraId="4CB24B07" w14:textId="0C07A328" w:rsidR="00713BAE" w:rsidRPr="00893445" w:rsidRDefault="004A0CB8" w:rsidP="00355798">
      <w:pPr>
        <w:pStyle w:val="ADBListParagraph"/>
      </w:pPr>
      <w:r w:rsidRPr="00893445">
        <w:t>This section descri</w:t>
      </w:r>
      <w:r w:rsidR="00233940" w:rsidRPr="00893445">
        <w:t>bes</w:t>
      </w:r>
      <w:r w:rsidRPr="00893445">
        <w:t xml:space="preserve"> the detailed activities of each </w:t>
      </w:r>
      <w:r w:rsidR="00233940" w:rsidRPr="00893445">
        <w:t xml:space="preserve">of the </w:t>
      </w:r>
      <w:r w:rsidRPr="00893445">
        <w:t>sub</w:t>
      </w:r>
      <w:r w:rsidR="005E1740" w:rsidRPr="00893445">
        <w:t xml:space="preserve"> </w:t>
      </w:r>
      <w:r w:rsidRPr="00893445">
        <w:t>outputs of output 1 including (</w:t>
      </w:r>
      <w:proofErr w:type="spellStart"/>
      <w:r w:rsidRPr="00893445">
        <w:t>i</w:t>
      </w:r>
      <w:proofErr w:type="spellEnd"/>
      <w:r w:rsidRPr="00893445">
        <w:t>) challenges and (ii) impact.</w:t>
      </w:r>
    </w:p>
    <w:p w14:paraId="3D16B29D" w14:textId="09D759BE" w:rsidR="000370D0" w:rsidRDefault="00F607F3" w:rsidP="000370D0">
      <w:pPr>
        <w:pStyle w:val="ADBListParagraph"/>
      </w:pPr>
      <w:r>
        <w:rPr>
          <w:b/>
          <w:bCs/>
          <w:color w:val="0070C0"/>
        </w:rPr>
        <w:t xml:space="preserve">Sub-output 1.1: </w:t>
      </w:r>
      <w:r w:rsidR="00B755B7" w:rsidRPr="009C348F">
        <w:rPr>
          <w:b/>
          <w:bCs/>
          <w:color w:val="0070C0"/>
        </w:rPr>
        <w:t>Construction and furnishing of additional 414 classrooms and water, sanitation, and hygiene (WASH) facilities (including 300 toilets) in 23 crowded schools.</w:t>
      </w:r>
      <w:r w:rsidR="000370D0">
        <w:t xml:space="preserve"> </w:t>
      </w:r>
      <w:r w:rsidR="000370D0" w:rsidRPr="00893445">
        <w:t>The MOEYS’ Department of State Property and Construction (DSPC)</w:t>
      </w:r>
      <w:r w:rsidR="000370D0">
        <w:t xml:space="preserve"> has</w:t>
      </w:r>
      <w:r w:rsidR="000370D0" w:rsidRPr="00893445">
        <w:t xml:space="preserve"> completed site assessments</w:t>
      </w:r>
      <w:r w:rsidR="000370D0">
        <w:t xml:space="preserve"> on the </w:t>
      </w:r>
      <w:r w:rsidR="000370D0" w:rsidRPr="000370D0">
        <w:t>construction 23 school building</w:t>
      </w:r>
      <w:r w:rsidR="000370D0">
        <w:t>. The</w:t>
      </w:r>
      <w:r w:rsidR="009A3EC3">
        <w:t xml:space="preserve"> site </w:t>
      </w:r>
      <w:r w:rsidR="001B3384">
        <w:t>assessments</w:t>
      </w:r>
      <w:r w:rsidR="009A3EC3">
        <w:t xml:space="preserve"> of the</w:t>
      </w:r>
      <w:r w:rsidR="000370D0">
        <w:t xml:space="preserve"> </w:t>
      </w:r>
      <w:r w:rsidR="000370D0" w:rsidRPr="00893445">
        <w:t>classroom renovation</w:t>
      </w:r>
      <w:r w:rsidR="000370D0">
        <w:t xml:space="preserve"> for 245 schools ha</w:t>
      </w:r>
      <w:r w:rsidR="00581F34">
        <w:t>ve</w:t>
      </w:r>
      <w:r w:rsidR="000370D0">
        <w:t xml:space="preserve"> been completed 100% including – (1) Conversion of existing </w:t>
      </w:r>
      <w:r w:rsidR="000370D0">
        <w:lastRenderedPageBreak/>
        <w:t>classrooms to science labs and provision of related furniture and equipment in 102 schools (100%); (2) Conversion of an existing classroom to a computer lab and provision of related furniture and equipment in 111 schools (100%). (3) Conversion of an existing classroom to a multipurposed room in 72 schools (100%). (4) Conversion of two existing classrooms to smart classrooms in 110 schools (100%). (5) Conversion of a classroom to a library in 38 schools (100%). (6) Conversion of an existing classroom to a teachers’ room in 98 schools (100%).</w:t>
      </w:r>
      <w:r w:rsidR="00974E14">
        <w:t xml:space="preserve"> The site assessments of</w:t>
      </w:r>
      <w:r w:rsidR="000370D0">
        <w:t xml:space="preserve"> Installation of solar panels with batteries in 90 schools</w:t>
      </w:r>
      <w:r w:rsidR="00974E14">
        <w:t xml:space="preserve"> have been completed</w:t>
      </w:r>
      <w:r w:rsidR="000370D0">
        <w:t xml:space="preserve"> (100%).</w:t>
      </w:r>
      <w:r w:rsidR="00974E14">
        <w:t xml:space="preserve"> The site assessments of </w:t>
      </w:r>
      <w:r w:rsidR="000370D0">
        <w:t xml:space="preserve">Installation of Intranet </w:t>
      </w:r>
      <w:r w:rsidR="00581F34">
        <w:t>in</w:t>
      </w:r>
      <w:r w:rsidR="000370D0">
        <w:t xml:space="preserve"> 128 schools</w:t>
      </w:r>
      <w:r w:rsidR="00974E14">
        <w:t xml:space="preserve"> </w:t>
      </w:r>
      <w:r w:rsidR="00581F34">
        <w:t>have been completed</w:t>
      </w:r>
      <w:r w:rsidR="001B3384">
        <w:t xml:space="preserve"> </w:t>
      </w:r>
      <w:r w:rsidR="000370D0" w:rsidRPr="001F547F">
        <w:t>(100%)</w:t>
      </w:r>
      <w:r w:rsidR="000370D0">
        <w:t xml:space="preserve">. </w:t>
      </w:r>
    </w:p>
    <w:p w14:paraId="16DEBCCF" w14:textId="23987550" w:rsidR="00B755B7" w:rsidRPr="00893445" w:rsidRDefault="00F607F3" w:rsidP="00355798">
      <w:pPr>
        <w:pStyle w:val="ADBListParagraph"/>
      </w:pPr>
      <w:r>
        <w:rPr>
          <w:b/>
          <w:bCs/>
          <w:color w:val="0070C0"/>
        </w:rPr>
        <w:t xml:space="preserve">Sub-output 1.2: </w:t>
      </w:r>
      <w:r w:rsidR="00B755B7" w:rsidRPr="009C348F">
        <w:rPr>
          <w:b/>
          <w:bCs/>
          <w:color w:val="0070C0"/>
        </w:rPr>
        <w:t>Upgrading of and equipping existing USS facilities to promote applied science and extra-curricular teaching and learning.</w:t>
      </w:r>
      <w:r w:rsidR="001F547F" w:rsidRPr="001F547F">
        <w:t xml:space="preserve"> </w:t>
      </w:r>
      <w:r w:rsidR="001F547F">
        <w:t>T</w:t>
      </w:r>
      <w:r w:rsidR="001F547F" w:rsidRPr="001F547F">
        <w:t>he consultative workshop to prepare a List of experimental Materials for target High Schools</w:t>
      </w:r>
      <w:r w:rsidR="001F547F">
        <w:t xml:space="preserve"> has been prepared</w:t>
      </w:r>
      <w:r w:rsidR="001F547F" w:rsidRPr="001F547F">
        <w:t xml:space="preserve"> in Kampong Chhnang Province with the total number of 60 participants (Female 15). </w:t>
      </w:r>
      <w:r w:rsidR="001F547F">
        <w:t>The l</w:t>
      </w:r>
      <w:r w:rsidR="001F547F" w:rsidRPr="001F547F">
        <w:t xml:space="preserve">ist of </w:t>
      </w:r>
      <w:r w:rsidR="001F547F">
        <w:t>e</w:t>
      </w:r>
      <w:r w:rsidR="001F547F" w:rsidRPr="001F547F">
        <w:t xml:space="preserve">quipment and </w:t>
      </w:r>
      <w:r w:rsidR="001F547F">
        <w:t>m</w:t>
      </w:r>
      <w:r w:rsidR="001F547F" w:rsidRPr="001F547F">
        <w:t>aterials were prepared</w:t>
      </w:r>
      <w:r w:rsidR="001F547F">
        <w:t xml:space="preserve"> for</w:t>
      </w:r>
      <w:r w:rsidR="00833A98">
        <w:t xml:space="preserve"> informing</w:t>
      </w:r>
      <w:r w:rsidR="001F547F">
        <w:t xml:space="preserve"> the procurement process</w:t>
      </w:r>
      <w:r w:rsidR="001F547F" w:rsidRPr="001F547F">
        <w:t>.</w:t>
      </w:r>
      <w:r w:rsidR="00B755B7" w:rsidRPr="00893445">
        <w:t xml:space="preserve">   </w:t>
      </w:r>
    </w:p>
    <w:p w14:paraId="2DE91CE3" w14:textId="771EA33D" w:rsidR="001F547F" w:rsidRDefault="00F607F3" w:rsidP="001F547F">
      <w:pPr>
        <w:pStyle w:val="ADBListParagraph"/>
      </w:pPr>
      <w:r>
        <w:rPr>
          <w:b/>
          <w:bCs/>
          <w:color w:val="0070C0"/>
        </w:rPr>
        <w:t xml:space="preserve">Sub-output 1.3: </w:t>
      </w:r>
      <w:r w:rsidR="00B755B7" w:rsidRPr="009C348F">
        <w:rPr>
          <w:b/>
          <w:bCs/>
          <w:color w:val="0070C0"/>
        </w:rPr>
        <w:t>Development of MOEYS guidelines for climate-resilient school facilities.</w:t>
      </w:r>
      <w:r w:rsidR="00B755B7" w:rsidRPr="00893445">
        <w:t xml:space="preserve"> Evaluation of an international and one national specialist to support MOEYS in development guidelines for climate-resilient school facilities is </w:t>
      </w:r>
      <w:r w:rsidR="001F547F">
        <w:t xml:space="preserve">completed. </w:t>
      </w:r>
      <w:r w:rsidR="00833A98">
        <w:t>Th</w:t>
      </w:r>
      <w:r w:rsidR="00FE0245">
        <w:t>ese two specialists are selected</w:t>
      </w:r>
      <w:r w:rsidR="00894EA2">
        <w:t>,</w:t>
      </w:r>
      <w:r w:rsidR="00FE0245">
        <w:t xml:space="preserve"> </w:t>
      </w:r>
      <w:r w:rsidR="005272DA">
        <w:t>and the co</w:t>
      </w:r>
      <w:r w:rsidR="001B3384">
        <w:t>n</w:t>
      </w:r>
      <w:r w:rsidR="005272DA">
        <w:t>tract negotiation</w:t>
      </w:r>
      <w:r w:rsidR="00894EA2">
        <w:t xml:space="preserve"> are</w:t>
      </w:r>
      <w:r w:rsidR="005272DA">
        <w:t xml:space="preserve"> </w:t>
      </w:r>
      <w:r w:rsidR="00894EA2">
        <w:t>in progress</w:t>
      </w:r>
      <w:r w:rsidR="005272DA">
        <w:t xml:space="preserve">. </w:t>
      </w:r>
      <w:r w:rsidR="00894EA2">
        <w:t>T</w:t>
      </w:r>
      <w:r w:rsidR="00D348E8">
        <w:t>he c</w:t>
      </w:r>
      <w:r w:rsidR="001F547F">
        <w:t xml:space="preserve">ontract award </w:t>
      </w:r>
      <w:r w:rsidR="00D348E8">
        <w:t xml:space="preserve">is expected </w:t>
      </w:r>
      <w:r w:rsidR="001F547F">
        <w:t xml:space="preserve">by </w:t>
      </w:r>
      <w:r w:rsidR="00D348E8">
        <w:t>January</w:t>
      </w:r>
      <w:r w:rsidR="001F547F">
        <w:t xml:space="preserve"> 2026</w:t>
      </w:r>
      <w:r w:rsidR="00D348E8">
        <w:t>.</w:t>
      </w:r>
      <w:r w:rsidR="005272DA" w:rsidRPr="005272DA">
        <w:t xml:space="preserve"> </w:t>
      </w:r>
    </w:p>
    <w:p w14:paraId="177513C3" w14:textId="5579CC88" w:rsidR="003261DE" w:rsidRDefault="00F607F3" w:rsidP="00355798">
      <w:pPr>
        <w:pStyle w:val="ADBListParagraph"/>
      </w:pPr>
      <w:r>
        <w:rPr>
          <w:b/>
          <w:bCs/>
          <w:color w:val="0070C0"/>
        </w:rPr>
        <w:t xml:space="preserve">Sub-output 1.4: </w:t>
      </w:r>
      <w:r w:rsidR="00B755B7" w:rsidRPr="009C348F">
        <w:rPr>
          <w:b/>
          <w:bCs/>
          <w:color w:val="0070C0"/>
        </w:rPr>
        <w:t>Review and update of minimum service standards (MSS) for general technical high schools (GTHS).</w:t>
      </w:r>
      <w:r w:rsidR="00B755B7" w:rsidRPr="00893445">
        <w:t xml:space="preserve"> Minimal progress has been made under this activity to date. A review of the MOEYS standards for GTHS has commenced and will be ready for further input from the international MSS specialist, who will have only one person-month input. </w:t>
      </w:r>
      <w:r w:rsidR="003261DE">
        <w:t xml:space="preserve">The concept </w:t>
      </w:r>
      <w:proofErr w:type="gramStart"/>
      <w:r w:rsidR="003261DE">
        <w:t>note</w:t>
      </w:r>
      <w:proofErr w:type="gramEnd"/>
      <w:r w:rsidR="003261DE">
        <w:t xml:space="preserve"> for implementing this activity </w:t>
      </w:r>
      <w:r>
        <w:t>has</w:t>
      </w:r>
      <w:r w:rsidR="003261DE">
        <w:t xml:space="preserve"> been prepared. The standards will </w:t>
      </w:r>
      <w:r w:rsidR="00531E38">
        <w:t xml:space="preserve">be designed specifically for GHTS. </w:t>
      </w:r>
    </w:p>
    <w:p w14:paraId="4C942D1C" w14:textId="584B40D1" w:rsidR="00B755B7" w:rsidRDefault="00F607F3" w:rsidP="00355798">
      <w:pPr>
        <w:pStyle w:val="ADBListParagraph"/>
      </w:pPr>
      <w:r>
        <w:rPr>
          <w:b/>
          <w:bCs/>
          <w:color w:val="0070C0"/>
        </w:rPr>
        <w:t xml:space="preserve">Sub-output 1.5: </w:t>
      </w:r>
      <w:r w:rsidR="00B755B7" w:rsidRPr="00F607F3">
        <w:rPr>
          <w:b/>
          <w:bCs/>
          <w:color w:val="0070C0"/>
        </w:rPr>
        <w:t>Establishment and equipping of an integrated education data center.</w:t>
      </w:r>
      <w:r w:rsidR="00B755B7" w:rsidRPr="00893445">
        <w:t xml:space="preserve"> </w:t>
      </w:r>
      <w:r w:rsidR="009C4F7F" w:rsidRPr="009C4F7F">
        <w:t xml:space="preserve"> </w:t>
      </w:r>
      <w:r w:rsidR="009C4F7F">
        <w:t xml:space="preserve">Following the EoI selection process, the first shortlisted firm has been requested to submit its technical proposal. </w:t>
      </w:r>
    </w:p>
    <w:p w14:paraId="2A98ABDE" w14:textId="1A9ECBF5" w:rsidR="00D348E8" w:rsidRDefault="00F607F3" w:rsidP="00355798">
      <w:pPr>
        <w:pStyle w:val="ADBListParagraph"/>
      </w:pPr>
      <w:r>
        <w:rPr>
          <w:b/>
          <w:bCs/>
          <w:color w:val="0070C0"/>
        </w:rPr>
        <w:t xml:space="preserve">Sub-output 1.6: </w:t>
      </w:r>
      <w:r w:rsidR="00B755B7" w:rsidRPr="009C348F">
        <w:rPr>
          <w:b/>
          <w:bCs/>
          <w:color w:val="0070C0"/>
        </w:rPr>
        <w:t>Development of the new MOEYS Gender Mainstreaming Action Plan 2026- 2030.</w:t>
      </w:r>
      <w:r w:rsidR="00D348E8">
        <w:t xml:space="preserve"> </w:t>
      </w:r>
      <w:r w:rsidR="00D348E8" w:rsidRPr="00D348E8">
        <w:t>During the ADB Inception Mission (31 March – 08 April 2025), it was clarified that the preparation of the GMSP 2024–2028 is already being financed by UNICEF through the Global Partnership for Education (GPE) and the Capacity Development Partnership Fund (CDPF). Given this overlap, PMU requested that the SE4HC budget originally allocated for Activity 1.6 be reprogrammed to support the Development of the GMSP Action Plan, which will be initiated after the Strategic Plan is formally adopted</w:t>
      </w:r>
      <w:r w:rsidR="007870AC">
        <w:t>. The consultant is selected and the c</w:t>
      </w:r>
      <w:r w:rsidR="007870AC" w:rsidRPr="007870AC">
        <w:t>ontract</w:t>
      </w:r>
      <w:r w:rsidR="007870AC">
        <w:t xml:space="preserve"> has</w:t>
      </w:r>
      <w:r w:rsidR="007870AC" w:rsidRPr="007870AC">
        <w:t xml:space="preserve"> signed on 9 </w:t>
      </w:r>
      <w:r w:rsidR="007870AC">
        <w:t>December</w:t>
      </w:r>
      <w:r w:rsidR="007870AC" w:rsidRPr="007870AC">
        <w:t xml:space="preserve"> 2025 with Mr. Hong Sophea</w:t>
      </w:r>
      <w:r w:rsidR="007870AC">
        <w:t>.</w:t>
      </w:r>
      <w:r w:rsidR="00DC0CF8">
        <w:t xml:space="preserve"> Inception report with a detail plan for the development of the GMSP Action Plan was produced. </w:t>
      </w:r>
    </w:p>
    <w:p w14:paraId="6EF51A97" w14:textId="2E7A95C3" w:rsidR="005E559D" w:rsidRPr="009E47DB" w:rsidRDefault="00F607F3" w:rsidP="009E47DB">
      <w:pPr>
        <w:pStyle w:val="ADBListParagraph"/>
      </w:pPr>
      <w:r>
        <w:rPr>
          <w:b/>
          <w:bCs/>
          <w:color w:val="0070C0"/>
        </w:rPr>
        <w:t xml:space="preserve">Sub-output 1.7: </w:t>
      </w:r>
      <w:r w:rsidR="00B755B7" w:rsidRPr="009C348F">
        <w:rPr>
          <w:b/>
          <w:bCs/>
          <w:color w:val="0070C0"/>
        </w:rPr>
        <w:t>Support for inclusive education.</w:t>
      </w:r>
      <w:r w:rsidR="009C348F" w:rsidRPr="009C348F">
        <w:rPr>
          <w:b/>
          <w:bCs/>
          <w:color w:val="0070C0"/>
        </w:rPr>
        <w:t xml:space="preserve"> </w:t>
      </w:r>
      <w:r w:rsidR="00747FB7">
        <w:t xml:space="preserve"> </w:t>
      </w:r>
      <w:r w:rsidR="007F69C3">
        <w:t>A consulting firm is being procured to develop Khmer text-to-speech software/application and Braille translation software for special education. The TOR have been prepared, with advertisement planned for January 2026. A committee has been established to select scholarship recipients from among NISE staff and special education teachers.</w:t>
      </w:r>
    </w:p>
    <w:p w14:paraId="376AB0B7" w14:textId="1DFA6A8E" w:rsidR="00713BAE" w:rsidRPr="009E47DB" w:rsidRDefault="00FB2CAD" w:rsidP="009E47DB">
      <w:pPr>
        <w:pStyle w:val="Heading3"/>
        <w:spacing w:before="240" w:after="240"/>
      </w:pPr>
      <w:bookmarkStart w:id="81" w:name="_Toc220406029"/>
      <w:r w:rsidRPr="00D4328A">
        <w:t>4.1.2.</w:t>
      </w:r>
      <w:r w:rsidR="00815DC8" w:rsidRPr="00D4328A">
        <w:tab/>
      </w:r>
      <w:r w:rsidRPr="00D4328A">
        <w:t>Output 2</w:t>
      </w:r>
      <w:r w:rsidR="00815DC8" w:rsidRPr="00D4328A">
        <w:t xml:space="preserve">: </w:t>
      </w:r>
      <w:r w:rsidR="002E67CA" w:rsidRPr="00D4328A">
        <w:t>Upper secondary education alignment with 21st-century skills improved.</w:t>
      </w:r>
      <w:bookmarkEnd w:id="81"/>
    </w:p>
    <w:p w14:paraId="3A899FE5" w14:textId="77777777" w:rsidR="002E67CA" w:rsidRPr="00893445" w:rsidRDefault="00FB2CAD" w:rsidP="00355798">
      <w:pPr>
        <w:pStyle w:val="ADBListParagraph"/>
      </w:pPr>
      <w:r w:rsidRPr="00893445">
        <w:t xml:space="preserve">Overview: </w:t>
      </w:r>
      <w:r w:rsidR="002E67CA" w:rsidRPr="00893445">
        <w:t>This output aims to increase in-demand skills in USE students through (</w:t>
      </w:r>
      <w:proofErr w:type="spellStart"/>
      <w:r w:rsidR="002E67CA" w:rsidRPr="00893445">
        <w:t>i</w:t>
      </w:r>
      <w:proofErr w:type="spellEnd"/>
      <w:r w:rsidR="002E67CA" w:rsidRPr="00893445">
        <w:t xml:space="preserve">) improving teacher competency and pedagogy in priority areas of English language, STEM, and digital skills; and (ii) attracting students to the science stream, a strategic priority for the Cambodian economy. Skills of leadership, entrepreneurship, communication, goal setting, </w:t>
      </w:r>
      <w:r w:rsidR="002E67CA" w:rsidRPr="00893445">
        <w:lastRenderedPageBreak/>
        <w:t>innovation, problem-solving, and collaboration (also referred to as 21st century skills) will be enhanced through increasing the use of project-based teaching and learning.</w:t>
      </w:r>
    </w:p>
    <w:p w14:paraId="4B55C81F" w14:textId="78E4EAB5" w:rsidR="00500EE8" w:rsidRPr="00893445" w:rsidRDefault="002E67CA" w:rsidP="00355798">
      <w:pPr>
        <w:pStyle w:val="ADBListParagraph"/>
      </w:pPr>
      <w:r w:rsidRPr="00893445">
        <w:t>Implementation of output 2 will be led by PIU1 - DGE in coordination with ITC and National Institute of Education (NIE), Battambang Teacher Education College (BTEC), Phnom Penh Teacher Education College (PTEC), Regional Teacher Training Center (RTTC) in Kampong Cham province, and the Directorate General for Teacher Education.</w:t>
      </w:r>
    </w:p>
    <w:p w14:paraId="7E365B5E" w14:textId="22BC3A46" w:rsidR="007870AC" w:rsidRDefault="00F607F3" w:rsidP="005E2E7B">
      <w:pPr>
        <w:pStyle w:val="ADBListParagraph"/>
      </w:pPr>
      <w:r>
        <w:rPr>
          <w:b/>
          <w:bCs/>
          <w:color w:val="0070C0"/>
        </w:rPr>
        <w:t xml:space="preserve">Sub-output 2.1: </w:t>
      </w:r>
      <w:r w:rsidR="00B755B7" w:rsidRPr="009C348F">
        <w:rPr>
          <w:b/>
          <w:bCs/>
          <w:color w:val="0070C0"/>
        </w:rPr>
        <w:t>Provision of CPD to secondary school teachers on soft skills and project-based STEM education.</w:t>
      </w:r>
      <w:r w:rsidR="007870AC">
        <w:t xml:space="preserve"> The following activities has been conducted:</w:t>
      </w:r>
    </w:p>
    <w:p w14:paraId="52E62516" w14:textId="585458BE" w:rsidR="007870AC" w:rsidRDefault="007870AC" w:rsidP="005E2E7B">
      <w:pPr>
        <w:pStyle w:val="ADBListParagraph"/>
      </w:pPr>
      <w:r w:rsidRPr="007870AC">
        <w:rPr>
          <w:b/>
          <w:bCs/>
        </w:rPr>
        <w:t>(1)</w:t>
      </w:r>
      <w:r>
        <w:t xml:space="preserve"> </w:t>
      </w:r>
      <w:r w:rsidRPr="007870AC">
        <w:t>Conduct</w:t>
      </w:r>
      <w:r w:rsidR="00A8488A">
        <w:t>ed</w:t>
      </w:r>
      <w:r w:rsidRPr="007870AC">
        <w:t xml:space="preserve"> study visit (ITC</w:t>
      </w:r>
      <w:r>
        <w:t xml:space="preserve"> and </w:t>
      </w:r>
      <w:r w:rsidRPr="007870AC">
        <w:t>NIE team) to relevant high schools to collect inputs on CPD training program towards Project-Based Learning</w:t>
      </w:r>
      <w:r>
        <w:t>. The o</w:t>
      </w:r>
      <w:r w:rsidRPr="007870AC">
        <w:t>n-site survey as need analysis by conduct school visits, STEM teachers survey, and Input from relevant institutions/people</w:t>
      </w:r>
      <w:r>
        <w:t xml:space="preserve"> h</w:t>
      </w:r>
      <w:r w:rsidRPr="007870AC">
        <w:t xml:space="preserve">as conducted 2-time study visits to schools at Kandal, Kampong Chhnang, Kampong Speu, Prey Veng, and Svay Rieng Provinces (Tep </w:t>
      </w:r>
      <w:proofErr w:type="spellStart"/>
      <w:r w:rsidRPr="007870AC">
        <w:t>Bronom</w:t>
      </w:r>
      <w:proofErr w:type="spellEnd"/>
      <w:r w:rsidRPr="007870AC">
        <w:t xml:space="preserve">, </w:t>
      </w:r>
      <w:proofErr w:type="spellStart"/>
      <w:r w:rsidRPr="007870AC">
        <w:t>Udong</w:t>
      </w:r>
      <w:proofErr w:type="spellEnd"/>
      <w:r w:rsidRPr="007870AC">
        <w:t xml:space="preserve">, Boribo </w:t>
      </w:r>
      <w:proofErr w:type="spellStart"/>
      <w:r w:rsidRPr="007870AC">
        <w:t>Thbong</w:t>
      </w:r>
      <w:proofErr w:type="spellEnd"/>
      <w:r w:rsidRPr="007870AC">
        <w:t xml:space="preserve">, Svay Reang, Ang Dung, and Kampong </w:t>
      </w:r>
      <w:proofErr w:type="spellStart"/>
      <w:r w:rsidRPr="007870AC">
        <w:t>Porpil</w:t>
      </w:r>
      <w:proofErr w:type="spellEnd"/>
      <w:r w:rsidRPr="007870AC">
        <w:t xml:space="preserve"> High schools). The next 2 trips will be in December 2025 at Kampong Cham, Kampong Thom, Battambang, and Siem Reap Provinces. The working groups are from ITC and NIE.</w:t>
      </w:r>
      <w:r>
        <w:t xml:space="preserve"> The key results included – (a) Teachers are motivated but lack skills in PBL design, STEM integration, and project assessment. Then, CPD must focus on practical PBL methodology. (b) Low laboratory and technical capacity (equipment use, safety, experiment setup). Then, CPD should include hands-on lab and technical training. (c) Insufficient materials and consumables for PBL implementation. Then, CPD must teach low-cost STEM tools and project preparation. (d) No dedicated PBL time or workspace in many schools. Then, CPD should guide schools on organizing schedules and creating innovation spaces. (e) High-demand PBL themes include water purification, composting, renewable energy, recycling, robotics, and food science. Then, CPD modules should align with these topics. (f) Need for continuous mentoring from ITC/NIE. Then, CPD should include follow-up support and shared digital resources.</w:t>
      </w:r>
    </w:p>
    <w:p w14:paraId="55731B4C" w14:textId="6C7EB0A1" w:rsidR="00B755B7" w:rsidRPr="00893445" w:rsidRDefault="007870AC" w:rsidP="00B55059">
      <w:pPr>
        <w:pStyle w:val="ADBListParagraph"/>
      </w:pPr>
      <w:r w:rsidRPr="007870AC">
        <w:rPr>
          <w:b/>
          <w:bCs/>
        </w:rPr>
        <w:t>(2)</w:t>
      </w:r>
      <w:r>
        <w:t xml:space="preserve"> </w:t>
      </w:r>
      <w:r w:rsidRPr="007870AC">
        <w:t>Conduct</w:t>
      </w:r>
      <w:r w:rsidR="00A8488A">
        <w:t xml:space="preserve">ed </w:t>
      </w:r>
      <w:r w:rsidRPr="007870AC">
        <w:t>workshop to finalize the CPD training materials to secondary school teachers in context of Project-Based Learning</w:t>
      </w:r>
      <w:r>
        <w:t xml:space="preserve"> on 27-29 November 2025 at LBN Hotel in Kampong Cham Province with 40 participants (Female 12). The workshop has agreed to simplify theory and make the CPD materials more practical and hands-on; emphasized multidisciplinary STEM projects with entrepreneurship and real-life application; strengthened assessment components, including project proposals, project outcomes, and student self-assessment; confirmed training structure of 5 days + 3 days with a focus on practice, coaching, and follow-up; and provided clear direction for refining Modules 1–3 to better support teachers and students in STEM project-based learning. ITC will c</w:t>
      </w:r>
      <w:r w:rsidRPr="007870AC">
        <w:t xml:space="preserve">omplete the final CPD curriculum and training materials and consult with relevant high schools before conducting </w:t>
      </w:r>
      <w:proofErr w:type="spellStart"/>
      <w:r w:rsidRPr="007870AC">
        <w:t>ToT</w:t>
      </w:r>
      <w:proofErr w:type="spellEnd"/>
      <w:r w:rsidRPr="007870AC">
        <w:t xml:space="preserve"> training</w:t>
      </w:r>
      <w:r>
        <w:t xml:space="preserve"> in the next quarter.</w:t>
      </w:r>
    </w:p>
    <w:p w14:paraId="3BEB14D7" w14:textId="4F10D130" w:rsidR="00B755B7" w:rsidRPr="00893445" w:rsidRDefault="00F607F3" w:rsidP="00355798">
      <w:pPr>
        <w:pStyle w:val="ADBListParagraph"/>
      </w:pPr>
      <w:r>
        <w:rPr>
          <w:b/>
          <w:bCs/>
          <w:color w:val="0070C0"/>
        </w:rPr>
        <w:t xml:space="preserve">Sub-output 2.2: </w:t>
      </w:r>
      <w:r w:rsidR="00B755B7" w:rsidRPr="009C348F">
        <w:rPr>
          <w:b/>
          <w:bCs/>
          <w:color w:val="0070C0"/>
        </w:rPr>
        <w:t>Applied STEM and innovative learning fund.</w:t>
      </w:r>
      <w:r w:rsidR="00B755B7" w:rsidRPr="00893445">
        <w:t xml:space="preserve"> Project schools will receive funds for (</w:t>
      </w:r>
      <w:proofErr w:type="spellStart"/>
      <w:r w:rsidR="00B755B7" w:rsidRPr="00893445">
        <w:t>i</w:t>
      </w:r>
      <w:proofErr w:type="spellEnd"/>
      <w:r w:rsidR="00B755B7" w:rsidRPr="00893445">
        <w:t xml:space="preserve">) teachers to continue the project-based STEM CPD program back in their schools; (ii) teachers to provide remedial classes; and (iii) the implementation of a student peer support system or study clubs. These activities will start in Q1 2027 as the last phase of the CPD training. </w:t>
      </w:r>
    </w:p>
    <w:p w14:paraId="448B5AF7" w14:textId="5CB2AC4A" w:rsidR="00B755B7" w:rsidRPr="00893445" w:rsidRDefault="00F607F3" w:rsidP="00355798">
      <w:pPr>
        <w:pStyle w:val="ADBListParagraph"/>
      </w:pPr>
      <w:r>
        <w:rPr>
          <w:b/>
          <w:bCs/>
          <w:color w:val="0070C0"/>
        </w:rPr>
        <w:t xml:space="preserve">Sub-output 2.3: </w:t>
      </w:r>
      <w:r w:rsidR="00B755B7" w:rsidRPr="009C348F">
        <w:rPr>
          <w:b/>
          <w:bCs/>
          <w:color w:val="0070C0"/>
        </w:rPr>
        <w:t>Upgrading of USE science and math subject teachers’ qualifications.</w:t>
      </w:r>
      <w:r w:rsidR="00B755B7" w:rsidRPr="00893445">
        <w:t xml:space="preserve"> Merit and needs-based scholarships will be provided to 250 science and math subject team leads (25% women) from USSs who have successfully completed the CPD program to pursue local master’s degree programs in science and math teaching.</w:t>
      </w:r>
      <w:r w:rsidR="00074B84">
        <w:t xml:space="preserve"> As the CPD program has not yet commenced, this activity will begin upon completion of the CPD program.</w:t>
      </w:r>
    </w:p>
    <w:p w14:paraId="33ECB83F" w14:textId="0F8B0172" w:rsidR="000532DB" w:rsidRDefault="00F607F3" w:rsidP="00355798">
      <w:pPr>
        <w:pStyle w:val="ADBListParagraph"/>
      </w:pPr>
      <w:r>
        <w:rPr>
          <w:b/>
          <w:bCs/>
          <w:color w:val="0070C0"/>
        </w:rPr>
        <w:t xml:space="preserve">Sub-output 2.4: </w:t>
      </w:r>
      <w:r w:rsidR="00B755B7" w:rsidRPr="009C348F">
        <w:rPr>
          <w:b/>
          <w:bCs/>
          <w:color w:val="0070C0"/>
        </w:rPr>
        <w:t>Provision of CPD to USE teachers on digital skills.</w:t>
      </w:r>
      <w:r w:rsidR="000532DB">
        <w:t xml:space="preserve"> </w:t>
      </w:r>
      <w:r w:rsidR="000532DB" w:rsidRPr="000532DB">
        <w:t>This pilot CPD will leverage regional teacher education institutions (TEIs) in Battambang and Kampong Cham, and Phnom Penh, which have previously focused on trainings for primary and LSE levels. The project will also strengthen capacity of TEIs, which is aligned with MOEYS’ plan in expanding roles of regional-based TEIs to support schools in an effective and cost-efficient way.</w:t>
      </w:r>
    </w:p>
    <w:p w14:paraId="14813E92" w14:textId="4F4FBE31" w:rsidR="000532DB" w:rsidRDefault="000532DB" w:rsidP="00355798">
      <w:pPr>
        <w:pStyle w:val="ADBListParagraph"/>
      </w:pPr>
      <w:r w:rsidRPr="000532DB">
        <w:rPr>
          <w:b/>
          <w:bCs/>
        </w:rPr>
        <w:lastRenderedPageBreak/>
        <w:t>(1)</w:t>
      </w:r>
      <w:r>
        <w:t xml:space="preserve"> </w:t>
      </w:r>
      <w:r w:rsidRPr="000532DB">
        <w:t>Conduct</w:t>
      </w:r>
      <w:r w:rsidR="004161C4">
        <w:t>ed</w:t>
      </w:r>
      <w:r w:rsidRPr="000532DB">
        <w:t xml:space="preserve"> Study Visit (PTEC, BTEC, RTTC</w:t>
      </w:r>
      <w:r>
        <w:t>-KC</w:t>
      </w:r>
      <w:r w:rsidRPr="000532DB">
        <w:t>) to relevant high schools to collect input on CPD training program on digital integration in teaching and learning</w:t>
      </w:r>
      <w:r>
        <w:t xml:space="preserve">. </w:t>
      </w:r>
      <w:r w:rsidRPr="000532DB">
        <w:t>In November 2025, the working group has visited 2 provinces. Kampong Chhnang Province includes – Preah Bat Samd</w:t>
      </w:r>
      <w:r w:rsidR="00F607F3">
        <w:t>e</w:t>
      </w:r>
      <w:r w:rsidRPr="000532DB">
        <w:t xml:space="preserve">ch Preah Baramneath Norodom Sihamoni GTHS, Techo </w:t>
      </w:r>
      <w:proofErr w:type="spellStart"/>
      <w:r w:rsidRPr="000532DB">
        <w:t>Teuk</w:t>
      </w:r>
      <w:proofErr w:type="spellEnd"/>
      <w:r w:rsidRPr="000532DB">
        <w:t xml:space="preserve"> Huot HS, Hun Sen </w:t>
      </w:r>
      <w:proofErr w:type="spellStart"/>
      <w:r w:rsidRPr="000532DB">
        <w:t>RoleaBa’ear</w:t>
      </w:r>
      <w:proofErr w:type="spellEnd"/>
      <w:r w:rsidRPr="000532DB">
        <w:t xml:space="preserve"> HS. Koh Kong Province include – Koh Kong HS, </w:t>
      </w:r>
      <w:proofErr w:type="spellStart"/>
      <w:r w:rsidRPr="000532DB">
        <w:t>Botumsako</w:t>
      </w:r>
      <w:proofErr w:type="spellEnd"/>
      <w:r w:rsidRPr="000532DB">
        <w:t xml:space="preserve"> HS, and </w:t>
      </w:r>
      <w:proofErr w:type="spellStart"/>
      <w:r w:rsidRPr="000532DB">
        <w:t>Srae</w:t>
      </w:r>
      <w:proofErr w:type="spellEnd"/>
      <w:r w:rsidRPr="000532DB">
        <w:t xml:space="preserve"> Ambel HS. </w:t>
      </w:r>
      <w:r w:rsidR="00412ED4">
        <w:t>(2)  conducted</w:t>
      </w:r>
      <w:r w:rsidR="00F607F3">
        <w:t xml:space="preserve"> </w:t>
      </w:r>
      <w:r w:rsidRPr="000532DB">
        <w:t>the study visit in Stung Treng Province which includes – Royal Crusade HS, Hun Sen Koh Srolay HS and Borey O’Svay Senchey HS. The working group are from BTEC, PTEC, RTTC-KC, DSGE, DDT (organized by BTEC).</w:t>
      </w:r>
    </w:p>
    <w:p w14:paraId="5EA53288" w14:textId="02671A5F" w:rsidR="000532DB" w:rsidRDefault="000532DB" w:rsidP="000532DB">
      <w:pPr>
        <w:pStyle w:val="ADBListParagraph"/>
      </w:pPr>
      <w:r w:rsidRPr="000532DB">
        <w:rPr>
          <w:b/>
          <w:bCs/>
        </w:rPr>
        <w:t>(</w:t>
      </w:r>
      <w:r w:rsidR="00412ED4">
        <w:rPr>
          <w:b/>
          <w:bCs/>
        </w:rPr>
        <w:t>3</w:t>
      </w:r>
      <w:r w:rsidRPr="000532DB">
        <w:rPr>
          <w:b/>
          <w:bCs/>
        </w:rPr>
        <w:t>)</w:t>
      </w:r>
      <w:r>
        <w:rPr>
          <w:b/>
          <w:bCs/>
        </w:rPr>
        <w:t xml:space="preserve"> </w:t>
      </w:r>
      <w:r w:rsidRPr="000532DB">
        <w:t>Conduct</w:t>
      </w:r>
      <w:r w:rsidR="004161C4">
        <w:t>ed</w:t>
      </w:r>
      <w:r w:rsidRPr="000532DB">
        <w:t xml:space="preserve"> technical workshop (BTEC, PTEC, RTTC</w:t>
      </w:r>
      <w:r>
        <w:t>-KC</w:t>
      </w:r>
      <w:r w:rsidRPr="000532DB">
        <w:t>) to conceptualize the CPD program on digital integration in teaching and learning for secondary schools.</w:t>
      </w:r>
      <w:r>
        <w:t xml:space="preserve"> </w:t>
      </w:r>
      <w:r w:rsidR="00F66C55">
        <w:t xml:space="preserve"> </w:t>
      </w:r>
      <w:r w:rsidR="00E626E8">
        <w:t>The specifications for ICT equipment and smart classrooms have been prepared, and advertisement is expected in early Q1 2026.</w:t>
      </w:r>
    </w:p>
    <w:p w14:paraId="64359FD4" w14:textId="2591B3FF" w:rsidR="000532DB" w:rsidRPr="000532DB" w:rsidRDefault="000532DB" w:rsidP="000532DB">
      <w:pPr>
        <w:pStyle w:val="ADBListParagraph"/>
        <w:rPr>
          <w:b/>
          <w:bCs/>
        </w:rPr>
      </w:pPr>
      <w:r w:rsidRPr="000532DB">
        <w:rPr>
          <w:b/>
          <w:bCs/>
        </w:rPr>
        <w:t>(</w:t>
      </w:r>
      <w:r w:rsidR="00214A01">
        <w:rPr>
          <w:b/>
          <w:bCs/>
        </w:rPr>
        <w:t>4</w:t>
      </w:r>
      <w:r w:rsidRPr="000532DB">
        <w:rPr>
          <w:b/>
          <w:bCs/>
        </w:rPr>
        <w:t>)</w:t>
      </w:r>
      <w:r>
        <w:t xml:space="preserve"> The proposal to upgrade five Master’s-level scholarships to PhD-level in Digital Education (Asia region). The budget request note has been submitted</w:t>
      </w:r>
      <w:proofErr w:type="gramStart"/>
      <w:r w:rsidR="00214A01">
        <w:t xml:space="preserve">. </w:t>
      </w:r>
      <w:r>
        <w:t>.</w:t>
      </w:r>
      <w:proofErr w:type="gramEnd"/>
      <w:r>
        <w:t xml:space="preserve"> The budget allocation for three PhD scholarships in 2026 has been agreed</w:t>
      </w:r>
      <w:r w:rsidR="00214A01">
        <w:t>. Criteria for PhD scholarship</w:t>
      </w:r>
      <w:r w:rsidR="00FF611B">
        <w:t>s</w:t>
      </w:r>
      <w:r w:rsidR="00214A01">
        <w:t xml:space="preserve"> was prepared</w:t>
      </w:r>
      <w:r>
        <w:t>.</w:t>
      </w:r>
    </w:p>
    <w:p w14:paraId="3BAA688F" w14:textId="68040F68" w:rsidR="00B755B7" w:rsidRPr="00893445" w:rsidRDefault="00F607F3" w:rsidP="00355798">
      <w:pPr>
        <w:pStyle w:val="ADBListParagraph"/>
      </w:pPr>
      <w:r>
        <w:rPr>
          <w:b/>
          <w:bCs/>
          <w:color w:val="0070C0"/>
        </w:rPr>
        <w:t xml:space="preserve">Sub-output 2.5: </w:t>
      </w:r>
      <w:r w:rsidR="00B755B7" w:rsidRPr="009C348F">
        <w:rPr>
          <w:b/>
          <w:bCs/>
          <w:color w:val="0070C0"/>
        </w:rPr>
        <w:t>Support preservice training and CPD application.</w:t>
      </w:r>
      <w:r w:rsidR="00B755B7" w:rsidRPr="00893445">
        <w:t xml:space="preserve"> Department of Digital Transformation will lead this activity </w:t>
      </w:r>
      <w:r w:rsidR="00B755B7" w:rsidRPr="00585A13">
        <w:t>is developing TORs for consultants to support this activity.</w:t>
      </w:r>
      <w:r w:rsidR="00585A13">
        <w:t xml:space="preserve"> The TOR is </w:t>
      </w:r>
      <w:r w:rsidR="00A4150F">
        <w:t xml:space="preserve">developed and agreed </w:t>
      </w:r>
      <w:r w:rsidR="00FF611B">
        <w:t xml:space="preserve">and the </w:t>
      </w:r>
      <w:proofErr w:type="spellStart"/>
      <w:r w:rsidR="00FF611B">
        <w:t>advertisment</w:t>
      </w:r>
      <w:proofErr w:type="spellEnd"/>
      <w:r w:rsidR="00FF611B">
        <w:t xml:space="preserve"> will be expected in early Q1 2026. </w:t>
      </w:r>
    </w:p>
    <w:p w14:paraId="1379F6EA" w14:textId="10815FCF" w:rsidR="00B755B7" w:rsidRPr="00893445" w:rsidRDefault="00F607F3" w:rsidP="00355798">
      <w:pPr>
        <w:pStyle w:val="ADBListParagraph"/>
      </w:pPr>
      <w:r>
        <w:rPr>
          <w:b/>
          <w:bCs/>
          <w:color w:val="0070C0"/>
        </w:rPr>
        <w:t xml:space="preserve">Sub-output 2.6: </w:t>
      </w:r>
      <w:r w:rsidR="00B755B7" w:rsidRPr="009C348F">
        <w:rPr>
          <w:b/>
          <w:bCs/>
          <w:color w:val="0070C0"/>
        </w:rPr>
        <w:t>Improving English language proficiency and pedagogy.</w:t>
      </w:r>
      <w:r w:rsidR="00B755B7" w:rsidRPr="00893445">
        <w:t xml:space="preserve"> </w:t>
      </w:r>
      <w:r w:rsidR="00A45463">
        <w:t xml:space="preserve">The concept note for training English language proficiency and pedagogy </w:t>
      </w:r>
      <w:r w:rsidR="002B15A2">
        <w:t>through Voucher System were developed.</w:t>
      </w:r>
      <w:r w:rsidR="00B230D7">
        <w:t xml:space="preserve"> The </w:t>
      </w:r>
      <w:r w:rsidR="004D2DAD">
        <w:t>concept note detailed the</w:t>
      </w:r>
      <w:r w:rsidR="0094007F">
        <w:t xml:space="preserve"> CPD modality, the</w:t>
      </w:r>
      <w:r w:rsidR="004D2DAD">
        <w:t xml:space="preserve"> voucher system design</w:t>
      </w:r>
      <w:r w:rsidR="00697BBC">
        <w:t>,</w:t>
      </w:r>
      <w:r w:rsidR="009A26D5">
        <w:t xml:space="preserve"> accreditation of </w:t>
      </w:r>
      <w:r w:rsidR="00187E6C">
        <w:t xml:space="preserve">English </w:t>
      </w:r>
      <w:r w:rsidR="0094007F">
        <w:t>service provider</w:t>
      </w:r>
      <w:r w:rsidR="00D4065C">
        <w:t xml:space="preserve">s, the record of CPD credit to Career Passport and </w:t>
      </w:r>
      <w:proofErr w:type="spellStart"/>
      <w:r w:rsidR="00D4065C">
        <w:t>linke</w:t>
      </w:r>
      <w:proofErr w:type="spellEnd"/>
      <w:r w:rsidR="00D4065C">
        <w:t xml:space="preserve"> to career pathway. T</w:t>
      </w:r>
      <w:r w:rsidR="00B230D7">
        <w:t xml:space="preserve">he </w:t>
      </w:r>
      <w:proofErr w:type="spellStart"/>
      <w:r w:rsidR="00B230D7">
        <w:t>ToRs</w:t>
      </w:r>
      <w:proofErr w:type="spellEnd"/>
      <w:r w:rsidR="00B230D7">
        <w:t xml:space="preserve"> for</w:t>
      </w:r>
      <w:r w:rsidR="00D4065C">
        <w:t xml:space="preserve"> English service providers were</w:t>
      </w:r>
      <w:r w:rsidR="00953710">
        <w:t xml:space="preserve"> prepared. </w:t>
      </w:r>
      <w:r w:rsidR="002B15A2">
        <w:t xml:space="preserve"> </w:t>
      </w:r>
    </w:p>
    <w:p w14:paraId="490234FE" w14:textId="7D6CDF85" w:rsidR="00B755B7" w:rsidRPr="00893445" w:rsidRDefault="00F607F3" w:rsidP="00355798">
      <w:pPr>
        <w:pStyle w:val="ADBListParagraph"/>
      </w:pPr>
      <w:r>
        <w:rPr>
          <w:b/>
          <w:bCs/>
          <w:color w:val="0070C0"/>
        </w:rPr>
        <w:t xml:space="preserve">Sub-output 2.7: </w:t>
      </w:r>
      <w:r w:rsidR="00B755B7" w:rsidRPr="009C348F">
        <w:rPr>
          <w:b/>
          <w:bCs/>
          <w:color w:val="0070C0"/>
        </w:rPr>
        <w:t xml:space="preserve">Strengthening and institutionalization of the </w:t>
      </w:r>
      <w:r w:rsidR="000532DB" w:rsidRPr="009C348F">
        <w:rPr>
          <w:b/>
          <w:bCs/>
          <w:color w:val="0070C0"/>
        </w:rPr>
        <w:t>s</w:t>
      </w:r>
      <w:r w:rsidR="00B755B7" w:rsidRPr="009C348F">
        <w:rPr>
          <w:b/>
          <w:bCs/>
          <w:color w:val="0070C0"/>
        </w:rPr>
        <w:t>chool-level STEM Framework.</w:t>
      </w:r>
      <w:r w:rsidR="00B755B7" w:rsidRPr="00893445">
        <w:t xml:space="preserve"> The framework is still in early stages of piloting across 30 secondary schools with support from STEP UP. Evaluation activities may start in Q3 2026, once sufficient implementation data from the pilot schools has been gathered. </w:t>
      </w:r>
    </w:p>
    <w:p w14:paraId="4FAD3323" w14:textId="747A1502" w:rsidR="00F607F3" w:rsidRPr="009E47DB" w:rsidRDefault="00F607F3" w:rsidP="009E47DB">
      <w:pPr>
        <w:pStyle w:val="ADBListParagraph"/>
        <w:rPr>
          <w:rFonts w:asciiTheme="minorHAnsi" w:hAnsiTheme="minorHAnsi" w:cstheme="minorHAnsi"/>
          <w:color w:val="000000" w:themeColor="text1"/>
        </w:rPr>
      </w:pPr>
      <w:r>
        <w:rPr>
          <w:b/>
          <w:bCs/>
          <w:color w:val="0070C0"/>
        </w:rPr>
        <w:t xml:space="preserve">Sub-output 2.8: </w:t>
      </w:r>
      <w:r w:rsidR="00B755B7" w:rsidRPr="00416FC8">
        <w:rPr>
          <w:b/>
          <w:bCs/>
          <w:color w:val="0070C0"/>
        </w:rPr>
        <w:t>Support to operationalization of the Cambodia Science and Technology Center (CSTC)</w:t>
      </w:r>
      <w:r w:rsidR="00B755B7" w:rsidRPr="00416FC8">
        <w:rPr>
          <w:b/>
          <w:bCs/>
        </w:rPr>
        <w:t>.</w:t>
      </w:r>
      <w:r w:rsidR="00382E00" w:rsidRPr="00382E00">
        <w:t xml:space="preserve"> </w:t>
      </w:r>
      <w:r w:rsidR="00382E00">
        <w:t xml:space="preserve">To date, the CSTC has not yet been constructed under the </w:t>
      </w:r>
      <w:proofErr w:type="gramStart"/>
      <w:r w:rsidR="00382E00">
        <w:t>STEP</w:t>
      </w:r>
      <w:r>
        <w:t xml:space="preserve"> </w:t>
      </w:r>
      <w:r w:rsidR="00382E00">
        <w:t>UP</w:t>
      </w:r>
      <w:proofErr w:type="gramEnd"/>
      <w:r w:rsidR="00382E00">
        <w:t xml:space="preserve"> project. This delay will affect the planned activities under SE4HC</w:t>
      </w:r>
      <w:r w:rsidR="00416FC8">
        <w:t xml:space="preserve">. </w:t>
      </w:r>
    </w:p>
    <w:p w14:paraId="62448BEF" w14:textId="0A84EC82" w:rsidR="00FB2CAD" w:rsidRPr="009E47DB" w:rsidRDefault="00FB2CAD" w:rsidP="009E47DB">
      <w:pPr>
        <w:pStyle w:val="Heading3"/>
        <w:spacing w:before="240" w:after="240"/>
      </w:pPr>
      <w:bookmarkStart w:id="82" w:name="_Toc220406030"/>
      <w:r w:rsidRPr="00D4328A">
        <w:t>4.1.3.</w:t>
      </w:r>
      <w:r w:rsidR="00815DC8" w:rsidRPr="00D4328A">
        <w:tab/>
      </w:r>
      <w:r w:rsidRPr="00D4328A">
        <w:t>Output 3:</w:t>
      </w:r>
      <w:r w:rsidRPr="00D4328A">
        <w:tab/>
      </w:r>
      <w:r w:rsidR="002E67CA" w:rsidRPr="00D4328A">
        <w:t>Quality of upper secondary education learning assessment system improved.</w:t>
      </w:r>
      <w:bookmarkEnd w:id="82"/>
    </w:p>
    <w:p w14:paraId="14A65A29" w14:textId="5C967225" w:rsidR="00FB2CAD" w:rsidRPr="00893445" w:rsidRDefault="002E67CA" w:rsidP="00CC58E8">
      <w:pPr>
        <w:pStyle w:val="ADBListParagraph"/>
      </w:pPr>
      <w:r w:rsidRPr="00893445">
        <w:t>This output aims to address the binding constraint of high stakes summative assessment and the impact it has on teaching and learning in secondary education. The project will address this through: (</w:t>
      </w:r>
      <w:proofErr w:type="spellStart"/>
      <w:r w:rsidRPr="00893445">
        <w:t>i</w:t>
      </w:r>
      <w:proofErr w:type="spellEnd"/>
      <w:r w:rsidRPr="00893445">
        <w:t>) strengthening formative assessment in classrooms to improve learning outcomes; (ii) improving the quality of school-based summative assessment; and (iii) developing and piloting a new strategy for Grade 12 national examination to assess the competencies new pedagogy promotes. Implementation of Output 3 will be coordinated by PIU1</w:t>
      </w:r>
      <w:r w:rsidRPr="00893445">
        <w:rPr>
          <w:cs/>
        </w:rPr>
        <w:t xml:space="preserve"> </w:t>
      </w:r>
      <w:r w:rsidRPr="00893445">
        <w:t>- DGE with support from the Department of Education Quality Inspection (EQID) in coordination with BTEC, PTEC, and DEA.</w:t>
      </w:r>
      <w:r w:rsidR="00CC58E8">
        <w:t xml:space="preserve"> </w:t>
      </w:r>
      <w:r w:rsidR="00FF2A90" w:rsidRPr="00893445">
        <w:t>Specific interventions under this output are: (</w:t>
      </w:r>
      <w:proofErr w:type="spellStart"/>
      <w:r w:rsidR="00FF2A90" w:rsidRPr="00893445">
        <w:t>i</w:t>
      </w:r>
      <w:proofErr w:type="spellEnd"/>
      <w:r w:rsidR="00FF2A90" w:rsidRPr="00893445">
        <w:t>) Strengthening of school-level assessment. (ii)Strengthening of national examination processes and practices.</w:t>
      </w:r>
    </w:p>
    <w:p w14:paraId="45EDA8B3" w14:textId="6F797949" w:rsidR="008D70B1" w:rsidRDefault="00F607F3" w:rsidP="009E47DB">
      <w:pPr>
        <w:pStyle w:val="ADBListParagraph"/>
        <w:rPr>
          <w:rFonts w:cstheme="minorBidi"/>
        </w:rPr>
      </w:pPr>
      <w:r>
        <w:rPr>
          <w:b/>
          <w:bCs/>
          <w:color w:val="0070C0"/>
        </w:rPr>
        <w:t xml:space="preserve">Sub-output 3.1: </w:t>
      </w:r>
      <w:r w:rsidR="00B755B7" w:rsidRPr="009C348F">
        <w:rPr>
          <w:b/>
          <w:bCs/>
          <w:color w:val="0070C0"/>
        </w:rPr>
        <w:t>Strengthening of school-level assessment.</w:t>
      </w:r>
      <w:r w:rsidR="00B755B7" w:rsidRPr="00893445">
        <w:t xml:space="preserve"> The EQID</w:t>
      </w:r>
      <w:r w:rsidR="00C3449E">
        <w:t xml:space="preserve"> has</w:t>
      </w:r>
      <w:r w:rsidR="00CC58E8">
        <w:t xml:space="preserve"> developed the </w:t>
      </w:r>
      <w:r w:rsidR="00B755B7" w:rsidRPr="00893445">
        <w:t>TORs</w:t>
      </w:r>
      <w:r w:rsidR="00C3449E">
        <w:t xml:space="preserve"> to select four</w:t>
      </w:r>
      <w:r w:rsidR="00622903">
        <w:t xml:space="preserve"> </w:t>
      </w:r>
      <w:r w:rsidR="00326526">
        <w:t>specialists</w:t>
      </w:r>
      <w:r w:rsidR="00ED4B9F">
        <w:t xml:space="preserve"> including International Assessment Policy Specialist, National</w:t>
      </w:r>
      <w:r w:rsidR="003669B3">
        <w:t xml:space="preserve"> Assessment Policy Specialist, International Examination and Assessment Specialist, and</w:t>
      </w:r>
      <w:r w:rsidR="00E007AD">
        <w:t xml:space="preserve"> National Examination and Assessment Specialist</w:t>
      </w:r>
      <w:r w:rsidR="00326526">
        <w:t>. A</w:t>
      </w:r>
      <w:r w:rsidR="00E007AD">
        <w:t>dvertisements of these positions will be expected in early Quarter 1 2026.</w:t>
      </w:r>
    </w:p>
    <w:p w14:paraId="7BB141A4" w14:textId="77777777" w:rsidR="009E47DB" w:rsidRPr="009E47DB" w:rsidRDefault="009E47DB" w:rsidP="009E47DB">
      <w:pPr>
        <w:pStyle w:val="ADBListParagraph"/>
        <w:numPr>
          <w:ilvl w:val="0"/>
          <w:numId w:val="0"/>
        </w:numPr>
        <w:rPr>
          <w:rFonts w:cstheme="minorBidi"/>
        </w:rPr>
      </w:pPr>
    </w:p>
    <w:p w14:paraId="1895ACA5" w14:textId="4F632165" w:rsidR="009E47DB" w:rsidRPr="009E47DB" w:rsidRDefault="00FB2CAD" w:rsidP="009E47DB">
      <w:pPr>
        <w:pStyle w:val="Heading3"/>
        <w:spacing w:before="240" w:after="240"/>
      </w:pPr>
      <w:bookmarkStart w:id="83" w:name="_Toc220406031"/>
      <w:r w:rsidRPr="00893445">
        <w:lastRenderedPageBreak/>
        <w:t>4.1.4.</w:t>
      </w:r>
      <w:r w:rsidR="00092885" w:rsidRPr="00893445">
        <w:tab/>
      </w:r>
      <w:r w:rsidR="00FF2A90" w:rsidRPr="00893445">
        <w:t>Output 4: Post-secondary education pathways strengthened.</w:t>
      </w:r>
      <w:bookmarkEnd w:id="83"/>
    </w:p>
    <w:p w14:paraId="7BEBED5F" w14:textId="0C883BC1" w:rsidR="00FF2A90" w:rsidRPr="00893445" w:rsidRDefault="00FF2A90" w:rsidP="00355798">
      <w:pPr>
        <w:pStyle w:val="ADBListParagraph"/>
      </w:pPr>
      <w:r w:rsidRPr="00893445">
        <w:t>This output aims to strengthen the pipeline of human resources skilled in science and priority fields through piloting an innovative program at the USE and higher education level. Implementation of output 4 will be coordinated by PIU2 - Directorate General of Higher Education (DGHE) in collaboration with the National University of Management – Faculty of Digital Economy (NUM-DE).</w:t>
      </w:r>
    </w:p>
    <w:p w14:paraId="7A4EB57A" w14:textId="2B284B03" w:rsidR="009E47DB" w:rsidRPr="00893445" w:rsidRDefault="00FF2A90" w:rsidP="009E47DB">
      <w:pPr>
        <w:pStyle w:val="ADBListParagraph"/>
      </w:pPr>
      <w:r w:rsidRPr="00893445">
        <w:t>Specific interventions under this output are: (</w:t>
      </w:r>
      <w:proofErr w:type="spellStart"/>
      <w:r w:rsidRPr="00893445">
        <w:t>i</w:t>
      </w:r>
      <w:proofErr w:type="spellEnd"/>
      <w:r w:rsidRPr="00893445">
        <w:t>) Development and piloting of a fast-track program. NUM-DE will design online fast- track courses in digital economy and applied mathematics that will be delivered to USE students. (ii) Development of a MOEYS strategy on HEI recognition of prior learning and competency. The project will support a study on recognition of prior learning and competencies and credit transfers to higher education. The findings will inform DGHE in the development of a policy framework and the design of guidelines on credit transfer and recognition for the specialized courses that will enable the “fast- track” program pilot to be replicated in other higher institutions in the future.</w:t>
      </w:r>
    </w:p>
    <w:p w14:paraId="2249E856" w14:textId="3EF8A0FF" w:rsidR="0026616D" w:rsidRDefault="00B06B4C" w:rsidP="0026616D">
      <w:pPr>
        <w:pStyle w:val="ADBListParagraph"/>
      </w:pPr>
      <w:r>
        <w:rPr>
          <w:b/>
          <w:bCs/>
          <w:color w:val="0070C0"/>
        </w:rPr>
        <w:t xml:space="preserve">Sub-output 4.1: </w:t>
      </w:r>
      <w:r w:rsidR="00B755B7" w:rsidRPr="009C348F">
        <w:rPr>
          <w:b/>
          <w:bCs/>
          <w:color w:val="0070C0"/>
        </w:rPr>
        <w:t>Development and piloting of a fast-track program.</w:t>
      </w:r>
      <w:r w:rsidR="00B755B7" w:rsidRPr="00893445">
        <w:t xml:space="preserve"> </w:t>
      </w:r>
    </w:p>
    <w:p w14:paraId="10AA7AE5" w14:textId="77777777" w:rsidR="0026616D" w:rsidRPr="0026616D" w:rsidRDefault="0026616D" w:rsidP="0026616D">
      <w:pPr>
        <w:pStyle w:val="ADBListParagraph"/>
      </w:pPr>
      <w:r w:rsidRPr="0026616D">
        <w:rPr>
          <w:rFonts w:eastAsia="Times New Roman"/>
          <w:b/>
          <w:bCs/>
        </w:rPr>
        <w:t>1. Site visits to target upper secondary schools.</w:t>
      </w:r>
      <w:r w:rsidRPr="0026616D">
        <w:t xml:space="preserve"> Site visits were conducted to assess potential upper secondary schools for fast-track program implementation. Based on the assessment, 25 schools were selected and approved by STEM. The selected schools are: Samdech Hun Sen Chbar Ampov HS (Phnom Penh); Hun Sen Serey Pheap HS (Kandal); Khov </w:t>
      </w:r>
      <w:proofErr w:type="spellStart"/>
      <w:r w:rsidRPr="0026616D">
        <w:t>Bunsun</w:t>
      </w:r>
      <w:proofErr w:type="spellEnd"/>
      <w:r w:rsidRPr="0026616D">
        <w:t xml:space="preserve"> </w:t>
      </w:r>
      <w:proofErr w:type="spellStart"/>
      <w:r w:rsidRPr="0026616D">
        <w:t>Kraches</w:t>
      </w:r>
      <w:proofErr w:type="spellEnd"/>
      <w:r w:rsidRPr="0026616D">
        <w:t xml:space="preserve"> </w:t>
      </w:r>
      <w:proofErr w:type="spellStart"/>
      <w:r w:rsidRPr="0026616D">
        <w:t>Krong</w:t>
      </w:r>
      <w:proofErr w:type="spellEnd"/>
      <w:r w:rsidRPr="0026616D">
        <w:t xml:space="preserve"> HS (</w:t>
      </w:r>
      <w:proofErr w:type="spellStart"/>
      <w:r w:rsidRPr="0026616D">
        <w:t>Kratie</w:t>
      </w:r>
      <w:proofErr w:type="spellEnd"/>
      <w:r w:rsidRPr="0026616D">
        <w:t xml:space="preserve">); Royal Crusade HS (Stung Treng); Net Yang HS (Battambang); Hun Sen Krong Tep Nimith HS (Pailin); Preah Sihanouk HS (Kampong Cham); Samdech </w:t>
      </w:r>
      <w:proofErr w:type="spellStart"/>
      <w:r w:rsidRPr="0026616D">
        <w:t>Techol</w:t>
      </w:r>
      <w:proofErr w:type="spellEnd"/>
      <w:r w:rsidRPr="0026616D">
        <w:t xml:space="preserve"> Hun Sen Suong HS (</w:t>
      </w:r>
      <w:proofErr w:type="spellStart"/>
      <w:r w:rsidRPr="0026616D">
        <w:t>Tbong</w:t>
      </w:r>
      <w:proofErr w:type="spellEnd"/>
      <w:r w:rsidRPr="0026616D">
        <w:t xml:space="preserve"> </w:t>
      </w:r>
      <w:proofErr w:type="spellStart"/>
      <w:r w:rsidRPr="0026616D">
        <w:t>Khmum</w:t>
      </w:r>
      <w:proofErr w:type="spellEnd"/>
      <w:r w:rsidRPr="0026616D">
        <w:t xml:space="preserve">); Chea Sim Takeo HS (Takeo); Angkor HS (Siem Reap); Kampong Thom HS (Kampong Thom); </w:t>
      </w:r>
      <w:proofErr w:type="spellStart"/>
      <w:r w:rsidRPr="0026616D">
        <w:t>Krong</w:t>
      </w:r>
      <w:proofErr w:type="spellEnd"/>
      <w:r w:rsidRPr="0026616D">
        <w:t xml:space="preserve"> Preah Sihanouk GTHS (Preah Sihanouk); Kampong Speu HS (Kampong Speu); Samdech Ov Samdech Me HS (Ratanakiri); Hun Sen </w:t>
      </w:r>
      <w:proofErr w:type="spellStart"/>
      <w:r w:rsidRPr="0026616D">
        <w:t>Mondulkiri</w:t>
      </w:r>
      <w:proofErr w:type="spellEnd"/>
      <w:r w:rsidRPr="0026616D">
        <w:t xml:space="preserve"> HS (</w:t>
      </w:r>
      <w:proofErr w:type="spellStart"/>
      <w:r w:rsidRPr="0026616D">
        <w:t>Mondulkiri</w:t>
      </w:r>
      <w:proofErr w:type="spellEnd"/>
      <w:r w:rsidRPr="0026616D">
        <w:t xml:space="preserve">); </w:t>
      </w:r>
      <w:proofErr w:type="spellStart"/>
      <w:r w:rsidRPr="0026616D">
        <w:t>Pursat</w:t>
      </w:r>
      <w:proofErr w:type="spellEnd"/>
      <w:r w:rsidRPr="0026616D">
        <w:t xml:space="preserve"> HS (</w:t>
      </w:r>
      <w:proofErr w:type="spellStart"/>
      <w:r w:rsidRPr="0026616D">
        <w:t>Pursat</w:t>
      </w:r>
      <w:proofErr w:type="spellEnd"/>
      <w:r w:rsidRPr="0026616D">
        <w:t xml:space="preserve">); </w:t>
      </w:r>
      <w:proofErr w:type="spellStart"/>
      <w:r w:rsidRPr="0026616D">
        <w:t>Soramarith</w:t>
      </w:r>
      <w:proofErr w:type="spellEnd"/>
      <w:r w:rsidRPr="0026616D">
        <w:t xml:space="preserve"> HS (Kampong Chhnang); Svay Rieng HS (Svay Rieng); Hun Sen Kampong </w:t>
      </w:r>
      <w:proofErr w:type="spellStart"/>
      <w:r w:rsidRPr="0026616D">
        <w:t>Popil</w:t>
      </w:r>
      <w:proofErr w:type="spellEnd"/>
      <w:r w:rsidRPr="0026616D">
        <w:t xml:space="preserve"> HS (Prey Veng); Hun Sen </w:t>
      </w:r>
      <w:proofErr w:type="spellStart"/>
      <w:r w:rsidRPr="0026616D">
        <w:t>Khla</w:t>
      </w:r>
      <w:proofErr w:type="spellEnd"/>
      <w:r w:rsidRPr="0026616D">
        <w:t xml:space="preserve"> Kon HS (Banteay Meanchey); Hun Sen Oddar Meanchey HS (Oddar Meanchey); Hun Sen Chhouk HS (</w:t>
      </w:r>
      <w:proofErr w:type="spellStart"/>
      <w:r w:rsidRPr="0026616D">
        <w:t>Kampot</w:t>
      </w:r>
      <w:proofErr w:type="spellEnd"/>
      <w:r w:rsidRPr="0026616D">
        <w:t>); Hun Sen Chamkar Doung HS (Kep); Techo Sen Koh Kong GTHS (Koh Kong); and Chea Sim Tbeng Meanchey GTHS (Preah Vihear).</w:t>
      </w:r>
    </w:p>
    <w:p w14:paraId="773957B2" w14:textId="03ED7579" w:rsidR="0026616D" w:rsidRPr="0026616D" w:rsidRDefault="0026616D" w:rsidP="0026616D">
      <w:pPr>
        <w:pStyle w:val="ADBListParagraph"/>
      </w:pPr>
      <w:r w:rsidRPr="0026616D">
        <w:rPr>
          <w:rFonts w:eastAsia="Times New Roman"/>
          <w:b/>
          <w:bCs/>
        </w:rPr>
        <w:t>2. Student awareness survey.</w:t>
      </w:r>
      <w:r w:rsidRPr="0026616D">
        <w:t xml:space="preserve"> Following school selection, student surveys were conducted at the 25</w:t>
      </w:r>
      <w:r w:rsidR="00A85EBD">
        <w:t>-</w:t>
      </w:r>
      <w:r w:rsidRPr="0026616D">
        <w:t>target upper secondary schools to raise awareness and promote the Fast-Track Program. A total of 9 site visits were conducted across the 25 schools. Of the 741 students who completed the survey, 645 students (86.90%) expressed interest in applying for the Fast-Track Program.</w:t>
      </w:r>
    </w:p>
    <w:p w14:paraId="4A9A9A39" w14:textId="3201F6B2" w:rsidR="004906AE" w:rsidRPr="004906AE" w:rsidRDefault="0026616D" w:rsidP="005F7B48">
      <w:pPr>
        <w:pStyle w:val="ADBListParagraph"/>
        <w:numPr>
          <w:ilvl w:val="0"/>
          <w:numId w:val="0"/>
        </w:numPr>
      </w:pPr>
      <w:r w:rsidRPr="0026616D">
        <w:rPr>
          <w:rFonts w:eastAsia="Times New Roman"/>
          <w:b/>
          <w:bCs/>
        </w:rPr>
        <w:t>3. Development and piloting of a fast-track program.</w:t>
      </w:r>
      <w:r w:rsidRPr="0026616D">
        <w:t xml:space="preserve"> Based on the site visits and student survey results, PIU-2 members and NUM finalized the selection of 25 schools (all Standard Resource Schools) to participate in the pilot program. The criteria for selecting pilot schools and the list of 25 selected schools were prepared and endorsed by the PMU. The criteria for selecting students to participate in the program were also prepared and endorsed by the PMU. In the next quarter, the PIU-2 team will promote the Fast-Track Program to Grade 11 and 12 students in these 25 schools across 25 provinces.</w:t>
      </w:r>
    </w:p>
    <w:p w14:paraId="150C3E53" w14:textId="5AB48E70" w:rsidR="00FF2A90" w:rsidRPr="00B06B4C" w:rsidRDefault="00B06B4C" w:rsidP="005F7B48">
      <w:pPr>
        <w:pStyle w:val="ADBListParagraph"/>
        <w:rPr>
          <w:rFonts w:ascii="Calibri" w:hAnsi="Calibri" w:cs="Calibri"/>
          <w:sz w:val="21"/>
          <w:szCs w:val="21"/>
        </w:rPr>
      </w:pPr>
      <w:r>
        <w:rPr>
          <w:b/>
          <w:bCs/>
          <w:color w:val="0070C0"/>
        </w:rPr>
        <w:t xml:space="preserve">Sub-output 4.2: </w:t>
      </w:r>
      <w:r w:rsidR="00B755B7" w:rsidRPr="003B5E4D">
        <w:rPr>
          <w:b/>
          <w:bCs/>
          <w:color w:val="0070C0"/>
        </w:rPr>
        <w:t>Development of a MOEYS strategy on HEI recognition of prior learning and competency.</w:t>
      </w:r>
      <w:r w:rsidR="00B755B7" w:rsidRPr="00893445">
        <w:t xml:space="preserve"> </w:t>
      </w:r>
      <w:r w:rsidR="003B5E4D">
        <w:t>Drawing on findings and lessons learned from the Fast-Track Program pilot in 25 upper secondary schools, DGHE will develop a technical report on Recognition of Prior Learning and Competency (RPLC) and establish a policy framework and guidelines on credit transfer between secondary and higher education. A preliminary review of existing policies will begin in advance to support the commencement of these activities by 2028.</w:t>
      </w:r>
    </w:p>
    <w:p w14:paraId="1A4E8C90" w14:textId="30DE8123" w:rsidR="00552F3F" w:rsidRDefault="00552F3F">
      <w:pPr>
        <w:rPr>
          <w:rFonts w:ascii="Arial Bold" w:eastAsia="Arial" w:hAnsi="Arial Bold" w:cs="Arial"/>
          <w:b/>
          <w:bCs/>
          <w:snapToGrid w:val="0"/>
          <w:color w:val="C45911" w:themeColor="accent2" w:themeShade="BF"/>
          <w:kern w:val="32"/>
          <w:sz w:val="26"/>
          <w:szCs w:val="26"/>
          <w:lang w:val="en-US" w:eastAsia="en-AU"/>
        </w:rPr>
      </w:pPr>
    </w:p>
    <w:p w14:paraId="437C01CD" w14:textId="38A8D524" w:rsidR="003A7CDA" w:rsidRPr="009E47DB" w:rsidRDefault="00FB2CAD" w:rsidP="009E47DB">
      <w:pPr>
        <w:pStyle w:val="Heading2"/>
        <w:spacing w:after="240"/>
        <w:rPr>
          <w:rFonts w:ascii="Arial Narrow" w:hAnsi="Arial Narrow"/>
        </w:rPr>
      </w:pPr>
      <w:bookmarkStart w:id="84" w:name="_Toc220406032"/>
      <w:r w:rsidRPr="00644C8C">
        <w:lastRenderedPageBreak/>
        <w:t>4.2.</w:t>
      </w:r>
      <w:r w:rsidRPr="00644C8C">
        <w:tab/>
      </w:r>
      <w:r w:rsidRPr="00F84C07">
        <w:rPr>
          <w:rFonts w:ascii="Arial Narrow" w:hAnsi="Arial Narrow"/>
        </w:rPr>
        <w:t>Safeguards and Gender: Social, Environmental, Health and Safety, and GAP</w:t>
      </w:r>
      <w:bookmarkEnd w:id="84"/>
    </w:p>
    <w:p w14:paraId="6644569E" w14:textId="0CF66D52" w:rsidR="003A7CDA" w:rsidRDefault="003A7CDA" w:rsidP="003A7CDA">
      <w:pPr>
        <w:pStyle w:val="Heading3"/>
      </w:pPr>
      <w:bookmarkStart w:id="85" w:name="_Toc220406033"/>
      <w:r w:rsidRPr="00644C8C">
        <w:t>4.2.</w:t>
      </w:r>
      <w:r>
        <w:t>1</w:t>
      </w:r>
      <w:r w:rsidRPr="00644C8C">
        <w:tab/>
      </w:r>
      <w:r>
        <w:t>Safeguards</w:t>
      </w:r>
      <w:bookmarkEnd w:id="85"/>
    </w:p>
    <w:p w14:paraId="4DCF5BEE" w14:textId="06F7AA13" w:rsidR="00FB2CAD" w:rsidRPr="00B06B4C" w:rsidRDefault="001433F2" w:rsidP="007F2A45">
      <w:pPr>
        <w:pStyle w:val="ADBListParagraph"/>
        <w:spacing w:before="100" w:beforeAutospacing="1" w:after="100" w:afterAutospacing="1"/>
      </w:pPr>
      <w:r w:rsidRPr="005F7B48">
        <w:t>The progress include</w:t>
      </w:r>
      <w:r w:rsidR="00D61F43" w:rsidRPr="005F7B48">
        <w:t xml:space="preserve">: </w:t>
      </w:r>
      <w:r w:rsidRPr="00B06B4C">
        <w:t>(1) Safeguards coordination and capacity building. The PMU has assigned a qualified officer to coordinate all safeguards aspects of the project. A joint environmental and social safeguards training course for PMU staff was conducted by the ADB CARM team in July 2025.</w:t>
      </w:r>
      <w:r w:rsidR="00B06B4C">
        <w:t xml:space="preserve"> </w:t>
      </w:r>
      <w:r w:rsidRPr="00B06B4C">
        <w:t>(2) Grievance Redress Mechanism establishment. The project's Grievance Redress Committee (GRC) has been established to manage the Grievance Redress Mechanism (GRM)</w:t>
      </w:r>
      <w:r w:rsidR="007D12F4" w:rsidRPr="00B06B4C">
        <w:t xml:space="preserve"> at school level and Project Management Level</w:t>
      </w:r>
      <w:r w:rsidRPr="00B06B4C">
        <w:t>. Collection of relevant Indigenous Peoples (IP) data for applicable project schools has been initiated.</w:t>
      </w:r>
      <w:r w:rsidR="00B06B4C">
        <w:t xml:space="preserve"> </w:t>
      </w:r>
      <w:r w:rsidRPr="00B06B4C">
        <w:t>(3) Safeguard Manual development. A project-specific Safeguard Manual is currently being developed and is expected to be finalized by early Q1 2026.</w:t>
      </w:r>
      <w:r w:rsidR="00B06B4C">
        <w:t xml:space="preserve"> </w:t>
      </w:r>
      <w:r w:rsidRPr="00B06B4C">
        <w:t>(4) Environmental and Social Safeguard reporting. Regular environmental and social safeguard reporting is being conducted in accordance with project requirements.</w:t>
      </w:r>
      <w:r w:rsidR="00B06B4C">
        <w:t xml:space="preserve"> </w:t>
      </w:r>
      <w:r w:rsidR="003F12CA" w:rsidRPr="00B06B4C">
        <w:t xml:space="preserve">(5) </w:t>
      </w:r>
      <w:r w:rsidR="005A3500" w:rsidRPr="00B06B4C">
        <w:t>To ensure comprehensive environmental and social safeguard (ESS) management in line with project requirements, the social, environmental, and gender teams jointly conducted pre-construction</w:t>
      </w:r>
      <w:r w:rsidR="00A236E2" w:rsidRPr="00B06B4C">
        <w:t>, renovation, intranet and solar panel installation</w:t>
      </w:r>
      <w:r w:rsidR="005A3500" w:rsidRPr="00B06B4C">
        <w:t xml:space="preserve"> site assessments with implementing departments to confirm no adverse ESS impacts prior to the commencement of civil works.</w:t>
      </w:r>
    </w:p>
    <w:p w14:paraId="4BAD31ED" w14:textId="4217DF37" w:rsidR="00B06B4C" w:rsidRPr="00B06B4C" w:rsidRDefault="00FB2CAD" w:rsidP="009E47DB">
      <w:pPr>
        <w:pStyle w:val="Heading3"/>
        <w:spacing w:after="240"/>
      </w:pPr>
      <w:bookmarkStart w:id="86" w:name="_Toc220406034"/>
      <w:r w:rsidRPr="00644C8C">
        <w:t>4.2.</w:t>
      </w:r>
      <w:r w:rsidR="003A7CDA">
        <w:t>2</w:t>
      </w:r>
      <w:r w:rsidR="00F17A95" w:rsidRPr="00644C8C">
        <w:tab/>
      </w:r>
      <w:r w:rsidRPr="00644C8C">
        <w:t>Gender</w:t>
      </w:r>
      <w:bookmarkEnd w:id="86"/>
    </w:p>
    <w:p w14:paraId="29CB848B" w14:textId="46A348CB" w:rsidR="00552F3F" w:rsidRPr="009E47DB" w:rsidRDefault="00B755B7" w:rsidP="009E47DB">
      <w:pPr>
        <w:pStyle w:val="ADBListParagraph"/>
      </w:pPr>
      <w:r w:rsidRPr="00893445">
        <w:t>The project is classified as Gender Equality Objective (GEN) and includes 18 targets (3 targets at outcome level, 15 targets at the output level) and 3 actions in the Gender Assessment and Action Plan (GAAP). As of 30 September 2025, eight targets are on track, while seven targets are not yet due and are awaiting progress from PIU1, TIU, DGSE, and NUM-DE. In June 2025, the PMU and ADB gender teams conducted an orientation on GAAP at MoEYS for all gender focal points from PMU, PIU, TIU, and NUM-DE.</w:t>
      </w:r>
      <w:r w:rsidR="001B3384">
        <w:t xml:space="preserve"> </w:t>
      </w:r>
      <w:r w:rsidR="00C94B33">
        <w:t>The</w:t>
      </w:r>
      <w:r w:rsidR="00D8376C">
        <w:t xml:space="preserve"> </w:t>
      </w:r>
      <w:r w:rsidR="00C94B33">
        <w:t xml:space="preserve">Gender </w:t>
      </w:r>
      <w:r w:rsidR="00D8376C">
        <w:t>Focal points were jointly involved in all the activities of PMU.</w:t>
      </w:r>
      <w:r w:rsidRPr="00893445">
        <w:t xml:space="preserve"> The GAAP monitoring report is prepared as attached </w:t>
      </w:r>
      <w:r w:rsidRPr="005C1341">
        <w:t xml:space="preserve">Appendix </w:t>
      </w:r>
      <w:r w:rsidR="005C1341">
        <w:t>8</w:t>
      </w:r>
      <w:r w:rsidRPr="005C1341">
        <w:t>.</w:t>
      </w:r>
    </w:p>
    <w:p w14:paraId="6767546E" w14:textId="012C66FF" w:rsidR="00455159" w:rsidRPr="009E47DB" w:rsidRDefault="00FB2CAD" w:rsidP="009E47DB">
      <w:pPr>
        <w:pStyle w:val="Heading2"/>
        <w:spacing w:before="240" w:after="240"/>
      </w:pPr>
      <w:bookmarkStart w:id="87" w:name="_Toc220406035"/>
      <w:r w:rsidRPr="00644C8C">
        <w:t>4.3.</w:t>
      </w:r>
      <w:r w:rsidRPr="00644C8C">
        <w:tab/>
        <w:t>Financial Management</w:t>
      </w:r>
      <w:bookmarkEnd w:id="87"/>
    </w:p>
    <w:p w14:paraId="021EF5D4" w14:textId="77777777" w:rsidR="00FB2CAD" w:rsidRPr="00644C8C" w:rsidRDefault="00FB2CAD" w:rsidP="00773DC3">
      <w:pPr>
        <w:pStyle w:val="Heading3"/>
      </w:pPr>
      <w:bookmarkStart w:id="88" w:name="_Toc220406036"/>
      <w:r w:rsidRPr="00644C8C">
        <w:t>4.3.1.</w:t>
      </w:r>
      <w:r w:rsidR="00F17A95" w:rsidRPr="00644C8C">
        <w:tab/>
      </w:r>
      <w:r w:rsidRPr="00644C8C">
        <w:t>Status of Audit Findings Implementation</w:t>
      </w:r>
      <w:bookmarkEnd w:id="88"/>
    </w:p>
    <w:p w14:paraId="78C96EC6" w14:textId="77777777" w:rsidR="00455159" w:rsidRPr="00343458" w:rsidRDefault="00455159" w:rsidP="007F2A45">
      <w:pPr>
        <w:rPr>
          <w:rFonts w:ascii="Calibri" w:hAnsi="Calibri" w:cs="Calibri"/>
          <w:sz w:val="21"/>
          <w:szCs w:val="21"/>
          <w:highlight w:val="green"/>
          <w:lang w:val="en-US"/>
        </w:rPr>
      </w:pPr>
    </w:p>
    <w:p w14:paraId="1F73E625" w14:textId="267DCA0F" w:rsidR="00B36A76" w:rsidRPr="009E47DB" w:rsidRDefault="006F79FA" w:rsidP="007F2A45">
      <w:pPr>
        <w:pStyle w:val="ADBListParagraph"/>
      </w:pPr>
      <w:r w:rsidRPr="00893445">
        <w:t xml:space="preserve">The Project just became effective on 06 March 2025, </w:t>
      </w:r>
      <w:r w:rsidR="00EB3256">
        <w:t>s</w:t>
      </w:r>
      <w:r w:rsidRPr="00893445">
        <w:t>o there is no Audited Project Financial Statement (APFS) and Management Letter (ML) submission yet.</w:t>
      </w:r>
    </w:p>
    <w:p w14:paraId="0176C254" w14:textId="2A8F0271" w:rsidR="00B06B4C" w:rsidRPr="00B06B4C" w:rsidRDefault="00FB2CAD" w:rsidP="009E47DB">
      <w:pPr>
        <w:pStyle w:val="Heading3"/>
        <w:spacing w:before="240" w:after="240"/>
      </w:pPr>
      <w:bookmarkStart w:id="89" w:name="_Toc220406037"/>
      <w:r w:rsidRPr="00644C8C">
        <w:t>4.3.2.</w:t>
      </w:r>
      <w:r w:rsidR="00F17A95" w:rsidRPr="00644C8C">
        <w:tab/>
      </w:r>
      <w:r w:rsidRPr="00644C8C">
        <w:t>Project Cost and Expenditures</w:t>
      </w:r>
      <w:bookmarkEnd w:id="89"/>
      <w:r w:rsidRPr="00644C8C">
        <w:t xml:space="preserve"> </w:t>
      </w:r>
    </w:p>
    <w:p w14:paraId="21106725" w14:textId="77777777" w:rsidR="006F79FA" w:rsidRPr="00EB3256" w:rsidRDefault="006F79FA" w:rsidP="00355798">
      <w:pPr>
        <w:pStyle w:val="ADBListParagraph"/>
      </w:pPr>
      <w:r w:rsidRPr="00EB3256">
        <w:t xml:space="preserve">The total project cost of the Secondary Education for Human Capital Competitiveness Project (SE4HC) is US$ 83.92 million, which comprises of US$ 80.00 million from ADB and US$3.92 million contribution from the Government of Kingdom of Cambodia (GKC). </w:t>
      </w:r>
    </w:p>
    <w:p w14:paraId="00164657" w14:textId="0D51B276" w:rsidR="00EB651B" w:rsidRDefault="006F79FA" w:rsidP="00355798">
      <w:pPr>
        <w:pStyle w:val="ADBListParagraph"/>
      </w:pPr>
      <w:r w:rsidRPr="00EB3256">
        <w:t>The following table is total amount of cumulative expenditure to date of the total project financing for all categories and outputs.</w:t>
      </w:r>
    </w:p>
    <w:p w14:paraId="5A7978C5" w14:textId="77777777" w:rsidR="009E47DB" w:rsidRDefault="009E47DB" w:rsidP="009E47DB">
      <w:pPr>
        <w:pStyle w:val="ADBListParagraph"/>
        <w:numPr>
          <w:ilvl w:val="0"/>
          <w:numId w:val="0"/>
        </w:numPr>
      </w:pPr>
    </w:p>
    <w:p w14:paraId="052FE453" w14:textId="77777777" w:rsidR="009E47DB" w:rsidRDefault="009E47DB" w:rsidP="009E47DB">
      <w:pPr>
        <w:pStyle w:val="ADBListParagraph"/>
        <w:numPr>
          <w:ilvl w:val="0"/>
          <w:numId w:val="0"/>
        </w:numPr>
      </w:pPr>
    </w:p>
    <w:p w14:paraId="712282F3" w14:textId="77777777" w:rsidR="009E47DB" w:rsidRDefault="009E47DB" w:rsidP="009E47DB">
      <w:pPr>
        <w:pStyle w:val="ADBListParagraph"/>
        <w:numPr>
          <w:ilvl w:val="0"/>
          <w:numId w:val="0"/>
        </w:numPr>
      </w:pPr>
    </w:p>
    <w:p w14:paraId="58592F10" w14:textId="77777777" w:rsidR="00240636" w:rsidRDefault="00240636" w:rsidP="009E47DB">
      <w:pPr>
        <w:pStyle w:val="ADBListParagraph"/>
        <w:numPr>
          <w:ilvl w:val="0"/>
          <w:numId w:val="0"/>
        </w:numPr>
      </w:pPr>
    </w:p>
    <w:p w14:paraId="3A407F52" w14:textId="77777777" w:rsidR="009E47DB" w:rsidRPr="00EB3256" w:rsidRDefault="009E47DB" w:rsidP="009E47DB">
      <w:pPr>
        <w:pStyle w:val="ADBListParagraph"/>
        <w:numPr>
          <w:ilvl w:val="0"/>
          <w:numId w:val="0"/>
        </w:numPr>
      </w:pPr>
    </w:p>
    <w:p w14:paraId="19188CD5" w14:textId="4C742E50" w:rsidR="00DC7C45" w:rsidRPr="00426202" w:rsidRDefault="00FB2CAD" w:rsidP="00DC7C45">
      <w:pPr>
        <w:pStyle w:val="Caption"/>
        <w:rPr>
          <w:rFonts w:ascii="Arial" w:hAnsi="Arial" w:cs="Arial"/>
          <w:lang w:val="en-US"/>
        </w:rPr>
      </w:pPr>
      <w:bookmarkStart w:id="90" w:name="_Toc220334109"/>
      <w:r w:rsidRPr="00426202">
        <w:rPr>
          <w:rFonts w:ascii="Arial" w:hAnsi="Arial" w:cs="Arial"/>
          <w:lang w:val="en-US"/>
        </w:rPr>
        <w:lastRenderedPageBreak/>
        <w:t xml:space="preserve">Table </w:t>
      </w:r>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D34FBA">
        <w:rPr>
          <w:rFonts w:ascii="Arial" w:hAnsi="Arial" w:cs="Arial"/>
          <w:noProof/>
          <w:lang w:val="en-US"/>
        </w:rPr>
        <w:t>6</w:t>
      </w:r>
      <w:r w:rsidR="00284BCF" w:rsidRPr="00426202">
        <w:rPr>
          <w:rFonts w:ascii="Arial" w:hAnsi="Arial" w:cs="Arial"/>
          <w:lang w:val="en-US"/>
        </w:rPr>
        <w:fldChar w:fldCharType="end"/>
      </w:r>
      <w:r w:rsidRPr="00426202">
        <w:rPr>
          <w:rFonts w:ascii="Arial" w:hAnsi="Arial" w:cs="Arial"/>
          <w:lang w:val="en-US"/>
        </w:rPr>
        <w:t>: Expenditure by Category</w:t>
      </w:r>
      <w:bookmarkEnd w:id="90"/>
    </w:p>
    <w:tbl>
      <w:tblPr>
        <w:tblW w:w="9883" w:type="dxa"/>
        <w:tblLook w:val="04A0" w:firstRow="1" w:lastRow="0" w:firstColumn="1" w:lastColumn="0" w:noHBand="0" w:noVBand="1"/>
      </w:tblPr>
      <w:tblGrid>
        <w:gridCol w:w="1939"/>
        <w:gridCol w:w="1037"/>
        <w:gridCol w:w="931"/>
        <w:gridCol w:w="1099"/>
        <w:gridCol w:w="1209"/>
        <w:gridCol w:w="919"/>
        <w:gridCol w:w="931"/>
        <w:gridCol w:w="899"/>
        <w:gridCol w:w="919"/>
      </w:tblGrid>
      <w:tr w:rsidR="006F79FA" w:rsidRPr="006F79FA" w14:paraId="7142D67E" w14:textId="77777777" w:rsidTr="009E47DB">
        <w:trPr>
          <w:trHeight w:val="350"/>
        </w:trPr>
        <w:tc>
          <w:tcPr>
            <w:tcW w:w="1975"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2D8030D6"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Category Expenditure</w:t>
            </w:r>
          </w:p>
        </w:tc>
        <w:tc>
          <w:tcPr>
            <w:tcW w:w="4204" w:type="dxa"/>
            <w:gridSpan w:val="4"/>
            <w:tcBorders>
              <w:top w:val="single" w:sz="8" w:space="0" w:color="auto"/>
              <w:left w:val="nil"/>
              <w:bottom w:val="single" w:sz="8" w:space="0" w:color="auto"/>
              <w:right w:val="single" w:sz="8" w:space="0" w:color="000000"/>
            </w:tcBorders>
            <w:shd w:val="clear" w:color="000000" w:fill="D0CECE"/>
            <w:vAlign w:val="center"/>
            <w:hideMark/>
          </w:tcPr>
          <w:p w14:paraId="29DE4C13"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Total Project Cost</w:t>
            </w:r>
          </w:p>
        </w:tc>
        <w:tc>
          <w:tcPr>
            <w:tcW w:w="3704" w:type="dxa"/>
            <w:gridSpan w:val="4"/>
            <w:tcBorders>
              <w:top w:val="single" w:sz="8" w:space="0" w:color="auto"/>
              <w:left w:val="nil"/>
              <w:bottom w:val="single" w:sz="8" w:space="0" w:color="auto"/>
              <w:right w:val="single" w:sz="8" w:space="0" w:color="000000"/>
            </w:tcBorders>
            <w:shd w:val="clear" w:color="000000" w:fill="D0CECE"/>
            <w:vAlign w:val="center"/>
            <w:hideMark/>
          </w:tcPr>
          <w:p w14:paraId="50192F92" w14:textId="77777777" w:rsidR="006F79FA" w:rsidRPr="00FD1D97" w:rsidRDefault="006F79FA" w:rsidP="004760D2">
            <w:pPr>
              <w:jc w:val="center"/>
              <w:rPr>
                <w:rFonts w:ascii="Arial Narrow" w:hAnsi="Arial Narrow" w:cs="Arial"/>
                <w:b/>
                <w:bCs/>
                <w:color w:val="000000"/>
                <w:sz w:val="20"/>
                <w:szCs w:val="20"/>
              </w:rPr>
            </w:pPr>
            <w:r w:rsidRPr="00FD1D97">
              <w:rPr>
                <w:rFonts w:ascii="Arial Narrow" w:hAnsi="Arial Narrow" w:cs="Arial"/>
                <w:b/>
                <w:bCs/>
                <w:color w:val="000000"/>
                <w:sz w:val="20"/>
                <w:szCs w:val="20"/>
              </w:rPr>
              <w:t>Cumulative to Date</w:t>
            </w:r>
          </w:p>
        </w:tc>
      </w:tr>
      <w:tr w:rsidR="006F79FA" w:rsidRPr="006F79FA" w14:paraId="4BE27388" w14:textId="77777777" w:rsidTr="009E47DB">
        <w:trPr>
          <w:trHeight w:val="284"/>
        </w:trPr>
        <w:tc>
          <w:tcPr>
            <w:tcW w:w="1975" w:type="dxa"/>
            <w:vMerge/>
            <w:tcBorders>
              <w:top w:val="single" w:sz="8" w:space="0" w:color="auto"/>
              <w:left w:val="single" w:sz="8" w:space="0" w:color="auto"/>
              <w:bottom w:val="single" w:sz="8" w:space="0" w:color="000000"/>
              <w:right w:val="single" w:sz="8" w:space="0" w:color="auto"/>
            </w:tcBorders>
            <w:vAlign w:val="center"/>
            <w:hideMark/>
          </w:tcPr>
          <w:p w14:paraId="2C2B938A" w14:textId="77777777" w:rsidR="006F79FA" w:rsidRPr="00FD1D97" w:rsidRDefault="006F79FA" w:rsidP="004760D2">
            <w:pPr>
              <w:rPr>
                <w:rFonts w:ascii="Arial Narrow" w:hAnsi="Arial Narrow" w:cs="Arial"/>
                <w:b/>
                <w:bCs/>
                <w:color w:val="000000"/>
                <w:sz w:val="20"/>
                <w:szCs w:val="20"/>
              </w:rPr>
            </w:pPr>
          </w:p>
        </w:tc>
        <w:tc>
          <w:tcPr>
            <w:tcW w:w="937" w:type="dxa"/>
            <w:tcBorders>
              <w:top w:val="nil"/>
              <w:left w:val="nil"/>
              <w:bottom w:val="single" w:sz="8" w:space="0" w:color="auto"/>
              <w:right w:val="single" w:sz="8" w:space="0" w:color="auto"/>
            </w:tcBorders>
            <w:shd w:val="clear" w:color="000000" w:fill="D0CECE"/>
            <w:vAlign w:val="center"/>
            <w:hideMark/>
          </w:tcPr>
          <w:p w14:paraId="1EC7E10A"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Loan</w:t>
            </w:r>
          </w:p>
        </w:tc>
        <w:tc>
          <w:tcPr>
            <w:tcW w:w="944" w:type="dxa"/>
            <w:tcBorders>
              <w:top w:val="nil"/>
              <w:left w:val="nil"/>
              <w:bottom w:val="single" w:sz="8" w:space="0" w:color="auto"/>
              <w:right w:val="single" w:sz="8" w:space="0" w:color="auto"/>
            </w:tcBorders>
            <w:shd w:val="clear" w:color="000000" w:fill="D0CECE"/>
            <w:vAlign w:val="center"/>
            <w:hideMark/>
          </w:tcPr>
          <w:p w14:paraId="7510F02E"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Grant</w:t>
            </w:r>
          </w:p>
        </w:tc>
        <w:tc>
          <w:tcPr>
            <w:tcW w:w="1106" w:type="dxa"/>
            <w:tcBorders>
              <w:top w:val="nil"/>
              <w:left w:val="nil"/>
              <w:bottom w:val="single" w:sz="8" w:space="0" w:color="auto"/>
              <w:right w:val="single" w:sz="8" w:space="0" w:color="auto"/>
            </w:tcBorders>
            <w:shd w:val="clear" w:color="000000" w:fill="D0CECE"/>
            <w:vAlign w:val="center"/>
            <w:hideMark/>
          </w:tcPr>
          <w:p w14:paraId="25DB13B7"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GKC</w:t>
            </w:r>
          </w:p>
        </w:tc>
        <w:tc>
          <w:tcPr>
            <w:tcW w:w="1217" w:type="dxa"/>
            <w:tcBorders>
              <w:top w:val="nil"/>
              <w:left w:val="nil"/>
              <w:bottom w:val="single" w:sz="8" w:space="0" w:color="auto"/>
              <w:right w:val="single" w:sz="8" w:space="0" w:color="auto"/>
            </w:tcBorders>
            <w:shd w:val="clear" w:color="000000" w:fill="D0CECE"/>
            <w:vAlign w:val="center"/>
            <w:hideMark/>
          </w:tcPr>
          <w:p w14:paraId="609028D2"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Total</w:t>
            </w:r>
          </w:p>
        </w:tc>
        <w:tc>
          <w:tcPr>
            <w:tcW w:w="924" w:type="dxa"/>
            <w:tcBorders>
              <w:top w:val="nil"/>
              <w:left w:val="nil"/>
              <w:bottom w:val="single" w:sz="8" w:space="0" w:color="auto"/>
              <w:right w:val="single" w:sz="8" w:space="0" w:color="auto"/>
            </w:tcBorders>
            <w:shd w:val="clear" w:color="000000" w:fill="D0CECE"/>
            <w:vAlign w:val="center"/>
            <w:hideMark/>
          </w:tcPr>
          <w:p w14:paraId="157AFC39"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Loan</w:t>
            </w:r>
          </w:p>
        </w:tc>
        <w:tc>
          <w:tcPr>
            <w:tcW w:w="944" w:type="dxa"/>
            <w:tcBorders>
              <w:top w:val="nil"/>
              <w:left w:val="nil"/>
              <w:bottom w:val="single" w:sz="8" w:space="0" w:color="auto"/>
              <w:right w:val="single" w:sz="8" w:space="0" w:color="auto"/>
            </w:tcBorders>
            <w:shd w:val="clear" w:color="000000" w:fill="D0CECE"/>
            <w:vAlign w:val="center"/>
            <w:hideMark/>
          </w:tcPr>
          <w:p w14:paraId="2A2ADAD2"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Grant</w:t>
            </w:r>
          </w:p>
        </w:tc>
        <w:tc>
          <w:tcPr>
            <w:tcW w:w="912" w:type="dxa"/>
            <w:tcBorders>
              <w:top w:val="nil"/>
              <w:left w:val="nil"/>
              <w:bottom w:val="single" w:sz="8" w:space="0" w:color="auto"/>
              <w:right w:val="single" w:sz="8" w:space="0" w:color="auto"/>
            </w:tcBorders>
            <w:shd w:val="clear" w:color="000000" w:fill="D0CECE"/>
            <w:vAlign w:val="center"/>
            <w:hideMark/>
          </w:tcPr>
          <w:p w14:paraId="49196209"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GKC</w:t>
            </w:r>
          </w:p>
        </w:tc>
        <w:tc>
          <w:tcPr>
            <w:tcW w:w="924" w:type="dxa"/>
            <w:tcBorders>
              <w:top w:val="nil"/>
              <w:left w:val="nil"/>
              <w:bottom w:val="single" w:sz="8" w:space="0" w:color="auto"/>
              <w:right w:val="single" w:sz="8" w:space="0" w:color="auto"/>
            </w:tcBorders>
            <w:shd w:val="clear" w:color="000000" w:fill="D0CECE"/>
            <w:vAlign w:val="center"/>
            <w:hideMark/>
          </w:tcPr>
          <w:p w14:paraId="6DD2D280" w14:textId="77777777" w:rsidR="006F79FA" w:rsidRPr="00FD1D97" w:rsidRDefault="006F79FA" w:rsidP="004760D2">
            <w:pPr>
              <w:jc w:val="right"/>
              <w:rPr>
                <w:rFonts w:ascii="Arial Narrow" w:hAnsi="Arial Narrow" w:cs="Arial"/>
                <w:b/>
                <w:bCs/>
                <w:color w:val="000000"/>
                <w:sz w:val="20"/>
                <w:szCs w:val="20"/>
              </w:rPr>
            </w:pPr>
            <w:r w:rsidRPr="00FD1D97">
              <w:rPr>
                <w:rFonts w:ascii="Arial Narrow" w:hAnsi="Arial Narrow" w:cs="Arial"/>
                <w:b/>
                <w:bCs/>
                <w:color w:val="000000"/>
                <w:sz w:val="20"/>
                <w:szCs w:val="20"/>
              </w:rPr>
              <w:t>Total</w:t>
            </w:r>
          </w:p>
        </w:tc>
      </w:tr>
      <w:tr w:rsidR="00F65AFC" w:rsidRPr="006F79FA" w14:paraId="7DEF0458"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49770C23" w14:textId="77777777" w:rsidR="00F65AFC" w:rsidRPr="00FD1D97" w:rsidRDefault="00F65AFC" w:rsidP="00F65AFC">
            <w:pPr>
              <w:jc w:val="both"/>
              <w:rPr>
                <w:rFonts w:ascii="Arial Narrow" w:hAnsi="Arial Narrow" w:cs="Arial"/>
                <w:color w:val="0070C0"/>
                <w:sz w:val="20"/>
                <w:szCs w:val="20"/>
              </w:rPr>
            </w:pPr>
            <w:r w:rsidRPr="00FD1D97">
              <w:rPr>
                <w:rFonts w:ascii="Arial Narrow" w:hAnsi="Arial Narrow" w:cs="Arial"/>
                <w:color w:val="0070C0"/>
                <w:sz w:val="20"/>
                <w:szCs w:val="20"/>
              </w:rPr>
              <w:t>Civil works</w:t>
            </w:r>
          </w:p>
        </w:tc>
        <w:tc>
          <w:tcPr>
            <w:tcW w:w="937" w:type="dxa"/>
            <w:tcBorders>
              <w:top w:val="nil"/>
              <w:left w:val="nil"/>
              <w:bottom w:val="single" w:sz="8" w:space="0" w:color="auto"/>
              <w:right w:val="single" w:sz="8" w:space="0" w:color="auto"/>
            </w:tcBorders>
            <w:vAlign w:val="center"/>
          </w:tcPr>
          <w:p w14:paraId="77196B7C" w14:textId="089A9F7D"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28,776,046 </w:t>
            </w:r>
          </w:p>
        </w:tc>
        <w:tc>
          <w:tcPr>
            <w:tcW w:w="944" w:type="dxa"/>
            <w:tcBorders>
              <w:top w:val="nil"/>
              <w:left w:val="nil"/>
              <w:bottom w:val="single" w:sz="8" w:space="0" w:color="auto"/>
              <w:right w:val="single" w:sz="8" w:space="0" w:color="auto"/>
            </w:tcBorders>
            <w:vAlign w:val="center"/>
          </w:tcPr>
          <w:p w14:paraId="253D6CE8" w14:textId="2EE53A6E"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4087D9AC" w14:textId="2AFF5465"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tcPr>
          <w:p w14:paraId="36B669B6" w14:textId="205576A4" w:rsidR="00F65AFC" w:rsidRPr="00FD1D97" w:rsidRDefault="00F65AFC" w:rsidP="00F65AFC">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28,776,046 </w:t>
            </w:r>
          </w:p>
        </w:tc>
        <w:tc>
          <w:tcPr>
            <w:tcW w:w="924" w:type="dxa"/>
            <w:tcBorders>
              <w:top w:val="nil"/>
              <w:left w:val="nil"/>
              <w:bottom w:val="single" w:sz="8" w:space="0" w:color="auto"/>
              <w:right w:val="single" w:sz="8" w:space="0" w:color="auto"/>
            </w:tcBorders>
            <w:vAlign w:val="center"/>
          </w:tcPr>
          <w:p w14:paraId="0F0236DF" w14:textId="09B54427"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tcPr>
          <w:p w14:paraId="62FFD4FD" w14:textId="0A044617"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0B9ACECC" w14:textId="6101A37D"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tcPr>
          <w:p w14:paraId="4CFC1644" w14:textId="16E9E906"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r>
      <w:tr w:rsidR="00F65AFC" w:rsidRPr="006F79FA" w14:paraId="75D01019"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55869569" w14:textId="77777777" w:rsidR="00F65AFC" w:rsidRPr="00FD1D97" w:rsidRDefault="00F65AFC" w:rsidP="00F65AFC">
            <w:pPr>
              <w:jc w:val="both"/>
              <w:rPr>
                <w:rFonts w:ascii="Arial Narrow" w:hAnsi="Arial Narrow" w:cs="Arial"/>
                <w:color w:val="0070C0"/>
                <w:sz w:val="20"/>
                <w:szCs w:val="20"/>
              </w:rPr>
            </w:pPr>
            <w:r w:rsidRPr="00FD1D97">
              <w:rPr>
                <w:rFonts w:ascii="Arial Narrow" w:hAnsi="Arial Narrow" w:cs="Arial"/>
                <w:color w:val="0070C0"/>
                <w:sz w:val="20"/>
                <w:szCs w:val="20"/>
              </w:rPr>
              <w:t xml:space="preserve">Goods </w:t>
            </w:r>
          </w:p>
        </w:tc>
        <w:tc>
          <w:tcPr>
            <w:tcW w:w="937" w:type="dxa"/>
            <w:tcBorders>
              <w:top w:val="nil"/>
              <w:left w:val="nil"/>
              <w:bottom w:val="single" w:sz="8" w:space="0" w:color="auto"/>
              <w:right w:val="single" w:sz="8" w:space="0" w:color="auto"/>
            </w:tcBorders>
            <w:vAlign w:val="center"/>
          </w:tcPr>
          <w:p w14:paraId="271EB749" w14:textId="269D5343" w:rsidR="00F65AFC" w:rsidRPr="00FD1D97" w:rsidRDefault="00F65AFC" w:rsidP="00F65AFC">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21,549,138 </w:t>
            </w:r>
          </w:p>
        </w:tc>
        <w:tc>
          <w:tcPr>
            <w:tcW w:w="944" w:type="dxa"/>
            <w:tcBorders>
              <w:top w:val="nil"/>
              <w:left w:val="nil"/>
              <w:bottom w:val="single" w:sz="8" w:space="0" w:color="auto"/>
              <w:right w:val="single" w:sz="8" w:space="0" w:color="auto"/>
            </w:tcBorders>
            <w:vAlign w:val="center"/>
          </w:tcPr>
          <w:p w14:paraId="606A32B3" w14:textId="7C900123"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6527EC4B" w14:textId="3B8886B7"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tcPr>
          <w:p w14:paraId="47A0EF55" w14:textId="7FA4DCA3" w:rsidR="00F65AFC" w:rsidRPr="00FD1D97" w:rsidRDefault="00F65AFC" w:rsidP="00F65AFC">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21,549,138 </w:t>
            </w:r>
          </w:p>
        </w:tc>
        <w:tc>
          <w:tcPr>
            <w:tcW w:w="924" w:type="dxa"/>
            <w:tcBorders>
              <w:top w:val="nil"/>
              <w:left w:val="nil"/>
              <w:bottom w:val="single" w:sz="8" w:space="0" w:color="auto"/>
              <w:right w:val="single" w:sz="8" w:space="0" w:color="auto"/>
            </w:tcBorders>
            <w:vAlign w:val="center"/>
          </w:tcPr>
          <w:p w14:paraId="040A73EA" w14:textId="72B16853"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163,900 </w:t>
            </w:r>
          </w:p>
        </w:tc>
        <w:tc>
          <w:tcPr>
            <w:tcW w:w="944" w:type="dxa"/>
            <w:tcBorders>
              <w:top w:val="nil"/>
              <w:left w:val="nil"/>
              <w:bottom w:val="single" w:sz="8" w:space="0" w:color="auto"/>
              <w:right w:val="single" w:sz="8" w:space="0" w:color="auto"/>
            </w:tcBorders>
            <w:vAlign w:val="center"/>
          </w:tcPr>
          <w:p w14:paraId="200D77EE" w14:textId="1AFC35F6"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3FBEA779" w14:textId="58AED0F1"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tcPr>
          <w:p w14:paraId="102BA7C6" w14:textId="45929EB1"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163,900 </w:t>
            </w:r>
          </w:p>
        </w:tc>
      </w:tr>
      <w:tr w:rsidR="00F65AFC" w:rsidRPr="006F79FA" w14:paraId="78BCDFBB"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4A067FA0" w14:textId="77777777" w:rsidR="00F65AFC" w:rsidRPr="00FD1D97" w:rsidRDefault="00F65AFC" w:rsidP="00F65AFC">
            <w:pPr>
              <w:rPr>
                <w:rFonts w:ascii="Arial Narrow" w:hAnsi="Arial Narrow" w:cs="Arial"/>
                <w:color w:val="0070C0"/>
                <w:sz w:val="20"/>
                <w:szCs w:val="20"/>
              </w:rPr>
            </w:pPr>
            <w:r w:rsidRPr="00FD1D97">
              <w:rPr>
                <w:rFonts w:ascii="Arial Narrow" w:hAnsi="Arial Narrow" w:cs="Arial"/>
                <w:color w:val="0070C0"/>
                <w:sz w:val="20"/>
                <w:szCs w:val="20"/>
              </w:rPr>
              <w:t>Consulting services</w:t>
            </w:r>
          </w:p>
        </w:tc>
        <w:tc>
          <w:tcPr>
            <w:tcW w:w="937" w:type="dxa"/>
            <w:tcBorders>
              <w:top w:val="nil"/>
              <w:left w:val="nil"/>
              <w:bottom w:val="single" w:sz="8" w:space="0" w:color="auto"/>
              <w:right w:val="single" w:sz="8" w:space="0" w:color="auto"/>
            </w:tcBorders>
            <w:vAlign w:val="center"/>
          </w:tcPr>
          <w:p w14:paraId="765AF05E" w14:textId="24DED0C8"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8,396,300 </w:t>
            </w:r>
          </w:p>
        </w:tc>
        <w:tc>
          <w:tcPr>
            <w:tcW w:w="944" w:type="dxa"/>
            <w:tcBorders>
              <w:top w:val="nil"/>
              <w:left w:val="nil"/>
              <w:bottom w:val="single" w:sz="8" w:space="0" w:color="auto"/>
              <w:right w:val="single" w:sz="8" w:space="0" w:color="auto"/>
            </w:tcBorders>
            <w:vAlign w:val="center"/>
          </w:tcPr>
          <w:p w14:paraId="19C43EC9" w14:textId="12FC5264"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18A96995" w14:textId="74F16F9C"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217" w:type="dxa"/>
            <w:tcBorders>
              <w:top w:val="nil"/>
              <w:left w:val="nil"/>
              <w:bottom w:val="single" w:sz="8" w:space="0" w:color="auto"/>
              <w:right w:val="single" w:sz="8" w:space="0" w:color="auto"/>
            </w:tcBorders>
            <w:vAlign w:val="center"/>
          </w:tcPr>
          <w:p w14:paraId="36443453" w14:textId="6D53B718"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8,396,300 </w:t>
            </w:r>
          </w:p>
        </w:tc>
        <w:tc>
          <w:tcPr>
            <w:tcW w:w="924" w:type="dxa"/>
            <w:tcBorders>
              <w:top w:val="nil"/>
              <w:left w:val="nil"/>
              <w:bottom w:val="single" w:sz="8" w:space="0" w:color="auto"/>
              <w:right w:val="single" w:sz="8" w:space="0" w:color="auto"/>
            </w:tcBorders>
            <w:vAlign w:val="center"/>
          </w:tcPr>
          <w:p w14:paraId="71981AA8" w14:textId="3FA404A3"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50,175 </w:t>
            </w:r>
          </w:p>
        </w:tc>
        <w:tc>
          <w:tcPr>
            <w:tcW w:w="944" w:type="dxa"/>
            <w:tcBorders>
              <w:top w:val="nil"/>
              <w:left w:val="nil"/>
              <w:bottom w:val="single" w:sz="8" w:space="0" w:color="auto"/>
              <w:right w:val="single" w:sz="8" w:space="0" w:color="auto"/>
            </w:tcBorders>
            <w:vAlign w:val="center"/>
          </w:tcPr>
          <w:p w14:paraId="73439C4F" w14:textId="1252B0DE"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03D07784" w14:textId="0957EB5A"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tcPr>
          <w:p w14:paraId="6F85BD52" w14:textId="0CEC7FBD"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50,175 </w:t>
            </w:r>
          </w:p>
        </w:tc>
      </w:tr>
      <w:tr w:rsidR="00F65AFC" w:rsidRPr="006F79FA" w14:paraId="2D05E334"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00E00D56" w14:textId="77777777" w:rsidR="00F65AFC" w:rsidRPr="00FD1D97" w:rsidRDefault="00F65AFC" w:rsidP="00F65AFC">
            <w:pPr>
              <w:rPr>
                <w:rFonts w:ascii="Arial Narrow" w:hAnsi="Arial Narrow" w:cs="Arial"/>
                <w:color w:val="0070C0"/>
                <w:sz w:val="20"/>
                <w:szCs w:val="20"/>
              </w:rPr>
            </w:pPr>
            <w:r w:rsidRPr="00FD1D97">
              <w:rPr>
                <w:rFonts w:ascii="Arial Narrow" w:hAnsi="Arial Narrow" w:cs="Arial"/>
                <w:color w:val="0070C0"/>
                <w:sz w:val="20"/>
                <w:szCs w:val="20"/>
              </w:rPr>
              <w:t>Capacity Development</w:t>
            </w:r>
          </w:p>
        </w:tc>
        <w:tc>
          <w:tcPr>
            <w:tcW w:w="937" w:type="dxa"/>
            <w:tcBorders>
              <w:top w:val="nil"/>
              <w:left w:val="nil"/>
              <w:bottom w:val="single" w:sz="8" w:space="0" w:color="auto"/>
              <w:right w:val="single" w:sz="8" w:space="0" w:color="auto"/>
            </w:tcBorders>
            <w:vAlign w:val="center"/>
          </w:tcPr>
          <w:p w14:paraId="2E6C4E39" w14:textId="67ED374C"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8,885,937 </w:t>
            </w:r>
          </w:p>
        </w:tc>
        <w:tc>
          <w:tcPr>
            <w:tcW w:w="944" w:type="dxa"/>
            <w:tcBorders>
              <w:top w:val="nil"/>
              <w:left w:val="nil"/>
              <w:bottom w:val="single" w:sz="8" w:space="0" w:color="auto"/>
              <w:right w:val="single" w:sz="8" w:space="0" w:color="auto"/>
            </w:tcBorders>
            <w:vAlign w:val="center"/>
          </w:tcPr>
          <w:p w14:paraId="0C019A1B" w14:textId="126F3CF2"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3481C208" w14:textId="5081DDB0"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300,451 </w:t>
            </w:r>
          </w:p>
        </w:tc>
        <w:tc>
          <w:tcPr>
            <w:tcW w:w="1217" w:type="dxa"/>
            <w:tcBorders>
              <w:top w:val="nil"/>
              <w:left w:val="nil"/>
              <w:bottom w:val="single" w:sz="8" w:space="0" w:color="auto"/>
              <w:right w:val="single" w:sz="8" w:space="0" w:color="auto"/>
            </w:tcBorders>
            <w:vAlign w:val="center"/>
          </w:tcPr>
          <w:p w14:paraId="70FD8249" w14:textId="2122979C"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9,186,388 </w:t>
            </w:r>
          </w:p>
        </w:tc>
        <w:tc>
          <w:tcPr>
            <w:tcW w:w="924" w:type="dxa"/>
            <w:tcBorders>
              <w:top w:val="nil"/>
              <w:left w:val="nil"/>
              <w:bottom w:val="single" w:sz="8" w:space="0" w:color="auto"/>
              <w:right w:val="single" w:sz="8" w:space="0" w:color="auto"/>
            </w:tcBorders>
            <w:vAlign w:val="center"/>
          </w:tcPr>
          <w:p w14:paraId="487C16C1" w14:textId="471EFA03"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19,146 </w:t>
            </w:r>
          </w:p>
        </w:tc>
        <w:tc>
          <w:tcPr>
            <w:tcW w:w="944" w:type="dxa"/>
            <w:tcBorders>
              <w:top w:val="nil"/>
              <w:left w:val="nil"/>
              <w:bottom w:val="single" w:sz="8" w:space="0" w:color="auto"/>
              <w:right w:val="single" w:sz="8" w:space="0" w:color="auto"/>
            </w:tcBorders>
            <w:vAlign w:val="center"/>
          </w:tcPr>
          <w:p w14:paraId="5B81BF75" w14:textId="0A6A23BA"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1B9AC113" w14:textId="24E959DC"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tcPr>
          <w:p w14:paraId="1AEDBA04" w14:textId="272904BF"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19,146 </w:t>
            </w:r>
          </w:p>
        </w:tc>
      </w:tr>
      <w:tr w:rsidR="00F65AFC" w:rsidRPr="006F79FA" w14:paraId="26FF1649"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55E9FAC3" w14:textId="77777777" w:rsidR="00F65AFC" w:rsidRPr="00FD1D97" w:rsidRDefault="00F65AFC" w:rsidP="00F65AFC">
            <w:pPr>
              <w:rPr>
                <w:rFonts w:ascii="Arial Narrow" w:hAnsi="Arial Narrow" w:cs="Arial"/>
                <w:color w:val="0070C0"/>
                <w:sz w:val="20"/>
                <w:szCs w:val="20"/>
              </w:rPr>
            </w:pPr>
            <w:r w:rsidRPr="00FD1D97">
              <w:rPr>
                <w:rFonts w:ascii="Arial Narrow" w:hAnsi="Arial Narrow" w:cs="Arial"/>
                <w:color w:val="0070C0"/>
                <w:sz w:val="20"/>
                <w:szCs w:val="20"/>
              </w:rPr>
              <w:t>Recurrent cost</w:t>
            </w:r>
          </w:p>
        </w:tc>
        <w:tc>
          <w:tcPr>
            <w:tcW w:w="937" w:type="dxa"/>
            <w:tcBorders>
              <w:top w:val="nil"/>
              <w:left w:val="nil"/>
              <w:bottom w:val="single" w:sz="8" w:space="0" w:color="auto"/>
              <w:right w:val="single" w:sz="8" w:space="0" w:color="auto"/>
            </w:tcBorders>
            <w:vAlign w:val="center"/>
          </w:tcPr>
          <w:p w14:paraId="0C45DF83" w14:textId="6BA7D339"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2,769,515 </w:t>
            </w:r>
          </w:p>
        </w:tc>
        <w:tc>
          <w:tcPr>
            <w:tcW w:w="944" w:type="dxa"/>
            <w:tcBorders>
              <w:top w:val="nil"/>
              <w:left w:val="nil"/>
              <w:bottom w:val="single" w:sz="8" w:space="0" w:color="auto"/>
              <w:right w:val="single" w:sz="8" w:space="0" w:color="auto"/>
            </w:tcBorders>
            <w:vAlign w:val="center"/>
          </w:tcPr>
          <w:p w14:paraId="6F9C61CE" w14:textId="205F289F"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5D610509" w14:textId="7DA6196D"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809,400 </w:t>
            </w:r>
          </w:p>
        </w:tc>
        <w:tc>
          <w:tcPr>
            <w:tcW w:w="1217" w:type="dxa"/>
            <w:tcBorders>
              <w:top w:val="nil"/>
              <w:left w:val="nil"/>
              <w:bottom w:val="single" w:sz="8" w:space="0" w:color="auto"/>
              <w:right w:val="single" w:sz="8" w:space="0" w:color="auto"/>
            </w:tcBorders>
            <w:vAlign w:val="center"/>
          </w:tcPr>
          <w:p w14:paraId="6E0B0501" w14:textId="682A573E"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3,578,915 </w:t>
            </w:r>
          </w:p>
        </w:tc>
        <w:tc>
          <w:tcPr>
            <w:tcW w:w="924" w:type="dxa"/>
            <w:tcBorders>
              <w:top w:val="nil"/>
              <w:left w:val="nil"/>
              <w:bottom w:val="single" w:sz="8" w:space="0" w:color="auto"/>
              <w:right w:val="single" w:sz="8" w:space="0" w:color="auto"/>
            </w:tcBorders>
            <w:vAlign w:val="center"/>
          </w:tcPr>
          <w:p w14:paraId="37CBF64B" w14:textId="3B61CE0D"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270,380 </w:t>
            </w:r>
          </w:p>
        </w:tc>
        <w:tc>
          <w:tcPr>
            <w:tcW w:w="944" w:type="dxa"/>
            <w:tcBorders>
              <w:top w:val="nil"/>
              <w:left w:val="nil"/>
              <w:bottom w:val="single" w:sz="8" w:space="0" w:color="auto"/>
              <w:right w:val="single" w:sz="8" w:space="0" w:color="auto"/>
            </w:tcBorders>
            <w:vAlign w:val="center"/>
          </w:tcPr>
          <w:p w14:paraId="26B469B3" w14:textId="322A8B1C"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7247B252" w14:textId="2CA482BE"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24" w:type="dxa"/>
            <w:tcBorders>
              <w:top w:val="nil"/>
              <w:left w:val="nil"/>
              <w:bottom w:val="single" w:sz="8" w:space="0" w:color="auto"/>
              <w:right w:val="single" w:sz="8" w:space="0" w:color="auto"/>
            </w:tcBorders>
            <w:vAlign w:val="center"/>
          </w:tcPr>
          <w:p w14:paraId="4390D9C4" w14:textId="78AB0828"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270,380 </w:t>
            </w:r>
          </w:p>
        </w:tc>
      </w:tr>
      <w:tr w:rsidR="00F65AFC" w:rsidRPr="006F79FA" w14:paraId="012CBD07"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2306BF72" w14:textId="77777777" w:rsidR="00F65AFC" w:rsidRPr="00FD1D97" w:rsidRDefault="00F65AFC" w:rsidP="00F65AFC">
            <w:pPr>
              <w:rPr>
                <w:rFonts w:ascii="Arial Narrow" w:hAnsi="Arial Narrow" w:cs="Arial"/>
                <w:color w:val="0070C0"/>
                <w:sz w:val="20"/>
                <w:szCs w:val="20"/>
              </w:rPr>
            </w:pPr>
            <w:r w:rsidRPr="00FD1D97">
              <w:rPr>
                <w:rFonts w:ascii="Arial Narrow" w:hAnsi="Arial Narrow" w:cs="Arial"/>
                <w:color w:val="0070C0"/>
                <w:sz w:val="20"/>
                <w:szCs w:val="20"/>
              </w:rPr>
              <w:t>Interest Charge</w:t>
            </w:r>
          </w:p>
        </w:tc>
        <w:tc>
          <w:tcPr>
            <w:tcW w:w="937" w:type="dxa"/>
            <w:tcBorders>
              <w:top w:val="nil"/>
              <w:left w:val="nil"/>
              <w:bottom w:val="single" w:sz="8" w:space="0" w:color="auto"/>
              <w:right w:val="single" w:sz="8" w:space="0" w:color="auto"/>
            </w:tcBorders>
            <w:vAlign w:val="center"/>
          </w:tcPr>
          <w:p w14:paraId="54EB327C" w14:textId="5464D8F2"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w:t>
            </w:r>
          </w:p>
        </w:tc>
        <w:tc>
          <w:tcPr>
            <w:tcW w:w="944" w:type="dxa"/>
            <w:tcBorders>
              <w:top w:val="nil"/>
              <w:left w:val="nil"/>
              <w:bottom w:val="single" w:sz="8" w:space="0" w:color="auto"/>
              <w:right w:val="single" w:sz="8" w:space="0" w:color="auto"/>
            </w:tcBorders>
            <w:vAlign w:val="center"/>
          </w:tcPr>
          <w:p w14:paraId="5DFC901E" w14:textId="3BE3A3D7"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3D31BD45" w14:textId="27114679" w:rsidR="00F65AFC" w:rsidRPr="00FD1D97" w:rsidRDefault="00F65AFC" w:rsidP="00F65AFC">
            <w:pPr>
              <w:jc w:val="center"/>
              <w:rPr>
                <w:rFonts w:ascii="Arial Narrow" w:hAnsi="Arial Narrow" w:cs="Arial"/>
                <w:color w:val="000000"/>
                <w:sz w:val="20"/>
                <w:szCs w:val="20"/>
              </w:rPr>
            </w:pPr>
            <w:r w:rsidRPr="00FD1D97">
              <w:rPr>
                <w:rFonts w:ascii="Arial Narrow" w:hAnsi="Arial Narrow" w:cs="Arial"/>
                <w:color w:val="000000"/>
                <w:sz w:val="20"/>
                <w:szCs w:val="20"/>
              </w:rPr>
              <w:t xml:space="preserve">2,656,130 </w:t>
            </w:r>
          </w:p>
        </w:tc>
        <w:tc>
          <w:tcPr>
            <w:tcW w:w="1217" w:type="dxa"/>
            <w:tcBorders>
              <w:top w:val="nil"/>
              <w:left w:val="nil"/>
              <w:bottom w:val="single" w:sz="8" w:space="0" w:color="auto"/>
              <w:right w:val="single" w:sz="8" w:space="0" w:color="auto"/>
            </w:tcBorders>
            <w:vAlign w:val="center"/>
          </w:tcPr>
          <w:p w14:paraId="3836C8E6" w14:textId="5CC961DA"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2,656,130 </w:t>
            </w:r>
          </w:p>
        </w:tc>
        <w:tc>
          <w:tcPr>
            <w:tcW w:w="924" w:type="dxa"/>
            <w:tcBorders>
              <w:top w:val="nil"/>
              <w:left w:val="nil"/>
              <w:bottom w:val="single" w:sz="8" w:space="0" w:color="auto"/>
              <w:right w:val="single" w:sz="8" w:space="0" w:color="auto"/>
            </w:tcBorders>
            <w:vAlign w:val="center"/>
          </w:tcPr>
          <w:p w14:paraId="28C5E850" w14:textId="34BBD67E"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44" w:type="dxa"/>
            <w:tcBorders>
              <w:top w:val="nil"/>
              <w:left w:val="nil"/>
              <w:bottom w:val="single" w:sz="8" w:space="0" w:color="auto"/>
              <w:right w:val="single" w:sz="8" w:space="0" w:color="auto"/>
            </w:tcBorders>
            <w:vAlign w:val="center"/>
          </w:tcPr>
          <w:p w14:paraId="4B6E06D9" w14:textId="252061A3"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 </w:t>
            </w:r>
          </w:p>
        </w:tc>
        <w:tc>
          <w:tcPr>
            <w:tcW w:w="912" w:type="dxa"/>
            <w:tcBorders>
              <w:top w:val="nil"/>
              <w:left w:val="nil"/>
              <w:bottom w:val="single" w:sz="8" w:space="0" w:color="auto"/>
              <w:right w:val="single" w:sz="8" w:space="0" w:color="auto"/>
            </w:tcBorders>
            <w:vAlign w:val="center"/>
          </w:tcPr>
          <w:p w14:paraId="57099F1A" w14:textId="664E7717"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2,889 </w:t>
            </w:r>
          </w:p>
        </w:tc>
        <w:tc>
          <w:tcPr>
            <w:tcW w:w="924" w:type="dxa"/>
            <w:tcBorders>
              <w:top w:val="nil"/>
              <w:left w:val="nil"/>
              <w:bottom w:val="single" w:sz="8" w:space="0" w:color="auto"/>
              <w:right w:val="single" w:sz="8" w:space="0" w:color="auto"/>
            </w:tcBorders>
            <w:vAlign w:val="center"/>
          </w:tcPr>
          <w:p w14:paraId="27299458" w14:textId="6B3B9521" w:rsidR="00F65AFC" w:rsidRPr="00FD1D97" w:rsidRDefault="00F65AFC" w:rsidP="00F65AFC">
            <w:pPr>
              <w:jc w:val="right"/>
              <w:rPr>
                <w:rFonts w:ascii="Arial Narrow" w:hAnsi="Arial Narrow" w:cs="Arial"/>
                <w:color w:val="000000"/>
                <w:sz w:val="20"/>
                <w:szCs w:val="20"/>
              </w:rPr>
            </w:pPr>
            <w:r w:rsidRPr="00D64BD5">
              <w:rPr>
                <w:rFonts w:ascii="Arial Narrow" w:hAnsi="Arial Narrow" w:cs="Arial"/>
                <w:color w:val="000000"/>
                <w:sz w:val="20"/>
                <w:szCs w:val="20"/>
              </w:rPr>
              <w:t xml:space="preserve">  2,889 </w:t>
            </w:r>
          </w:p>
        </w:tc>
      </w:tr>
      <w:tr w:rsidR="00F65AFC" w:rsidRPr="006F79FA" w14:paraId="3DC9E023" w14:textId="77777777" w:rsidTr="009E47DB">
        <w:trPr>
          <w:trHeight w:val="283"/>
        </w:trPr>
        <w:tc>
          <w:tcPr>
            <w:tcW w:w="1975" w:type="dxa"/>
            <w:tcBorders>
              <w:top w:val="nil"/>
              <w:left w:val="single" w:sz="8" w:space="0" w:color="auto"/>
              <w:bottom w:val="single" w:sz="8" w:space="0" w:color="auto"/>
              <w:right w:val="single" w:sz="8" w:space="0" w:color="auto"/>
            </w:tcBorders>
            <w:vAlign w:val="center"/>
            <w:hideMark/>
          </w:tcPr>
          <w:p w14:paraId="2C5C6CD7" w14:textId="77777777" w:rsidR="00F65AFC" w:rsidRPr="00FD1D97" w:rsidRDefault="00F65AFC" w:rsidP="00F65AFC">
            <w:pPr>
              <w:rPr>
                <w:rFonts w:ascii="Arial Narrow" w:hAnsi="Arial Narrow" w:cs="Arial"/>
                <w:color w:val="0070C0"/>
                <w:sz w:val="20"/>
                <w:szCs w:val="20"/>
              </w:rPr>
            </w:pPr>
            <w:r w:rsidRPr="00FD1D97">
              <w:rPr>
                <w:rFonts w:ascii="Arial Narrow" w:hAnsi="Arial Narrow" w:cs="Arial"/>
                <w:color w:val="0070C0"/>
                <w:sz w:val="20"/>
                <w:szCs w:val="20"/>
              </w:rPr>
              <w:t>Unallocated</w:t>
            </w:r>
          </w:p>
        </w:tc>
        <w:tc>
          <w:tcPr>
            <w:tcW w:w="937" w:type="dxa"/>
            <w:tcBorders>
              <w:top w:val="nil"/>
              <w:left w:val="nil"/>
              <w:bottom w:val="single" w:sz="8" w:space="0" w:color="auto"/>
              <w:right w:val="single" w:sz="8" w:space="0" w:color="auto"/>
            </w:tcBorders>
            <w:vAlign w:val="center"/>
          </w:tcPr>
          <w:p w14:paraId="70C84FE4" w14:textId="67D502C7"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9,623,064 </w:t>
            </w:r>
          </w:p>
        </w:tc>
        <w:tc>
          <w:tcPr>
            <w:tcW w:w="944" w:type="dxa"/>
            <w:tcBorders>
              <w:top w:val="nil"/>
              <w:left w:val="nil"/>
              <w:bottom w:val="single" w:sz="8" w:space="0" w:color="auto"/>
              <w:right w:val="single" w:sz="8" w:space="0" w:color="auto"/>
            </w:tcBorders>
            <w:vAlign w:val="center"/>
          </w:tcPr>
          <w:p w14:paraId="4FADD6B9" w14:textId="71D88CCB"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 </w:t>
            </w:r>
          </w:p>
        </w:tc>
        <w:tc>
          <w:tcPr>
            <w:tcW w:w="1106" w:type="dxa"/>
            <w:tcBorders>
              <w:top w:val="nil"/>
              <w:left w:val="nil"/>
              <w:bottom w:val="single" w:sz="8" w:space="0" w:color="auto"/>
              <w:right w:val="single" w:sz="8" w:space="0" w:color="auto"/>
            </w:tcBorders>
            <w:vAlign w:val="center"/>
          </w:tcPr>
          <w:p w14:paraId="5B136739" w14:textId="1B9E354B"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154,019 </w:t>
            </w:r>
          </w:p>
        </w:tc>
        <w:tc>
          <w:tcPr>
            <w:tcW w:w="1217" w:type="dxa"/>
            <w:tcBorders>
              <w:top w:val="nil"/>
              <w:left w:val="nil"/>
              <w:bottom w:val="single" w:sz="8" w:space="0" w:color="auto"/>
              <w:right w:val="single" w:sz="8" w:space="0" w:color="auto"/>
            </w:tcBorders>
            <w:vAlign w:val="center"/>
          </w:tcPr>
          <w:p w14:paraId="126BE4C1" w14:textId="1F6F474E" w:rsidR="00F65AFC" w:rsidRPr="00FD1D97" w:rsidRDefault="00F65AFC" w:rsidP="00F65AFC">
            <w:pPr>
              <w:jc w:val="right"/>
              <w:rPr>
                <w:rFonts w:ascii="Arial Narrow" w:hAnsi="Arial Narrow" w:cs="Arial"/>
                <w:color w:val="000000"/>
                <w:sz w:val="20"/>
                <w:szCs w:val="20"/>
              </w:rPr>
            </w:pPr>
            <w:r w:rsidRPr="00FD1D97">
              <w:rPr>
                <w:rFonts w:ascii="Arial Narrow" w:hAnsi="Arial Narrow" w:cs="Arial"/>
                <w:color w:val="000000"/>
                <w:sz w:val="20"/>
                <w:szCs w:val="20"/>
              </w:rPr>
              <w:t xml:space="preserve"> 9,777,083 </w:t>
            </w:r>
          </w:p>
        </w:tc>
        <w:tc>
          <w:tcPr>
            <w:tcW w:w="924" w:type="dxa"/>
            <w:tcBorders>
              <w:top w:val="nil"/>
              <w:left w:val="nil"/>
              <w:bottom w:val="single" w:sz="8" w:space="0" w:color="auto"/>
              <w:right w:val="single" w:sz="8" w:space="0" w:color="auto"/>
            </w:tcBorders>
            <w:vAlign w:val="center"/>
          </w:tcPr>
          <w:p w14:paraId="50337AEE" w14:textId="0B0F32A3" w:rsidR="00F65AFC" w:rsidRPr="00FD1D97" w:rsidRDefault="00F65AFC" w:rsidP="00F65AFC">
            <w:pPr>
              <w:jc w:val="right"/>
              <w:rPr>
                <w:rFonts w:ascii="Arial Narrow" w:hAnsi="Arial Narrow" w:cs="Arial"/>
                <w:color w:val="000000"/>
                <w:sz w:val="20"/>
                <w:szCs w:val="20"/>
              </w:rPr>
            </w:pPr>
            <w:r>
              <w:rPr>
                <w:rFonts w:ascii="Arial" w:hAnsi="Arial" w:cs="Arial"/>
                <w:color w:val="000000"/>
                <w:sz w:val="22"/>
                <w:szCs w:val="22"/>
              </w:rPr>
              <w:t xml:space="preserve"> - </w:t>
            </w:r>
          </w:p>
        </w:tc>
        <w:tc>
          <w:tcPr>
            <w:tcW w:w="944" w:type="dxa"/>
            <w:tcBorders>
              <w:top w:val="nil"/>
              <w:left w:val="nil"/>
              <w:bottom w:val="single" w:sz="8" w:space="0" w:color="auto"/>
              <w:right w:val="single" w:sz="8" w:space="0" w:color="auto"/>
            </w:tcBorders>
            <w:vAlign w:val="center"/>
          </w:tcPr>
          <w:p w14:paraId="61FFECDA" w14:textId="61164CA3" w:rsidR="00F65AFC" w:rsidRPr="00FD1D97" w:rsidRDefault="00F65AFC" w:rsidP="00F65AFC">
            <w:pPr>
              <w:jc w:val="right"/>
              <w:rPr>
                <w:rFonts w:ascii="Arial Narrow" w:hAnsi="Arial Narrow" w:cs="Arial"/>
                <w:color w:val="000000"/>
                <w:sz w:val="20"/>
                <w:szCs w:val="20"/>
              </w:rPr>
            </w:pPr>
            <w:r>
              <w:rPr>
                <w:rFonts w:ascii="Arial" w:hAnsi="Arial" w:cs="Arial"/>
                <w:color w:val="000000"/>
                <w:sz w:val="22"/>
                <w:szCs w:val="22"/>
              </w:rPr>
              <w:t xml:space="preserve"> - </w:t>
            </w:r>
          </w:p>
        </w:tc>
        <w:tc>
          <w:tcPr>
            <w:tcW w:w="912" w:type="dxa"/>
            <w:tcBorders>
              <w:top w:val="nil"/>
              <w:left w:val="nil"/>
              <w:bottom w:val="single" w:sz="8" w:space="0" w:color="auto"/>
              <w:right w:val="single" w:sz="8" w:space="0" w:color="auto"/>
            </w:tcBorders>
            <w:vAlign w:val="center"/>
          </w:tcPr>
          <w:p w14:paraId="322E52B8" w14:textId="2F86F69D" w:rsidR="00F65AFC" w:rsidRPr="00FD1D97" w:rsidRDefault="00F65AFC" w:rsidP="00F65AFC">
            <w:pPr>
              <w:jc w:val="right"/>
              <w:rPr>
                <w:rFonts w:ascii="Arial Narrow" w:hAnsi="Arial Narrow" w:cs="Arial"/>
                <w:color w:val="000000"/>
                <w:sz w:val="20"/>
                <w:szCs w:val="20"/>
              </w:rPr>
            </w:pPr>
            <w:r>
              <w:rPr>
                <w:rFonts w:ascii="Arial" w:hAnsi="Arial" w:cs="Arial"/>
                <w:color w:val="000000"/>
                <w:sz w:val="22"/>
                <w:szCs w:val="22"/>
              </w:rPr>
              <w:t xml:space="preserve"> - </w:t>
            </w:r>
          </w:p>
        </w:tc>
        <w:tc>
          <w:tcPr>
            <w:tcW w:w="924" w:type="dxa"/>
            <w:tcBorders>
              <w:top w:val="nil"/>
              <w:left w:val="nil"/>
              <w:bottom w:val="single" w:sz="8" w:space="0" w:color="auto"/>
              <w:right w:val="single" w:sz="8" w:space="0" w:color="auto"/>
            </w:tcBorders>
            <w:vAlign w:val="center"/>
          </w:tcPr>
          <w:p w14:paraId="3628296C" w14:textId="67AFA000" w:rsidR="00F65AFC" w:rsidRPr="00FD1D97" w:rsidRDefault="00F65AFC" w:rsidP="00F65AFC">
            <w:pPr>
              <w:jc w:val="right"/>
              <w:rPr>
                <w:rFonts w:ascii="Arial Narrow" w:hAnsi="Arial Narrow" w:cs="Arial"/>
                <w:color w:val="000000"/>
                <w:sz w:val="20"/>
                <w:szCs w:val="20"/>
              </w:rPr>
            </w:pPr>
            <w:r>
              <w:rPr>
                <w:rFonts w:ascii="Arial" w:hAnsi="Arial" w:cs="Arial"/>
                <w:color w:val="000000"/>
                <w:sz w:val="22"/>
                <w:szCs w:val="22"/>
              </w:rPr>
              <w:t xml:space="preserve">     -   </w:t>
            </w:r>
          </w:p>
        </w:tc>
      </w:tr>
      <w:tr w:rsidR="00F65AFC" w:rsidRPr="006F79FA" w14:paraId="566B4E7C" w14:textId="77777777" w:rsidTr="009E47DB">
        <w:trPr>
          <w:trHeight w:val="277"/>
        </w:trPr>
        <w:tc>
          <w:tcPr>
            <w:tcW w:w="1975" w:type="dxa"/>
            <w:tcBorders>
              <w:top w:val="nil"/>
              <w:left w:val="single" w:sz="8" w:space="0" w:color="auto"/>
              <w:bottom w:val="single" w:sz="8" w:space="0" w:color="auto"/>
              <w:right w:val="single" w:sz="8" w:space="0" w:color="auto"/>
            </w:tcBorders>
            <w:shd w:val="clear" w:color="000000" w:fill="D0CECE"/>
            <w:vAlign w:val="center"/>
            <w:hideMark/>
          </w:tcPr>
          <w:p w14:paraId="04A878A2" w14:textId="77777777" w:rsidR="00F65AFC" w:rsidRPr="00FD1D97" w:rsidRDefault="00F65AFC" w:rsidP="00F65AFC">
            <w:pPr>
              <w:jc w:val="center"/>
              <w:rPr>
                <w:rFonts w:ascii="Arial Narrow" w:hAnsi="Arial Narrow" w:cs="Arial"/>
                <w:b/>
                <w:bCs/>
                <w:color w:val="000000"/>
                <w:sz w:val="20"/>
                <w:szCs w:val="20"/>
              </w:rPr>
            </w:pPr>
            <w:r w:rsidRPr="00FD1D97">
              <w:rPr>
                <w:rFonts w:ascii="Arial Narrow" w:hAnsi="Arial Narrow" w:cs="Arial"/>
                <w:b/>
                <w:bCs/>
                <w:color w:val="000000"/>
                <w:sz w:val="20"/>
                <w:szCs w:val="20"/>
              </w:rPr>
              <w:t>Total</w:t>
            </w:r>
          </w:p>
        </w:tc>
        <w:tc>
          <w:tcPr>
            <w:tcW w:w="937" w:type="dxa"/>
            <w:tcBorders>
              <w:top w:val="nil"/>
              <w:left w:val="nil"/>
              <w:bottom w:val="single" w:sz="8" w:space="0" w:color="auto"/>
              <w:right w:val="single" w:sz="8" w:space="0" w:color="auto"/>
            </w:tcBorders>
            <w:shd w:val="clear" w:color="000000" w:fill="D0CECE"/>
            <w:vAlign w:val="center"/>
          </w:tcPr>
          <w:p w14:paraId="4E289121" w14:textId="579A1E54" w:rsidR="00F65AFC" w:rsidRPr="00FD1D97" w:rsidRDefault="00F65AFC" w:rsidP="00F65AFC">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80,000,000 </w:t>
            </w:r>
          </w:p>
        </w:tc>
        <w:tc>
          <w:tcPr>
            <w:tcW w:w="944" w:type="dxa"/>
            <w:tcBorders>
              <w:top w:val="nil"/>
              <w:left w:val="nil"/>
              <w:bottom w:val="single" w:sz="8" w:space="0" w:color="auto"/>
              <w:right w:val="single" w:sz="8" w:space="0" w:color="auto"/>
            </w:tcBorders>
            <w:shd w:val="clear" w:color="000000" w:fill="D0CECE"/>
            <w:vAlign w:val="center"/>
          </w:tcPr>
          <w:p w14:paraId="05547443" w14:textId="05C680BA" w:rsidR="00F65AFC" w:rsidRPr="00FD1D97" w:rsidRDefault="00F65AFC" w:rsidP="00F65AFC">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              -   </w:t>
            </w:r>
          </w:p>
        </w:tc>
        <w:tc>
          <w:tcPr>
            <w:tcW w:w="1106" w:type="dxa"/>
            <w:tcBorders>
              <w:top w:val="nil"/>
              <w:left w:val="nil"/>
              <w:bottom w:val="single" w:sz="8" w:space="0" w:color="auto"/>
              <w:right w:val="single" w:sz="8" w:space="0" w:color="auto"/>
            </w:tcBorders>
            <w:shd w:val="clear" w:color="000000" w:fill="D0CECE"/>
            <w:vAlign w:val="center"/>
          </w:tcPr>
          <w:p w14:paraId="13FCD694" w14:textId="2D89E270" w:rsidR="00F65AFC" w:rsidRPr="00FD1D97" w:rsidRDefault="00F65AFC" w:rsidP="00F65AFC">
            <w:pPr>
              <w:jc w:val="center"/>
              <w:rPr>
                <w:rFonts w:ascii="Arial Narrow" w:hAnsi="Arial Narrow" w:cs="Arial"/>
                <w:b/>
                <w:bCs/>
                <w:color w:val="000000"/>
                <w:sz w:val="20"/>
                <w:szCs w:val="20"/>
              </w:rPr>
            </w:pPr>
            <w:r w:rsidRPr="00FD1D97">
              <w:rPr>
                <w:rFonts w:ascii="Arial Narrow" w:hAnsi="Arial Narrow" w:cs="Arial"/>
                <w:b/>
                <w:bCs/>
                <w:color w:val="000000"/>
                <w:sz w:val="20"/>
                <w:szCs w:val="20"/>
              </w:rPr>
              <w:t xml:space="preserve">3,920,000 </w:t>
            </w:r>
          </w:p>
        </w:tc>
        <w:tc>
          <w:tcPr>
            <w:tcW w:w="1217" w:type="dxa"/>
            <w:tcBorders>
              <w:top w:val="nil"/>
              <w:left w:val="nil"/>
              <w:bottom w:val="single" w:sz="8" w:space="0" w:color="auto"/>
              <w:right w:val="single" w:sz="8" w:space="0" w:color="auto"/>
            </w:tcBorders>
            <w:shd w:val="clear" w:color="000000" w:fill="D0CECE"/>
            <w:vAlign w:val="center"/>
          </w:tcPr>
          <w:p w14:paraId="65C0B3FF" w14:textId="1DC0A78D" w:rsidR="00F65AFC" w:rsidRPr="00FD1D97" w:rsidRDefault="00F65AFC" w:rsidP="00F65AFC">
            <w:pPr>
              <w:jc w:val="right"/>
              <w:rPr>
                <w:rFonts w:ascii="Arial Narrow" w:hAnsi="Arial Narrow" w:cs="Arial"/>
                <w:b/>
                <w:bCs/>
                <w:color w:val="000000"/>
                <w:sz w:val="20"/>
                <w:szCs w:val="20"/>
              </w:rPr>
            </w:pPr>
            <w:r w:rsidRPr="00FD1D97">
              <w:rPr>
                <w:rFonts w:ascii="Arial Narrow" w:hAnsi="Arial Narrow" w:cs="Arial"/>
                <w:b/>
                <w:bCs/>
                <w:color w:val="000000"/>
                <w:sz w:val="20"/>
                <w:szCs w:val="20"/>
              </w:rPr>
              <w:t xml:space="preserve">83,920,000 </w:t>
            </w:r>
          </w:p>
        </w:tc>
        <w:tc>
          <w:tcPr>
            <w:tcW w:w="924" w:type="dxa"/>
            <w:tcBorders>
              <w:top w:val="nil"/>
              <w:left w:val="nil"/>
              <w:bottom w:val="single" w:sz="8" w:space="0" w:color="auto"/>
              <w:right w:val="single" w:sz="8" w:space="0" w:color="auto"/>
            </w:tcBorders>
            <w:shd w:val="clear" w:color="000000" w:fill="D0CECE"/>
            <w:vAlign w:val="center"/>
          </w:tcPr>
          <w:p w14:paraId="2CC61B60" w14:textId="02E87CEE" w:rsidR="00F65AFC" w:rsidRPr="00FD1D97" w:rsidRDefault="00F65AFC" w:rsidP="00F65AFC">
            <w:pPr>
              <w:jc w:val="right"/>
              <w:rPr>
                <w:rFonts w:ascii="Arial Narrow" w:hAnsi="Arial Narrow" w:cs="Arial"/>
                <w:b/>
                <w:bCs/>
                <w:color w:val="000000"/>
                <w:sz w:val="20"/>
                <w:szCs w:val="20"/>
              </w:rPr>
            </w:pPr>
            <w:r w:rsidRPr="00D64BD5">
              <w:rPr>
                <w:rFonts w:ascii="Arial Narrow" w:hAnsi="Arial Narrow" w:cs="Arial"/>
                <w:b/>
                <w:bCs/>
                <w:color w:val="000000"/>
                <w:sz w:val="20"/>
                <w:szCs w:val="20"/>
              </w:rPr>
              <w:t xml:space="preserve">  503,600 </w:t>
            </w:r>
          </w:p>
        </w:tc>
        <w:tc>
          <w:tcPr>
            <w:tcW w:w="944" w:type="dxa"/>
            <w:tcBorders>
              <w:top w:val="nil"/>
              <w:left w:val="nil"/>
              <w:bottom w:val="single" w:sz="8" w:space="0" w:color="auto"/>
              <w:right w:val="single" w:sz="8" w:space="0" w:color="auto"/>
            </w:tcBorders>
            <w:shd w:val="clear" w:color="000000" w:fill="D0CECE"/>
            <w:vAlign w:val="center"/>
          </w:tcPr>
          <w:p w14:paraId="4714EE44" w14:textId="2C0D6C7C" w:rsidR="00F65AFC" w:rsidRPr="00FD1D97" w:rsidRDefault="00F65AFC" w:rsidP="00F65AFC">
            <w:pPr>
              <w:jc w:val="right"/>
              <w:rPr>
                <w:rFonts w:ascii="Arial Narrow" w:hAnsi="Arial Narrow" w:cs="Arial"/>
                <w:b/>
                <w:bCs/>
                <w:color w:val="000000"/>
                <w:sz w:val="20"/>
                <w:szCs w:val="20"/>
              </w:rPr>
            </w:pPr>
            <w:r w:rsidRPr="00D64BD5">
              <w:rPr>
                <w:rFonts w:ascii="Arial Narrow" w:hAnsi="Arial Narrow" w:cs="Arial"/>
                <w:b/>
                <w:bCs/>
                <w:color w:val="000000"/>
                <w:sz w:val="20"/>
                <w:szCs w:val="20"/>
              </w:rPr>
              <w:t xml:space="preserve">             -   </w:t>
            </w:r>
          </w:p>
        </w:tc>
        <w:tc>
          <w:tcPr>
            <w:tcW w:w="912" w:type="dxa"/>
            <w:tcBorders>
              <w:top w:val="nil"/>
              <w:left w:val="nil"/>
              <w:bottom w:val="single" w:sz="8" w:space="0" w:color="auto"/>
              <w:right w:val="single" w:sz="8" w:space="0" w:color="auto"/>
            </w:tcBorders>
            <w:shd w:val="clear" w:color="000000" w:fill="D0CECE"/>
            <w:vAlign w:val="center"/>
          </w:tcPr>
          <w:p w14:paraId="09058FFB" w14:textId="3E388332" w:rsidR="00F65AFC" w:rsidRPr="00FD1D97" w:rsidRDefault="00F65AFC" w:rsidP="00F65AFC">
            <w:pPr>
              <w:jc w:val="right"/>
              <w:rPr>
                <w:rFonts w:ascii="Arial Narrow" w:hAnsi="Arial Narrow" w:cs="Arial"/>
                <w:b/>
                <w:bCs/>
                <w:color w:val="000000"/>
                <w:sz w:val="20"/>
                <w:szCs w:val="20"/>
              </w:rPr>
            </w:pPr>
            <w:r w:rsidRPr="00D64BD5">
              <w:rPr>
                <w:rFonts w:ascii="Arial Narrow" w:hAnsi="Arial Narrow" w:cs="Arial"/>
                <w:b/>
                <w:bCs/>
                <w:color w:val="000000"/>
                <w:sz w:val="20"/>
                <w:szCs w:val="20"/>
              </w:rPr>
              <w:t xml:space="preserve">     2,889 </w:t>
            </w:r>
          </w:p>
        </w:tc>
        <w:tc>
          <w:tcPr>
            <w:tcW w:w="924" w:type="dxa"/>
            <w:tcBorders>
              <w:top w:val="nil"/>
              <w:left w:val="nil"/>
              <w:bottom w:val="single" w:sz="8" w:space="0" w:color="auto"/>
              <w:right w:val="single" w:sz="8" w:space="0" w:color="auto"/>
            </w:tcBorders>
            <w:shd w:val="clear" w:color="000000" w:fill="D0CECE"/>
            <w:vAlign w:val="center"/>
          </w:tcPr>
          <w:p w14:paraId="35714B87" w14:textId="32FD1199" w:rsidR="00F65AFC" w:rsidRPr="00FD1D97" w:rsidRDefault="00F65AFC" w:rsidP="00F65AFC">
            <w:pPr>
              <w:jc w:val="right"/>
              <w:rPr>
                <w:rFonts w:ascii="Arial Narrow" w:hAnsi="Arial Narrow" w:cs="Arial"/>
                <w:b/>
                <w:bCs/>
                <w:color w:val="000000"/>
                <w:sz w:val="20"/>
                <w:szCs w:val="20"/>
              </w:rPr>
            </w:pPr>
            <w:r w:rsidRPr="00D64BD5">
              <w:rPr>
                <w:rFonts w:ascii="Arial Narrow" w:hAnsi="Arial Narrow" w:cs="Arial"/>
                <w:b/>
                <w:bCs/>
                <w:color w:val="000000"/>
                <w:sz w:val="20"/>
                <w:szCs w:val="20"/>
              </w:rPr>
              <w:t xml:space="preserve">  506,489 </w:t>
            </w:r>
          </w:p>
        </w:tc>
      </w:tr>
    </w:tbl>
    <w:p w14:paraId="55933E55" w14:textId="5D0A65F2" w:rsidR="003735F4" w:rsidRPr="00644C8C" w:rsidRDefault="00FB2CAD" w:rsidP="005A3656">
      <w:pPr>
        <w:pStyle w:val="Subtitle"/>
        <w:rPr>
          <w:rFonts w:cs="Arial"/>
          <w:smallCaps/>
          <w:color w:val="5A5A5A" w:themeColor="text1" w:themeTint="A5"/>
          <w:lang w:val="en-US"/>
        </w:rPr>
      </w:pPr>
      <w:r w:rsidRPr="00644C8C">
        <w:rPr>
          <w:rStyle w:val="SubtleReference"/>
          <w:lang w:val="en-US"/>
        </w:rPr>
        <w:t>Source: Financial Unit</w:t>
      </w:r>
    </w:p>
    <w:p w14:paraId="0CCB2770" w14:textId="77777777" w:rsidR="00070EBE" w:rsidRPr="00343458" w:rsidRDefault="00070EBE" w:rsidP="00070EBE">
      <w:pPr>
        <w:rPr>
          <w:rFonts w:ascii="Calibri" w:hAnsi="Calibri" w:cs="Calibri"/>
          <w:sz w:val="21"/>
          <w:szCs w:val="21"/>
          <w:lang w:val="en-US"/>
        </w:rPr>
      </w:pPr>
    </w:p>
    <w:p w14:paraId="350DBF05" w14:textId="77777777" w:rsidR="00FD1D97" w:rsidRDefault="00FD1D97" w:rsidP="00C6622E">
      <w:pPr>
        <w:pStyle w:val="Caption"/>
        <w:rPr>
          <w:rFonts w:ascii="Arial" w:hAnsi="Arial" w:cs="Arial"/>
          <w:lang w:val="en-US"/>
        </w:rPr>
      </w:pPr>
    </w:p>
    <w:p w14:paraId="68B49E05" w14:textId="3B04F570" w:rsidR="00FB2CAD" w:rsidRPr="00426202" w:rsidRDefault="00FB2CAD" w:rsidP="00C6622E">
      <w:pPr>
        <w:pStyle w:val="Caption"/>
        <w:rPr>
          <w:rFonts w:ascii="Arial" w:hAnsi="Arial" w:cs="Arial"/>
          <w:lang w:val="en-US"/>
        </w:rPr>
      </w:pPr>
      <w:bookmarkStart w:id="91" w:name="_Toc220334110"/>
      <w:r w:rsidRPr="00426202">
        <w:rPr>
          <w:rFonts w:ascii="Arial" w:hAnsi="Arial" w:cs="Arial"/>
          <w:lang w:val="en-US"/>
        </w:rPr>
        <w:t xml:space="preserve">Table </w:t>
      </w:r>
      <w:bookmarkStart w:id="92" w:name="_Hlk211948979"/>
      <w:r w:rsidR="00284BCF" w:rsidRPr="00426202">
        <w:rPr>
          <w:rFonts w:ascii="Arial" w:hAnsi="Arial" w:cs="Arial"/>
          <w:lang w:val="en-US"/>
        </w:rPr>
        <w:fldChar w:fldCharType="begin"/>
      </w:r>
      <w:r w:rsidR="00284BCF" w:rsidRPr="00426202">
        <w:rPr>
          <w:rFonts w:ascii="Arial" w:hAnsi="Arial" w:cs="Arial"/>
          <w:lang w:val="en-US"/>
        </w:rPr>
        <w:instrText xml:space="preserve"> SEQ Table \* ARABIC </w:instrText>
      </w:r>
      <w:r w:rsidR="00284BCF" w:rsidRPr="00426202">
        <w:rPr>
          <w:rFonts w:ascii="Arial" w:hAnsi="Arial" w:cs="Arial"/>
          <w:lang w:val="en-US"/>
        </w:rPr>
        <w:fldChar w:fldCharType="separate"/>
      </w:r>
      <w:r w:rsidR="00D34FBA">
        <w:rPr>
          <w:rFonts w:ascii="Arial" w:hAnsi="Arial" w:cs="Arial"/>
          <w:noProof/>
          <w:lang w:val="en-US"/>
        </w:rPr>
        <w:t>7</w:t>
      </w:r>
      <w:r w:rsidR="00284BCF" w:rsidRPr="00426202">
        <w:rPr>
          <w:rFonts w:ascii="Arial" w:hAnsi="Arial" w:cs="Arial"/>
          <w:lang w:val="en-US"/>
        </w:rPr>
        <w:fldChar w:fldCharType="end"/>
      </w:r>
      <w:bookmarkEnd w:id="92"/>
      <w:r w:rsidRPr="00426202">
        <w:rPr>
          <w:rFonts w:ascii="Arial" w:hAnsi="Arial" w:cs="Arial"/>
          <w:lang w:val="en-US"/>
        </w:rPr>
        <w:t>: Expenditures by Outputs</w:t>
      </w:r>
      <w:bookmarkEnd w:id="91"/>
    </w:p>
    <w:tbl>
      <w:tblPr>
        <w:tblW w:w="9800" w:type="dxa"/>
        <w:tblLook w:val="04A0" w:firstRow="1" w:lastRow="0" w:firstColumn="1" w:lastColumn="0" w:noHBand="0" w:noVBand="1"/>
      </w:tblPr>
      <w:tblGrid>
        <w:gridCol w:w="2262"/>
        <w:gridCol w:w="1272"/>
        <w:gridCol w:w="857"/>
        <w:gridCol w:w="1106"/>
        <w:gridCol w:w="1217"/>
        <w:gridCol w:w="828"/>
        <w:gridCol w:w="760"/>
        <w:gridCol w:w="670"/>
        <w:gridCol w:w="828"/>
      </w:tblGrid>
      <w:tr w:rsidR="006F79FA" w:rsidRPr="006F79FA" w14:paraId="2F591DB5" w14:textId="77777777" w:rsidTr="00BB1993">
        <w:trPr>
          <w:trHeight w:val="397"/>
        </w:trPr>
        <w:tc>
          <w:tcPr>
            <w:tcW w:w="2262" w:type="dxa"/>
            <w:vMerge w:val="restart"/>
            <w:tcBorders>
              <w:top w:val="single" w:sz="8" w:space="0" w:color="auto"/>
              <w:left w:val="single" w:sz="8" w:space="0" w:color="auto"/>
              <w:bottom w:val="single" w:sz="8" w:space="0" w:color="000000"/>
              <w:right w:val="single" w:sz="8" w:space="0" w:color="auto"/>
            </w:tcBorders>
            <w:shd w:val="clear" w:color="000000" w:fill="D0CECE"/>
            <w:vAlign w:val="center"/>
            <w:hideMark/>
          </w:tcPr>
          <w:p w14:paraId="0E34D509" w14:textId="77777777" w:rsidR="006F79FA" w:rsidRPr="00FD1D97" w:rsidRDefault="006F79FA" w:rsidP="006F79FA">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Components/Outputs</w:t>
            </w:r>
          </w:p>
        </w:tc>
        <w:tc>
          <w:tcPr>
            <w:tcW w:w="4452" w:type="dxa"/>
            <w:gridSpan w:val="4"/>
            <w:tcBorders>
              <w:top w:val="single" w:sz="8" w:space="0" w:color="auto"/>
              <w:left w:val="nil"/>
              <w:bottom w:val="single" w:sz="8" w:space="0" w:color="auto"/>
              <w:right w:val="single" w:sz="8" w:space="0" w:color="000000"/>
            </w:tcBorders>
            <w:shd w:val="clear" w:color="000000" w:fill="D0CECE"/>
            <w:vAlign w:val="center"/>
            <w:hideMark/>
          </w:tcPr>
          <w:p w14:paraId="1BDD7ADC" w14:textId="336BBA0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 Project Cost</w:t>
            </w:r>
          </w:p>
        </w:tc>
        <w:tc>
          <w:tcPr>
            <w:tcW w:w="3086" w:type="dxa"/>
            <w:gridSpan w:val="4"/>
            <w:tcBorders>
              <w:top w:val="single" w:sz="8" w:space="0" w:color="auto"/>
              <w:left w:val="nil"/>
              <w:bottom w:val="single" w:sz="8" w:space="0" w:color="auto"/>
              <w:right w:val="single" w:sz="8" w:space="0" w:color="000000"/>
            </w:tcBorders>
            <w:shd w:val="clear" w:color="000000" w:fill="D0CECE"/>
            <w:vAlign w:val="center"/>
            <w:hideMark/>
          </w:tcPr>
          <w:p w14:paraId="1ABF136E" w14:textId="100CE90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Cumulative to Date</w:t>
            </w:r>
          </w:p>
        </w:tc>
      </w:tr>
      <w:tr w:rsidR="006F79FA" w:rsidRPr="006F79FA" w14:paraId="10834887" w14:textId="77777777" w:rsidTr="00BB1993">
        <w:trPr>
          <w:trHeight w:val="397"/>
        </w:trPr>
        <w:tc>
          <w:tcPr>
            <w:tcW w:w="2262" w:type="dxa"/>
            <w:vMerge/>
            <w:tcBorders>
              <w:top w:val="single" w:sz="8" w:space="0" w:color="auto"/>
              <w:left w:val="single" w:sz="8" w:space="0" w:color="auto"/>
              <w:bottom w:val="single" w:sz="8" w:space="0" w:color="000000"/>
              <w:right w:val="single" w:sz="8" w:space="0" w:color="auto"/>
            </w:tcBorders>
            <w:vAlign w:val="center"/>
            <w:hideMark/>
          </w:tcPr>
          <w:p w14:paraId="08D56BD2" w14:textId="77777777" w:rsidR="006F79FA" w:rsidRPr="00FD1D97" w:rsidRDefault="006F79FA" w:rsidP="006F79FA">
            <w:pPr>
              <w:rPr>
                <w:rFonts w:ascii="Arial Narrow" w:hAnsi="Arial Narrow" w:cs="Arial"/>
                <w:b/>
                <w:bCs/>
                <w:color w:val="000000"/>
                <w:sz w:val="20"/>
                <w:szCs w:val="20"/>
                <w:lang w:val="en-US" w:eastAsia="en-US"/>
              </w:rPr>
            </w:pPr>
          </w:p>
        </w:tc>
        <w:tc>
          <w:tcPr>
            <w:tcW w:w="1272" w:type="dxa"/>
            <w:tcBorders>
              <w:top w:val="nil"/>
              <w:left w:val="nil"/>
              <w:bottom w:val="single" w:sz="8" w:space="0" w:color="auto"/>
              <w:right w:val="single" w:sz="8" w:space="0" w:color="auto"/>
            </w:tcBorders>
            <w:shd w:val="clear" w:color="000000" w:fill="D0CECE"/>
            <w:vAlign w:val="center"/>
            <w:hideMark/>
          </w:tcPr>
          <w:p w14:paraId="7E95FA34" w14:textId="5520D722"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Loan</w:t>
            </w:r>
          </w:p>
        </w:tc>
        <w:tc>
          <w:tcPr>
            <w:tcW w:w="857" w:type="dxa"/>
            <w:tcBorders>
              <w:top w:val="nil"/>
              <w:left w:val="nil"/>
              <w:bottom w:val="single" w:sz="8" w:space="0" w:color="auto"/>
              <w:right w:val="single" w:sz="8" w:space="0" w:color="auto"/>
            </w:tcBorders>
            <w:shd w:val="clear" w:color="000000" w:fill="D0CECE"/>
            <w:vAlign w:val="center"/>
            <w:hideMark/>
          </w:tcPr>
          <w:p w14:paraId="5AAC8F74" w14:textId="67EA0ACA"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Grant</w:t>
            </w:r>
          </w:p>
        </w:tc>
        <w:tc>
          <w:tcPr>
            <w:tcW w:w="1106" w:type="dxa"/>
            <w:tcBorders>
              <w:top w:val="nil"/>
              <w:left w:val="nil"/>
              <w:bottom w:val="single" w:sz="8" w:space="0" w:color="auto"/>
              <w:right w:val="single" w:sz="8" w:space="0" w:color="auto"/>
            </w:tcBorders>
            <w:shd w:val="clear" w:color="000000" w:fill="D0CECE"/>
            <w:vAlign w:val="center"/>
            <w:hideMark/>
          </w:tcPr>
          <w:p w14:paraId="29084B01" w14:textId="3C17D8D9"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GKC</w:t>
            </w:r>
          </w:p>
        </w:tc>
        <w:tc>
          <w:tcPr>
            <w:tcW w:w="1217" w:type="dxa"/>
            <w:tcBorders>
              <w:top w:val="nil"/>
              <w:left w:val="nil"/>
              <w:bottom w:val="single" w:sz="8" w:space="0" w:color="auto"/>
              <w:right w:val="single" w:sz="8" w:space="0" w:color="auto"/>
            </w:tcBorders>
            <w:shd w:val="clear" w:color="000000" w:fill="D0CECE"/>
            <w:vAlign w:val="center"/>
            <w:hideMark/>
          </w:tcPr>
          <w:p w14:paraId="3E32347D" w14:textId="243CDEE5"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c>
          <w:tcPr>
            <w:tcW w:w="828" w:type="dxa"/>
            <w:tcBorders>
              <w:top w:val="nil"/>
              <w:left w:val="nil"/>
              <w:bottom w:val="single" w:sz="8" w:space="0" w:color="auto"/>
              <w:right w:val="single" w:sz="8" w:space="0" w:color="auto"/>
            </w:tcBorders>
            <w:shd w:val="clear" w:color="000000" w:fill="D0CECE"/>
            <w:vAlign w:val="center"/>
            <w:hideMark/>
          </w:tcPr>
          <w:p w14:paraId="2714720F" w14:textId="77777777"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Loan</w:t>
            </w:r>
          </w:p>
        </w:tc>
        <w:tc>
          <w:tcPr>
            <w:tcW w:w="760" w:type="dxa"/>
            <w:tcBorders>
              <w:top w:val="nil"/>
              <w:left w:val="nil"/>
              <w:bottom w:val="single" w:sz="8" w:space="0" w:color="auto"/>
              <w:right w:val="single" w:sz="8" w:space="0" w:color="auto"/>
            </w:tcBorders>
            <w:shd w:val="clear" w:color="000000" w:fill="D0CECE"/>
            <w:vAlign w:val="center"/>
            <w:hideMark/>
          </w:tcPr>
          <w:p w14:paraId="56686A56" w14:textId="4E3FCA70"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Grant</w:t>
            </w:r>
          </w:p>
        </w:tc>
        <w:tc>
          <w:tcPr>
            <w:tcW w:w="670" w:type="dxa"/>
            <w:tcBorders>
              <w:top w:val="nil"/>
              <w:left w:val="nil"/>
              <w:bottom w:val="single" w:sz="8" w:space="0" w:color="auto"/>
              <w:right w:val="single" w:sz="8" w:space="0" w:color="auto"/>
            </w:tcBorders>
            <w:shd w:val="clear" w:color="000000" w:fill="D0CECE"/>
            <w:vAlign w:val="center"/>
            <w:hideMark/>
          </w:tcPr>
          <w:p w14:paraId="7EC44A9E" w14:textId="0045FCF7"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GKC</w:t>
            </w:r>
          </w:p>
        </w:tc>
        <w:tc>
          <w:tcPr>
            <w:tcW w:w="828" w:type="dxa"/>
            <w:tcBorders>
              <w:top w:val="nil"/>
              <w:left w:val="nil"/>
              <w:bottom w:val="single" w:sz="8" w:space="0" w:color="auto"/>
              <w:right w:val="single" w:sz="8" w:space="0" w:color="auto"/>
            </w:tcBorders>
            <w:shd w:val="clear" w:color="000000" w:fill="D0CECE"/>
            <w:vAlign w:val="center"/>
            <w:hideMark/>
          </w:tcPr>
          <w:p w14:paraId="4B6F8662" w14:textId="18062DC8" w:rsidR="006F79FA" w:rsidRPr="00FD1D97" w:rsidRDefault="006F79FA" w:rsidP="00BB1993">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r>
      <w:tr w:rsidR="00F65AFC" w:rsidRPr="006F79FA" w14:paraId="4BE89096"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17821E3D"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1</w:t>
            </w:r>
          </w:p>
        </w:tc>
        <w:tc>
          <w:tcPr>
            <w:tcW w:w="1272" w:type="dxa"/>
            <w:tcBorders>
              <w:top w:val="nil"/>
              <w:left w:val="nil"/>
              <w:bottom w:val="single" w:sz="8" w:space="0" w:color="auto"/>
              <w:right w:val="single" w:sz="8" w:space="0" w:color="auto"/>
            </w:tcBorders>
            <w:vAlign w:val="center"/>
          </w:tcPr>
          <w:p w14:paraId="75CED0AA" w14:textId="445557E3" w:rsidR="00F65AFC" w:rsidRPr="00FD1D97" w:rsidRDefault="00F65AFC" w:rsidP="00F65AFC">
            <w:pPr>
              <w:jc w:val="center"/>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42,357,696 </w:t>
            </w:r>
          </w:p>
        </w:tc>
        <w:tc>
          <w:tcPr>
            <w:tcW w:w="857" w:type="dxa"/>
            <w:tcBorders>
              <w:top w:val="nil"/>
              <w:left w:val="nil"/>
              <w:bottom w:val="single" w:sz="8" w:space="0" w:color="auto"/>
              <w:right w:val="single" w:sz="8" w:space="0" w:color="auto"/>
            </w:tcBorders>
            <w:vAlign w:val="center"/>
          </w:tcPr>
          <w:p w14:paraId="1A28070A" w14:textId="19197808"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0CA2D916" w14:textId="011E9936"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w:t>
            </w:r>
          </w:p>
        </w:tc>
        <w:tc>
          <w:tcPr>
            <w:tcW w:w="1217" w:type="dxa"/>
            <w:tcBorders>
              <w:top w:val="nil"/>
              <w:left w:val="nil"/>
              <w:bottom w:val="single" w:sz="8" w:space="0" w:color="auto"/>
              <w:right w:val="single" w:sz="8" w:space="0" w:color="auto"/>
            </w:tcBorders>
            <w:vAlign w:val="center"/>
          </w:tcPr>
          <w:p w14:paraId="5E6EDB49" w14:textId="0DE858FA"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42,357,696 </w:t>
            </w:r>
          </w:p>
        </w:tc>
        <w:tc>
          <w:tcPr>
            <w:tcW w:w="828" w:type="dxa"/>
            <w:tcBorders>
              <w:top w:val="nil"/>
              <w:left w:val="nil"/>
              <w:bottom w:val="single" w:sz="8" w:space="0" w:color="auto"/>
              <w:right w:val="single" w:sz="8" w:space="0" w:color="auto"/>
            </w:tcBorders>
            <w:vAlign w:val="center"/>
          </w:tcPr>
          <w:p w14:paraId="5DDF657F" w14:textId="25AA36AE"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110,383 </w:t>
            </w:r>
          </w:p>
        </w:tc>
        <w:tc>
          <w:tcPr>
            <w:tcW w:w="760" w:type="dxa"/>
            <w:tcBorders>
              <w:top w:val="nil"/>
              <w:left w:val="nil"/>
              <w:bottom w:val="single" w:sz="8" w:space="0" w:color="auto"/>
              <w:right w:val="single" w:sz="8" w:space="0" w:color="auto"/>
            </w:tcBorders>
            <w:vAlign w:val="center"/>
          </w:tcPr>
          <w:p w14:paraId="5E459B24" w14:textId="0E00779C"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2F5DA466" w14:textId="42F954F4"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36789B3F" w14:textId="723CFC73"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110,383 </w:t>
            </w:r>
          </w:p>
        </w:tc>
      </w:tr>
      <w:tr w:rsidR="00F65AFC" w:rsidRPr="006F79FA" w14:paraId="4D16FBAF"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33FF9605"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2</w:t>
            </w:r>
          </w:p>
        </w:tc>
        <w:tc>
          <w:tcPr>
            <w:tcW w:w="1272" w:type="dxa"/>
            <w:tcBorders>
              <w:top w:val="nil"/>
              <w:left w:val="nil"/>
              <w:bottom w:val="single" w:sz="8" w:space="0" w:color="auto"/>
              <w:right w:val="single" w:sz="8" w:space="0" w:color="auto"/>
            </w:tcBorders>
            <w:vAlign w:val="center"/>
          </w:tcPr>
          <w:p w14:paraId="6F2B1B40" w14:textId="28ADCE33" w:rsidR="00F65AFC" w:rsidRPr="00FD1D97" w:rsidRDefault="00F65AFC" w:rsidP="00F65AFC">
            <w:pPr>
              <w:jc w:val="center"/>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20,303,089 </w:t>
            </w:r>
          </w:p>
        </w:tc>
        <w:tc>
          <w:tcPr>
            <w:tcW w:w="857" w:type="dxa"/>
            <w:tcBorders>
              <w:top w:val="nil"/>
              <w:left w:val="nil"/>
              <w:bottom w:val="single" w:sz="8" w:space="0" w:color="auto"/>
              <w:right w:val="single" w:sz="8" w:space="0" w:color="auto"/>
            </w:tcBorders>
            <w:vAlign w:val="center"/>
          </w:tcPr>
          <w:p w14:paraId="63C1537E" w14:textId="2ECC4F46"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0AAD02AF" w14:textId="6F09F49D"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258,748 </w:t>
            </w:r>
          </w:p>
        </w:tc>
        <w:tc>
          <w:tcPr>
            <w:tcW w:w="1217" w:type="dxa"/>
            <w:tcBorders>
              <w:top w:val="nil"/>
              <w:left w:val="nil"/>
              <w:bottom w:val="single" w:sz="8" w:space="0" w:color="auto"/>
              <w:right w:val="single" w:sz="8" w:space="0" w:color="auto"/>
            </w:tcBorders>
            <w:vAlign w:val="center"/>
          </w:tcPr>
          <w:p w14:paraId="2A4CBB5B" w14:textId="6BFA101C"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20,561,837 </w:t>
            </w:r>
          </w:p>
        </w:tc>
        <w:tc>
          <w:tcPr>
            <w:tcW w:w="828" w:type="dxa"/>
            <w:tcBorders>
              <w:top w:val="nil"/>
              <w:left w:val="nil"/>
              <w:bottom w:val="single" w:sz="8" w:space="0" w:color="auto"/>
              <w:right w:val="single" w:sz="8" w:space="0" w:color="auto"/>
            </w:tcBorders>
            <w:vAlign w:val="center"/>
          </w:tcPr>
          <w:p w14:paraId="5CBC6C59" w14:textId="734903B8"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28,491 </w:t>
            </w:r>
          </w:p>
        </w:tc>
        <w:tc>
          <w:tcPr>
            <w:tcW w:w="760" w:type="dxa"/>
            <w:tcBorders>
              <w:top w:val="nil"/>
              <w:left w:val="nil"/>
              <w:bottom w:val="single" w:sz="8" w:space="0" w:color="auto"/>
              <w:right w:val="single" w:sz="8" w:space="0" w:color="auto"/>
            </w:tcBorders>
            <w:vAlign w:val="center"/>
          </w:tcPr>
          <w:p w14:paraId="43956773" w14:textId="5320AC4B"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55AE8DCE" w14:textId="277E9C3A"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2482E850" w14:textId="3F3C34E3"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28,491 </w:t>
            </w:r>
          </w:p>
        </w:tc>
      </w:tr>
      <w:tr w:rsidR="00F65AFC" w:rsidRPr="006F79FA" w14:paraId="72A8E3A3"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05C25260"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3</w:t>
            </w:r>
          </w:p>
        </w:tc>
        <w:tc>
          <w:tcPr>
            <w:tcW w:w="1272" w:type="dxa"/>
            <w:tcBorders>
              <w:top w:val="nil"/>
              <w:left w:val="nil"/>
              <w:bottom w:val="single" w:sz="8" w:space="0" w:color="auto"/>
              <w:right w:val="single" w:sz="8" w:space="0" w:color="auto"/>
            </w:tcBorders>
            <w:vAlign w:val="center"/>
          </w:tcPr>
          <w:p w14:paraId="0ADEF2A3" w14:textId="03C5BDD0"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1,041,351 </w:t>
            </w:r>
          </w:p>
        </w:tc>
        <w:tc>
          <w:tcPr>
            <w:tcW w:w="857" w:type="dxa"/>
            <w:tcBorders>
              <w:top w:val="nil"/>
              <w:left w:val="nil"/>
              <w:bottom w:val="single" w:sz="8" w:space="0" w:color="auto"/>
              <w:right w:val="single" w:sz="8" w:space="0" w:color="auto"/>
            </w:tcBorders>
            <w:vAlign w:val="center"/>
          </w:tcPr>
          <w:p w14:paraId="260F0ED0" w14:textId="540F83C4"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2AB812DC" w14:textId="723EE0AC"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41,703 </w:t>
            </w:r>
          </w:p>
        </w:tc>
        <w:tc>
          <w:tcPr>
            <w:tcW w:w="1217" w:type="dxa"/>
            <w:tcBorders>
              <w:top w:val="nil"/>
              <w:left w:val="nil"/>
              <w:bottom w:val="single" w:sz="8" w:space="0" w:color="auto"/>
              <w:right w:val="single" w:sz="8" w:space="0" w:color="auto"/>
            </w:tcBorders>
            <w:vAlign w:val="center"/>
          </w:tcPr>
          <w:p w14:paraId="72B85ED5" w14:textId="713E2AF4"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1,083,054 </w:t>
            </w:r>
          </w:p>
        </w:tc>
        <w:tc>
          <w:tcPr>
            <w:tcW w:w="828" w:type="dxa"/>
            <w:tcBorders>
              <w:top w:val="nil"/>
              <w:left w:val="nil"/>
              <w:bottom w:val="single" w:sz="8" w:space="0" w:color="auto"/>
              <w:right w:val="single" w:sz="8" w:space="0" w:color="auto"/>
            </w:tcBorders>
            <w:vAlign w:val="center"/>
          </w:tcPr>
          <w:p w14:paraId="261AF436" w14:textId="7902D83C"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760" w:type="dxa"/>
            <w:tcBorders>
              <w:top w:val="nil"/>
              <w:left w:val="nil"/>
              <w:bottom w:val="single" w:sz="8" w:space="0" w:color="auto"/>
              <w:right w:val="single" w:sz="8" w:space="0" w:color="auto"/>
            </w:tcBorders>
            <w:vAlign w:val="center"/>
          </w:tcPr>
          <w:p w14:paraId="73178592" w14:textId="7D2E70E7"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686C1697" w14:textId="79AE388A"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15AB9612" w14:textId="2BBBF242"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r>
      <w:tr w:rsidR="00F65AFC" w:rsidRPr="006F79FA" w14:paraId="4714C53F"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5431DFC5"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Output 4</w:t>
            </w:r>
          </w:p>
        </w:tc>
        <w:tc>
          <w:tcPr>
            <w:tcW w:w="1272" w:type="dxa"/>
            <w:tcBorders>
              <w:top w:val="nil"/>
              <w:left w:val="nil"/>
              <w:bottom w:val="single" w:sz="8" w:space="0" w:color="auto"/>
              <w:right w:val="single" w:sz="8" w:space="0" w:color="auto"/>
            </w:tcBorders>
            <w:vAlign w:val="center"/>
          </w:tcPr>
          <w:p w14:paraId="186276A4" w14:textId="644985A5"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1,324,000 </w:t>
            </w:r>
          </w:p>
        </w:tc>
        <w:tc>
          <w:tcPr>
            <w:tcW w:w="857" w:type="dxa"/>
            <w:tcBorders>
              <w:top w:val="nil"/>
              <w:left w:val="nil"/>
              <w:bottom w:val="single" w:sz="8" w:space="0" w:color="auto"/>
              <w:right w:val="single" w:sz="8" w:space="0" w:color="auto"/>
            </w:tcBorders>
            <w:vAlign w:val="center"/>
          </w:tcPr>
          <w:p w14:paraId="146E1E8A" w14:textId="73990991"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5F964702" w14:textId="5110FED4"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217" w:type="dxa"/>
            <w:tcBorders>
              <w:top w:val="nil"/>
              <w:left w:val="nil"/>
              <w:bottom w:val="single" w:sz="8" w:space="0" w:color="auto"/>
              <w:right w:val="single" w:sz="8" w:space="0" w:color="auto"/>
            </w:tcBorders>
            <w:vAlign w:val="center"/>
          </w:tcPr>
          <w:p w14:paraId="232EFE61" w14:textId="140CEE4C"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1,324,000 </w:t>
            </w:r>
          </w:p>
        </w:tc>
        <w:tc>
          <w:tcPr>
            <w:tcW w:w="828" w:type="dxa"/>
            <w:tcBorders>
              <w:top w:val="nil"/>
              <w:left w:val="nil"/>
              <w:bottom w:val="single" w:sz="8" w:space="0" w:color="auto"/>
              <w:right w:val="single" w:sz="8" w:space="0" w:color="auto"/>
            </w:tcBorders>
            <w:vAlign w:val="center"/>
          </w:tcPr>
          <w:p w14:paraId="5CE1A33B" w14:textId="4F1EA6EF"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27,055 </w:t>
            </w:r>
          </w:p>
        </w:tc>
        <w:tc>
          <w:tcPr>
            <w:tcW w:w="760" w:type="dxa"/>
            <w:tcBorders>
              <w:top w:val="nil"/>
              <w:left w:val="nil"/>
              <w:bottom w:val="single" w:sz="8" w:space="0" w:color="auto"/>
              <w:right w:val="single" w:sz="8" w:space="0" w:color="auto"/>
            </w:tcBorders>
            <w:vAlign w:val="center"/>
          </w:tcPr>
          <w:p w14:paraId="57400006" w14:textId="65F70A0B"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4D4DCE1B" w14:textId="5149456D"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3CE8B92D" w14:textId="02F942FD" w:rsidR="00F65AFC" w:rsidRPr="00FD1D97" w:rsidRDefault="00F65AFC" w:rsidP="00F65AFC">
            <w:pPr>
              <w:jc w:val="center"/>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27,055 </w:t>
            </w:r>
          </w:p>
        </w:tc>
      </w:tr>
      <w:tr w:rsidR="00F65AFC" w:rsidRPr="006F79FA" w14:paraId="460F984B"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02DFC9D2"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Project Management</w:t>
            </w:r>
          </w:p>
        </w:tc>
        <w:tc>
          <w:tcPr>
            <w:tcW w:w="1272" w:type="dxa"/>
            <w:tcBorders>
              <w:top w:val="nil"/>
              <w:left w:val="nil"/>
              <w:bottom w:val="single" w:sz="8" w:space="0" w:color="auto"/>
              <w:right w:val="single" w:sz="8" w:space="0" w:color="auto"/>
            </w:tcBorders>
            <w:vAlign w:val="center"/>
          </w:tcPr>
          <w:p w14:paraId="5E4E3F26" w14:textId="2F8B95F7"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5,350,800 </w:t>
            </w:r>
          </w:p>
        </w:tc>
        <w:tc>
          <w:tcPr>
            <w:tcW w:w="857" w:type="dxa"/>
            <w:tcBorders>
              <w:top w:val="nil"/>
              <w:left w:val="nil"/>
              <w:bottom w:val="single" w:sz="8" w:space="0" w:color="auto"/>
              <w:right w:val="single" w:sz="8" w:space="0" w:color="auto"/>
            </w:tcBorders>
            <w:vAlign w:val="center"/>
          </w:tcPr>
          <w:p w14:paraId="7AD9880B" w14:textId="1904E519"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06450CC7" w14:textId="6BD5BBAF"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809,400 </w:t>
            </w:r>
          </w:p>
        </w:tc>
        <w:tc>
          <w:tcPr>
            <w:tcW w:w="1217" w:type="dxa"/>
            <w:tcBorders>
              <w:top w:val="nil"/>
              <w:left w:val="nil"/>
              <w:bottom w:val="single" w:sz="8" w:space="0" w:color="auto"/>
              <w:right w:val="single" w:sz="8" w:space="0" w:color="auto"/>
            </w:tcBorders>
            <w:vAlign w:val="center"/>
          </w:tcPr>
          <w:p w14:paraId="2207EEA9" w14:textId="018E0CFB"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6,160,200 </w:t>
            </w:r>
          </w:p>
        </w:tc>
        <w:tc>
          <w:tcPr>
            <w:tcW w:w="828" w:type="dxa"/>
            <w:tcBorders>
              <w:top w:val="nil"/>
              <w:left w:val="nil"/>
              <w:bottom w:val="single" w:sz="8" w:space="0" w:color="auto"/>
              <w:right w:val="single" w:sz="8" w:space="0" w:color="auto"/>
            </w:tcBorders>
            <w:vAlign w:val="center"/>
          </w:tcPr>
          <w:p w14:paraId="255B7DFF" w14:textId="4194BBF2"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337,672 </w:t>
            </w:r>
          </w:p>
        </w:tc>
        <w:tc>
          <w:tcPr>
            <w:tcW w:w="760" w:type="dxa"/>
            <w:tcBorders>
              <w:top w:val="nil"/>
              <w:left w:val="nil"/>
              <w:bottom w:val="single" w:sz="8" w:space="0" w:color="auto"/>
              <w:right w:val="single" w:sz="8" w:space="0" w:color="auto"/>
            </w:tcBorders>
            <w:vAlign w:val="center"/>
          </w:tcPr>
          <w:p w14:paraId="41FD66BE" w14:textId="01FB06B0"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315B6F53" w14:textId="163C4FBA"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1BCA9700" w14:textId="22CB587C"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337,672 </w:t>
            </w:r>
          </w:p>
        </w:tc>
      </w:tr>
      <w:tr w:rsidR="00F65AFC" w:rsidRPr="006F79FA" w14:paraId="434F8393"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5F523F0D"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Interest Charge</w:t>
            </w:r>
          </w:p>
        </w:tc>
        <w:tc>
          <w:tcPr>
            <w:tcW w:w="1272" w:type="dxa"/>
            <w:tcBorders>
              <w:top w:val="nil"/>
              <w:left w:val="nil"/>
              <w:bottom w:val="single" w:sz="8" w:space="0" w:color="auto"/>
              <w:right w:val="single" w:sz="8" w:space="0" w:color="auto"/>
            </w:tcBorders>
            <w:vAlign w:val="center"/>
          </w:tcPr>
          <w:p w14:paraId="7149AC56" w14:textId="6E0E4338"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w:t>
            </w:r>
          </w:p>
        </w:tc>
        <w:tc>
          <w:tcPr>
            <w:tcW w:w="857" w:type="dxa"/>
            <w:tcBorders>
              <w:top w:val="nil"/>
              <w:left w:val="nil"/>
              <w:bottom w:val="single" w:sz="8" w:space="0" w:color="auto"/>
              <w:right w:val="single" w:sz="8" w:space="0" w:color="auto"/>
            </w:tcBorders>
            <w:vAlign w:val="center"/>
          </w:tcPr>
          <w:p w14:paraId="32655E8C" w14:textId="3435A1B2"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75E8EBB6" w14:textId="0889084D"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2,656,130 </w:t>
            </w:r>
          </w:p>
        </w:tc>
        <w:tc>
          <w:tcPr>
            <w:tcW w:w="1217" w:type="dxa"/>
            <w:tcBorders>
              <w:top w:val="nil"/>
              <w:left w:val="nil"/>
              <w:bottom w:val="single" w:sz="8" w:space="0" w:color="auto"/>
              <w:right w:val="single" w:sz="8" w:space="0" w:color="auto"/>
            </w:tcBorders>
            <w:vAlign w:val="center"/>
          </w:tcPr>
          <w:p w14:paraId="03A79092" w14:textId="0C103543"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2,656,130 </w:t>
            </w:r>
          </w:p>
        </w:tc>
        <w:tc>
          <w:tcPr>
            <w:tcW w:w="828" w:type="dxa"/>
            <w:tcBorders>
              <w:top w:val="nil"/>
              <w:left w:val="nil"/>
              <w:bottom w:val="single" w:sz="8" w:space="0" w:color="auto"/>
              <w:right w:val="single" w:sz="8" w:space="0" w:color="auto"/>
            </w:tcBorders>
            <w:vAlign w:val="center"/>
          </w:tcPr>
          <w:p w14:paraId="4E61D06F" w14:textId="64D80329"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w:t>
            </w:r>
          </w:p>
        </w:tc>
        <w:tc>
          <w:tcPr>
            <w:tcW w:w="760" w:type="dxa"/>
            <w:tcBorders>
              <w:top w:val="nil"/>
              <w:left w:val="nil"/>
              <w:bottom w:val="single" w:sz="8" w:space="0" w:color="auto"/>
              <w:right w:val="single" w:sz="8" w:space="0" w:color="auto"/>
            </w:tcBorders>
            <w:vAlign w:val="center"/>
          </w:tcPr>
          <w:p w14:paraId="19861049" w14:textId="4DFE2219"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472B91D1" w14:textId="296EE9A2"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2,889 </w:t>
            </w:r>
          </w:p>
        </w:tc>
        <w:tc>
          <w:tcPr>
            <w:tcW w:w="828" w:type="dxa"/>
            <w:tcBorders>
              <w:top w:val="nil"/>
              <w:left w:val="nil"/>
              <w:bottom w:val="single" w:sz="8" w:space="0" w:color="auto"/>
              <w:right w:val="single" w:sz="8" w:space="0" w:color="auto"/>
            </w:tcBorders>
            <w:vAlign w:val="center"/>
          </w:tcPr>
          <w:p w14:paraId="6D85DBD6" w14:textId="1F05A972"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2,889 </w:t>
            </w:r>
          </w:p>
        </w:tc>
      </w:tr>
      <w:tr w:rsidR="00F65AFC" w:rsidRPr="006F79FA" w14:paraId="34124651" w14:textId="77777777" w:rsidTr="00F65AFC">
        <w:trPr>
          <w:trHeight w:val="397"/>
        </w:trPr>
        <w:tc>
          <w:tcPr>
            <w:tcW w:w="2262" w:type="dxa"/>
            <w:tcBorders>
              <w:top w:val="nil"/>
              <w:left w:val="single" w:sz="8" w:space="0" w:color="auto"/>
              <w:bottom w:val="single" w:sz="8" w:space="0" w:color="auto"/>
              <w:right w:val="single" w:sz="8" w:space="0" w:color="auto"/>
            </w:tcBorders>
            <w:vAlign w:val="center"/>
            <w:hideMark/>
          </w:tcPr>
          <w:p w14:paraId="5C77685B" w14:textId="77777777" w:rsidR="00F65AFC" w:rsidRPr="00FD1D97" w:rsidRDefault="00F65AFC" w:rsidP="00F65AFC">
            <w:pPr>
              <w:rPr>
                <w:rFonts w:ascii="Arial Narrow" w:hAnsi="Arial Narrow" w:cs="Arial"/>
                <w:color w:val="0070C0"/>
                <w:sz w:val="20"/>
                <w:szCs w:val="20"/>
                <w:lang w:val="en-US" w:eastAsia="en-US"/>
              </w:rPr>
            </w:pPr>
            <w:r w:rsidRPr="00FD1D97">
              <w:rPr>
                <w:rFonts w:ascii="Arial Narrow" w:hAnsi="Arial Narrow" w:cs="Arial"/>
                <w:color w:val="0070C0"/>
                <w:sz w:val="20"/>
                <w:szCs w:val="20"/>
                <w:lang w:val="en-US" w:eastAsia="en-US"/>
              </w:rPr>
              <w:t>Unallocated</w:t>
            </w:r>
          </w:p>
        </w:tc>
        <w:tc>
          <w:tcPr>
            <w:tcW w:w="1272" w:type="dxa"/>
            <w:tcBorders>
              <w:top w:val="nil"/>
              <w:left w:val="nil"/>
              <w:bottom w:val="single" w:sz="8" w:space="0" w:color="auto"/>
              <w:right w:val="single" w:sz="8" w:space="0" w:color="auto"/>
            </w:tcBorders>
            <w:vAlign w:val="center"/>
          </w:tcPr>
          <w:p w14:paraId="6BEB4F9C" w14:textId="374239BB"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9,623,064 </w:t>
            </w:r>
          </w:p>
        </w:tc>
        <w:tc>
          <w:tcPr>
            <w:tcW w:w="857" w:type="dxa"/>
            <w:tcBorders>
              <w:top w:val="nil"/>
              <w:left w:val="nil"/>
              <w:bottom w:val="single" w:sz="8" w:space="0" w:color="auto"/>
              <w:right w:val="single" w:sz="8" w:space="0" w:color="auto"/>
            </w:tcBorders>
            <w:vAlign w:val="center"/>
          </w:tcPr>
          <w:p w14:paraId="3D5A0ABC" w14:textId="02AD8112" w:rsidR="00F65AFC" w:rsidRPr="00FD1D97" w:rsidRDefault="00F65AFC" w:rsidP="00F65AFC">
            <w:pPr>
              <w:jc w:val="right"/>
              <w:rPr>
                <w:rFonts w:ascii="Arial Narrow"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 </w:t>
            </w:r>
          </w:p>
        </w:tc>
        <w:tc>
          <w:tcPr>
            <w:tcW w:w="1106" w:type="dxa"/>
            <w:tcBorders>
              <w:top w:val="nil"/>
              <w:left w:val="nil"/>
              <w:bottom w:val="single" w:sz="8" w:space="0" w:color="auto"/>
              <w:right w:val="single" w:sz="8" w:space="0" w:color="auto"/>
            </w:tcBorders>
            <w:vAlign w:val="center"/>
          </w:tcPr>
          <w:p w14:paraId="425A99E6" w14:textId="553D439D"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154,019 </w:t>
            </w:r>
          </w:p>
        </w:tc>
        <w:tc>
          <w:tcPr>
            <w:tcW w:w="1217" w:type="dxa"/>
            <w:tcBorders>
              <w:top w:val="nil"/>
              <w:left w:val="nil"/>
              <w:bottom w:val="single" w:sz="8" w:space="0" w:color="auto"/>
              <w:right w:val="single" w:sz="8" w:space="0" w:color="auto"/>
            </w:tcBorders>
            <w:vAlign w:val="center"/>
          </w:tcPr>
          <w:p w14:paraId="28CEF0F6" w14:textId="2A57C118" w:rsidR="00F65AFC" w:rsidRPr="00FD1D97" w:rsidRDefault="00F65AFC" w:rsidP="00F65AFC">
            <w:pPr>
              <w:jc w:val="right"/>
              <w:rPr>
                <w:rFonts w:ascii="Arial Narrow" w:eastAsiaTheme="minorHAnsi" w:hAnsi="Arial Narrow" w:cs="Arial"/>
                <w:color w:val="000000"/>
                <w:sz w:val="20"/>
                <w:szCs w:val="20"/>
                <w:lang w:val="en-US" w:eastAsia="en-US"/>
              </w:rPr>
            </w:pPr>
            <w:r w:rsidRPr="00FD1D97">
              <w:rPr>
                <w:rFonts w:ascii="Arial Narrow" w:eastAsiaTheme="minorHAnsi" w:hAnsi="Arial Narrow" w:cs="Arial"/>
                <w:color w:val="000000"/>
                <w:sz w:val="20"/>
                <w:szCs w:val="20"/>
                <w:lang w:val="en-US" w:eastAsia="en-US"/>
              </w:rPr>
              <w:t xml:space="preserve"> 9,777,083 </w:t>
            </w:r>
          </w:p>
        </w:tc>
        <w:tc>
          <w:tcPr>
            <w:tcW w:w="828" w:type="dxa"/>
            <w:tcBorders>
              <w:top w:val="nil"/>
              <w:left w:val="nil"/>
              <w:bottom w:val="single" w:sz="8" w:space="0" w:color="auto"/>
              <w:right w:val="single" w:sz="8" w:space="0" w:color="auto"/>
            </w:tcBorders>
            <w:vAlign w:val="center"/>
          </w:tcPr>
          <w:p w14:paraId="25FED021" w14:textId="03978526"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760" w:type="dxa"/>
            <w:tcBorders>
              <w:top w:val="nil"/>
              <w:left w:val="nil"/>
              <w:bottom w:val="single" w:sz="8" w:space="0" w:color="auto"/>
              <w:right w:val="single" w:sz="8" w:space="0" w:color="auto"/>
            </w:tcBorders>
            <w:vAlign w:val="center"/>
          </w:tcPr>
          <w:p w14:paraId="3B8355C2" w14:textId="66DBA498"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670" w:type="dxa"/>
            <w:tcBorders>
              <w:top w:val="nil"/>
              <w:left w:val="nil"/>
              <w:bottom w:val="single" w:sz="8" w:space="0" w:color="auto"/>
              <w:right w:val="single" w:sz="8" w:space="0" w:color="auto"/>
            </w:tcBorders>
            <w:vAlign w:val="center"/>
          </w:tcPr>
          <w:p w14:paraId="387DD02A" w14:textId="1346585A"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c>
          <w:tcPr>
            <w:tcW w:w="828" w:type="dxa"/>
            <w:tcBorders>
              <w:top w:val="nil"/>
              <w:left w:val="nil"/>
              <w:bottom w:val="single" w:sz="8" w:space="0" w:color="auto"/>
              <w:right w:val="single" w:sz="8" w:space="0" w:color="auto"/>
            </w:tcBorders>
            <w:vAlign w:val="center"/>
          </w:tcPr>
          <w:p w14:paraId="4DA7A92F" w14:textId="0CB83536" w:rsidR="00F65AFC" w:rsidRPr="00FD1D97" w:rsidRDefault="00F65AFC" w:rsidP="00F65AFC">
            <w:pPr>
              <w:jc w:val="right"/>
              <w:rPr>
                <w:rFonts w:ascii="Arial Narrow" w:eastAsiaTheme="minorHAnsi" w:hAnsi="Arial Narrow" w:cs="Arial"/>
                <w:color w:val="000000"/>
                <w:sz w:val="20"/>
                <w:szCs w:val="20"/>
                <w:lang w:val="en-US" w:eastAsia="en-US"/>
              </w:rPr>
            </w:pPr>
            <w:r w:rsidRPr="00D64BD5">
              <w:rPr>
                <w:rFonts w:ascii="Arial Narrow" w:eastAsiaTheme="minorHAnsi" w:hAnsi="Arial Narrow" w:cs="Arial"/>
                <w:color w:val="000000"/>
                <w:sz w:val="20"/>
                <w:szCs w:val="20"/>
                <w:lang w:val="en-US" w:eastAsia="en-US"/>
              </w:rPr>
              <w:t xml:space="preserve">                  -   </w:t>
            </w:r>
          </w:p>
        </w:tc>
      </w:tr>
      <w:tr w:rsidR="00F65AFC" w:rsidRPr="006F79FA" w14:paraId="639C0984" w14:textId="77777777" w:rsidTr="00F65AFC">
        <w:trPr>
          <w:trHeight w:val="439"/>
        </w:trPr>
        <w:tc>
          <w:tcPr>
            <w:tcW w:w="2262" w:type="dxa"/>
            <w:tcBorders>
              <w:top w:val="nil"/>
              <w:left w:val="single" w:sz="8" w:space="0" w:color="auto"/>
              <w:bottom w:val="single" w:sz="8" w:space="0" w:color="auto"/>
              <w:right w:val="single" w:sz="8" w:space="0" w:color="auto"/>
            </w:tcBorders>
            <w:shd w:val="clear" w:color="000000" w:fill="D0CECE"/>
            <w:vAlign w:val="center"/>
            <w:hideMark/>
          </w:tcPr>
          <w:p w14:paraId="3C206DE3" w14:textId="77777777" w:rsidR="00F65AFC" w:rsidRPr="00FD1D97" w:rsidRDefault="00F65AFC" w:rsidP="00F65AFC">
            <w:pPr>
              <w:jc w:val="center"/>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Total</w:t>
            </w:r>
          </w:p>
        </w:tc>
        <w:tc>
          <w:tcPr>
            <w:tcW w:w="1272" w:type="dxa"/>
            <w:tcBorders>
              <w:top w:val="nil"/>
              <w:left w:val="nil"/>
              <w:bottom w:val="single" w:sz="8" w:space="0" w:color="auto"/>
              <w:right w:val="single" w:sz="8" w:space="0" w:color="auto"/>
            </w:tcBorders>
            <w:shd w:val="clear" w:color="000000" w:fill="D0CECE"/>
            <w:vAlign w:val="center"/>
          </w:tcPr>
          <w:p w14:paraId="43247CD9" w14:textId="11DE1B28" w:rsidR="00F65AFC" w:rsidRPr="00FD1D97" w:rsidRDefault="00F65AFC" w:rsidP="00F65AFC">
            <w:pPr>
              <w:jc w:val="center"/>
              <w:rPr>
                <w:rFonts w:ascii="Arial Narrow" w:hAnsi="Arial Narrow" w:cs="Arial"/>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80,000,000 </w:t>
            </w:r>
            <w:r w:rsidRPr="00FD1D97">
              <w:rPr>
                <w:rFonts w:ascii="Arial Narrow" w:hAnsi="Arial Narrow" w:cs="Arial"/>
                <w:color w:val="000000"/>
                <w:sz w:val="20"/>
                <w:szCs w:val="20"/>
                <w:lang w:val="en-US" w:eastAsia="en-US"/>
              </w:rPr>
              <w:t xml:space="preserve"> </w:t>
            </w:r>
          </w:p>
        </w:tc>
        <w:tc>
          <w:tcPr>
            <w:tcW w:w="857" w:type="dxa"/>
            <w:tcBorders>
              <w:top w:val="nil"/>
              <w:left w:val="nil"/>
              <w:bottom w:val="single" w:sz="8" w:space="0" w:color="auto"/>
              <w:right w:val="single" w:sz="8" w:space="0" w:color="auto"/>
            </w:tcBorders>
            <w:shd w:val="clear" w:color="000000" w:fill="D0CECE"/>
            <w:vAlign w:val="center"/>
          </w:tcPr>
          <w:p w14:paraId="69D6736F" w14:textId="10C48C66" w:rsidR="00F65AFC" w:rsidRPr="00FD1D97" w:rsidRDefault="00F65AFC" w:rsidP="00F65AFC">
            <w:pPr>
              <w:jc w:val="right"/>
              <w:rPr>
                <w:rFonts w:ascii="Arial Narrow" w:hAnsi="Arial Narrow" w:cs="Arial"/>
                <w:b/>
                <w:bCs/>
                <w:color w:val="000000"/>
                <w:sz w:val="20"/>
                <w:szCs w:val="20"/>
                <w:lang w:val="en-US" w:eastAsia="en-US"/>
              </w:rPr>
            </w:pPr>
            <w:r w:rsidRPr="00FD1D97">
              <w:rPr>
                <w:rFonts w:ascii="Arial Narrow" w:hAnsi="Arial Narrow" w:cs="Arial"/>
                <w:b/>
                <w:bCs/>
                <w:color w:val="000000"/>
                <w:sz w:val="20"/>
                <w:szCs w:val="20"/>
                <w:lang w:val="en-US" w:eastAsia="en-US"/>
              </w:rPr>
              <w:t xml:space="preserve">        -   </w:t>
            </w:r>
          </w:p>
        </w:tc>
        <w:tc>
          <w:tcPr>
            <w:tcW w:w="1106" w:type="dxa"/>
            <w:tcBorders>
              <w:top w:val="nil"/>
              <w:left w:val="nil"/>
              <w:bottom w:val="single" w:sz="8" w:space="0" w:color="auto"/>
              <w:right w:val="single" w:sz="8" w:space="0" w:color="auto"/>
            </w:tcBorders>
            <w:shd w:val="clear" w:color="000000" w:fill="D0CECE"/>
            <w:vAlign w:val="center"/>
          </w:tcPr>
          <w:p w14:paraId="63176B06" w14:textId="5F4AE7BD" w:rsidR="00F65AFC" w:rsidRPr="00FD1D97" w:rsidRDefault="00F65AFC" w:rsidP="00F65AFC">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3,920,000 </w:t>
            </w:r>
          </w:p>
        </w:tc>
        <w:tc>
          <w:tcPr>
            <w:tcW w:w="1217" w:type="dxa"/>
            <w:tcBorders>
              <w:top w:val="nil"/>
              <w:left w:val="nil"/>
              <w:bottom w:val="single" w:sz="8" w:space="0" w:color="auto"/>
              <w:right w:val="single" w:sz="8" w:space="0" w:color="auto"/>
            </w:tcBorders>
            <w:shd w:val="clear" w:color="000000" w:fill="D0CECE"/>
            <w:vAlign w:val="center"/>
          </w:tcPr>
          <w:p w14:paraId="1471AF22" w14:textId="57A930D3" w:rsidR="00F65AFC" w:rsidRPr="00FD1D97" w:rsidRDefault="00F65AFC" w:rsidP="00F65AFC">
            <w:pPr>
              <w:jc w:val="right"/>
              <w:rPr>
                <w:rFonts w:ascii="Arial Narrow" w:eastAsiaTheme="minorHAnsi" w:hAnsi="Arial Narrow" w:cs="Arial"/>
                <w:b/>
                <w:bCs/>
                <w:color w:val="000000"/>
                <w:sz w:val="20"/>
                <w:szCs w:val="20"/>
                <w:lang w:val="en-US" w:eastAsia="en-US"/>
              </w:rPr>
            </w:pPr>
            <w:r w:rsidRPr="00FD1D97">
              <w:rPr>
                <w:rFonts w:ascii="Arial Narrow" w:eastAsiaTheme="minorHAnsi" w:hAnsi="Arial Narrow" w:cs="Arial"/>
                <w:b/>
                <w:bCs/>
                <w:color w:val="000000"/>
                <w:sz w:val="20"/>
                <w:szCs w:val="20"/>
                <w:lang w:val="en-US" w:eastAsia="en-US"/>
              </w:rPr>
              <w:t xml:space="preserve">83,920,000 </w:t>
            </w:r>
          </w:p>
        </w:tc>
        <w:tc>
          <w:tcPr>
            <w:tcW w:w="828" w:type="dxa"/>
            <w:tcBorders>
              <w:top w:val="nil"/>
              <w:left w:val="nil"/>
              <w:bottom w:val="single" w:sz="8" w:space="0" w:color="auto"/>
              <w:right w:val="single" w:sz="8" w:space="0" w:color="auto"/>
            </w:tcBorders>
            <w:shd w:val="clear" w:color="000000" w:fill="D0CECE"/>
            <w:vAlign w:val="center"/>
          </w:tcPr>
          <w:p w14:paraId="685858AE" w14:textId="10C2EF77" w:rsidR="00F65AFC" w:rsidRPr="00FD1D97" w:rsidRDefault="00F65AFC" w:rsidP="00F65AFC">
            <w:pPr>
              <w:jc w:val="right"/>
              <w:rPr>
                <w:rFonts w:ascii="Arial Narrow" w:eastAsiaTheme="minorHAnsi" w:hAnsi="Arial Narrow" w:cs="Arial"/>
                <w:b/>
                <w:bCs/>
                <w:color w:val="000000"/>
                <w:sz w:val="20"/>
                <w:szCs w:val="20"/>
                <w:lang w:val="en-US" w:eastAsia="en-US"/>
              </w:rPr>
            </w:pPr>
            <w:r w:rsidRPr="00D64BD5">
              <w:rPr>
                <w:rFonts w:ascii="Arial Narrow" w:eastAsiaTheme="minorHAnsi" w:hAnsi="Arial Narrow" w:cs="Arial"/>
                <w:b/>
                <w:bCs/>
                <w:color w:val="000000"/>
                <w:sz w:val="20"/>
                <w:szCs w:val="20"/>
                <w:lang w:val="en-US" w:eastAsia="en-US"/>
              </w:rPr>
              <w:t xml:space="preserve">503,600 </w:t>
            </w:r>
          </w:p>
        </w:tc>
        <w:tc>
          <w:tcPr>
            <w:tcW w:w="760" w:type="dxa"/>
            <w:tcBorders>
              <w:top w:val="nil"/>
              <w:left w:val="nil"/>
              <w:bottom w:val="single" w:sz="8" w:space="0" w:color="auto"/>
              <w:right w:val="single" w:sz="8" w:space="0" w:color="auto"/>
            </w:tcBorders>
            <w:shd w:val="clear" w:color="000000" w:fill="D0CECE"/>
            <w:vAlign w:val="center"/>
          </w:tcPr>
          <w:p w14:paraId="204F074B" w14:textId="21694F6C" w:rsidR="00F65AFC" w:rsidRPr="00FD1D97" w:rsidRDefault="00F65AFC" w:rsidP="00F65AFC">
            <w:pPr>
              <w:jc w:val="right"/>
              <w:rPr>
                <w:rFonts w:ascii="Arial Narrow" w:eastAsiaTheme="minorHAnsi" w:hAnsi="Arial Narrow" w:cs="Arial"/>
                <w:b/>
                <w:bCs/>
                <w:color w:val="000000"/>
                <w:sz w:val="20"/>
                <w:szCs w:val="20"/>
                <w:lang w:val="en-US" w:eastAsia="en-US"/>
              </w:rPr>
            </w:pPr>
            <w:r w:rsidRPr="00D64BD5">
              <w:rPr>
                <w:rFonts w:ascii="Arial Narrow" w:eastAsiaTheme="minorHAnsi" w:hAnsi="Arial Narrow" w:cs="Arial"/>
                <w:b/>
                <w:bCs/>
                <w:color w:val="000000"/>
                <w:sz w:val="20"/>
                <w:szCs w:val="20"/>
                <w:lang w:val="en-US" w:eastAsia="en-US"/>
              </w:rPr>
              <w:t xml:space="preserve">        -   </w:t>
            </w:r>
          </w:p>
        </w:tc>
        <w:tc>
          <w:tcPr>
            <w:tcW w:w="670" w:type="dxa"/>
            <w:tcBorders>
              <w:top w:val="nil"/>
              <w:left w:val="nil"/>
              <w:bottom w:val="single" w:sz="8" w:space="0" w:color="auto"/>
              <w:right w:val="single" w:sz="8" w:space="0" w:color="auto"/>
            </w:tcBorders>
            <w:shd w:val="clear" w:color="000000" w:fill="D0CECE"/>
            <w:vAlign w:val="center"/>
          </w:tcPr>
          <w:p w14:paraId="12D79A4C" w14:textId="601895A2" w:rsidR="00F65AFC" w:rsidRPr="00FD1D97" w:rsidRDefault="00F65AFC" w:rsidP="00F65AFC">
            <w:pPr>
              <w:jc w:val="right"/>
              <w:rPr>
                <w:rFonts w:ascii="Arial Narrow" w:eastAsiaTheme="minorHAnsi" w:hAnsi="Arial Narrow" w:cs="Arial"/>
                <w:b/>
                <w:bCs/>
                <w:color w:val="000000"/>
                <w:sz w:val="20"/>
                <w:szCs w:val="20"/>
                <w:lang w:val="en-US" w:eastAsia="en-US"/>
              </w:rPr>
            </w:pPr>
            <w:r w:rsidRPr="00D64BD5">
              <w:rPr>
                <w:rFonts w:ascii="Arial Narrow" w:eastAsiaTheme="minorHAnsi" w:hAnsi="Arial Narrow" w:cs="Arial"/>
                <w:b/>
                <w:bCs/>
                <w:color w:val="000000"/>
                <w:sz w:val="20"/>
                <w:szCs w:val="20"/>
                <w:lang w:val="en-US" w:eastAsia="en-US"/>
              </w:rPr>
              <w:t xml:space="preserve">2,889 </w:t>
            </w:r>
          </w:p>
        </w:tc>
        <w:tc>
          <w:tcPr>
            <w:tcW w:w="828" w:type="dxa"/>
            <w:tcBorders>
              <w:top w:val="nil"/>
              <w:left w:val="nil"/>
              <w:bottom w:val="single" w:sz="8" w:space="0" w:color="auto"/>
              <w:right w:val="single" w:sz="8" w:space="0" w:color="auto"/>
            </w:tcBorders>
            <w:shd w:val="clear" w:color="000000" w:fill="D0CECE"/>
            <w:vAlign w:val="center"/>
          </w:tcPr>
          <w:p w14:paraId="7447051C" w14:textId="2A3158EC" w:rsidR="00F65AFC" w:rsidRPr="00FD1D97" w:rsidRDefault="00F65AFC" w:rsidP="00F65AFC">
            <w:pPr>
              <w:jc w:val="center"/>
              <w:rPr>
                <w:rFonts w:ascii="Arial Narrow" w:eastAsiaTheme="minorHAnsi" w:hAnsi="Arial Narrow" w:cs="Arial"/>
                <w:b/>
                <w:bCs/>
                <w:color w:val="000000"/>
                <w:sz w:val="20"/>
                <w:szCs w:val="20"/>
                <w:lang w:val="en-US" w:eastAsia="en-US"/>
              </w:rPr>
            </w:pPr>
            <w:r w:rsidRPr="00D64BD5">
              <w:rPr>
                <w:rFonts w:ascii="Arial Narrow" w:eastAsiaTheme="minorHAnsi" w:hAnsi="Arial Narrow" w:cs="Arial"/>
                <w:b/>
                <w:bCs/>
                <w:color w:val="000000"/>
                <w:sz w:val="20"/>
                <w:szCs w:val="20"/>
                <w:lang w:val="en-US" w:eastAsia="en-US"/>
              </w:rPr>
              <w:t xml:space="preserve">506,489 </w:t>
            </w:r>
          </w:p>
        </w:tc>
      </w:tr>
    </w:tbl>
    <w:p w14:paraId="7AB2CCD1" w14:textId="4B70566F" w:rsidR="00FB2CAD" w:rsidRDefault="00FB2CAD" w:rsidP="007F2A45">
      <w:pPr>
        <w:pStyle w:val="Subtitle"/>
        <w:rPr>
          <w:rStyle w:val="SubtleReference"/>
          <w:lang w:val="en-US"/>
        </w:rPr>
      </w:pPr>
      <w:r w:rsidRPr="00644C8C">
        <w:rPr>
          <w:rStyle w:val="SubtleReference"/>
          <w:lang w:val="en-US"/>
        </w:rPr>
        <w:t>Source: Financial Unit</w:t>
      </w:r>
    </w:p>
    <w:p w14:paraId="378066F0" w14:textId="77777777" w:rsidR="006F79FA" w:rsidRPr="006F79FA" w:rsidRDefault="006F79FA" w:rsidP="006F79FA">
      <w:pPr>
        <w:rPr>
          <w:lang w:val="en-US" w:eastAsia="en-US"/>
        </w:rPr>
      </w:pPr>
    </w:p>
    <w:p w14:paraId="5C279B50" w14:textId="0333C450" w:rsidR="006F79FA" w:rsidRPr="00EB651B" w:rsidRDefault="006F79FA" w:rsidP="00773DC3">
      <w:pPr>
        <w:pStyle w:val="Heading3"/>
      </w:pPr>
      <w:bookmarkStart w:id="93" w:name="_Toc220406038"/>
      <w:r w:rsidRPr="00644C8C">
        <w:t>4.3.</w:t>
      </w:r>
      <w:r>
        <w:t>3</w:t>
      </w:r>
      <w:r w:rsidRPr="00644C8C">
        <w:t>.</w:t>
      </w:r>
      <w:r w:rsidRPr="00644C8C">
        <w:tab/>
      </w:r>
      <w:r w:rsidRPr="006F79FA">
        <w:t>Budget Variance Analysis</w:t>
      </w:r>
      <w:bookmarkEnd w:id="93"/>
      <w:r w:rsidRPr="00644C8C">
        <w:t xml:space="preserve"> </w:t>
      </w:r>
    </w:p>
    <w:p w14:paraId="767E3FC0" w14:textId="77777777" w:rsidR="006F79FA" w:rsidRPr="00343458" w:rsidRDefault="006F79FA" w:rsidP="006F79FA">
      <w:pPr>
        <w:rPr>
          <w:rFonts w:ascii="Calibri" w:eastAsiaTheme="minorHAnsi" w:hAnsi="Calibri" w:cs="Calibri"/>
          <w:sz w:val="21"/>
          <w:szCs w:val="21"/>
          <w:lang w:val="en-US" w:eastAsia="en-US"/>
        </w:rPr>
      </w:pPr>
    </w:p>
    <w:p w14:paraId="7C453180" w14:textId="77777777" w:rsidR="00CD5E84" w:rsidRDefault="00CD5E84" w:rsidP="00CD5E84">
      <w:pPr>
        <w:pStyle w:val="ADBListParagraph"/>
      </w:pPr>
      <w:r w:rsidRPr="0021662B">
        <w:t>There are variances 63% between actual expenditure versus budget 2025, The variances of each category as following:</w:t>
      </w:r>
      <w:r w:rsidRPr="000F5EBD">
        <w:t xml:space="preserve"> </w:t>
      </w:r>
    </w:p>
    <w:p w14:paraId="0588F304" w14:textId="77777777" w:rsidR="00CD5E84" w:rsidRDefault="00CD5E84" w:rsidP="00CD5E84">
      <w:pPr>
        <w:pStyle w:val="ADBListParagraph"/>
        <w:numPr>
          <w:ilvl w:val="0"/>
          <w:numId w:val="46"/>
        </w:numPr>
        <w:ind w:left="993" w:hanging="284"/>
      </w:pPr>
      <w:r>
        <w:t>Category Goods has underspent 33% in 2025. The variances are due to: the delay of contract award for GD-06, GD-13 for PIU2 and GD-05 for PMU in 2025.</w:t>
      </w:r>
    </w:p>
    <w:p w14:paraId="71DF8923" w14:textId="77777777" w:rsidR="00CD5E84" w:rsidRDefault="00CD5E84" w:rsidP="00CD5E84">
      <w:pPr>
        <w:pStyle w:val="ADBListParagraph"/>
        <w:numPr>
          <w:ilvl w:val="0"/>
          <w:numId w:val="46"/>
        </w:numPr>
        <w:ind w:left="993" w:hanging="284"/>
      </w:pPr>
      <w:r>
        <w:t>Category Consulting services has underspent 92% in 2025. The variances are due to: the delay of contract award for CS-03, ICS-01A, ICS-01B, ICS-05A, ICS-05B, ICS-06A, ICS-06B, ICS-07A-D, ICS-09A, ICS-09C and ICS-10 in 2025, So the Project can't make payment for these contracts in 2025.</w:t>
      </w:r>
    </w:p>
    <w:p w14:paraId="279CF5C2" w14:textId="77777777" w:rsidR="00CD5E84" w:rsidRDefault="00CD5E84" w:rsidP="00CD5E84">
      <w:pPr>
        <w:pStyle w:val="ADBListParagraph"/>
        <w:numPr>
          <w:ilvl w:val="0"/>
          <w:numId w:val="46"/>
        </w:numPr>
        <w:ind w:left="993" w:hanging="284"/>
      </w:pPr>
      <w:r>
        <w:t xml:space="preserve">Category Capacity building has underspent 77% in 2025. The variances are due to: the delay of some capacity building activities from 2025 to 2026. (1) Conduct workshop on draft of document on guidelines for climate-resilient school facilities, (2) Conduct </w:t>
      </w:r>
      <w:proofErr w:type="spellStart"/>
      <w:r>
        <w:t>ToT</w:t>
      </w:r>
      <w:proofErr w:type="spellEnd"/>
      <w:r>
        <w:t xml:space="preserve"> training to ITC and NIE instructors for CPD STEM Project-Based Learning, (3) Conduct workshop on Curriculum Review of NUM's Faculty of Digital Economy.</w:t>
      </w:r>
    </w:p>
    <w:p w14:paraId="4B8CD8A3" w14:textId="77777777" w:rsidR="00CD5E84" w:rsidRDefault="00CD5E84" w:rsidP="00CD5E84">
      <w:pPr>
        <w:pStyle w:val="ADBListParagraph"/>
        <w:numPr>
          <w:ilvl w:val="0"/>
          <w:numId w:val="46"/>
        </w:numPr>
        <w:ind w:left="993" w:hanging="284"/>
      </w:pPr>
      <w:r>
        <w:lastRenderedPageBreak/>
        <w:t>Category Recurrent cost has underspent 38% in 2025.  The variances are due to: the delay of payment for supplementary salary for GKC staff in 2025 and other operation expense is still low in 2025 due to the Project just got effective in Mar 2025.</w:t>
      </w:r>
    </w:p>
    <w:p w14:paraId="755FB1CA" w14:textId="77777777" w:rsidR="00CD5E84" w:rsidRPr="0021662B" w:rsidRDefault="00CD5E84" w:rsidP="00CD5E84">
      <w:pPr>
        <w:pStyle w:val="ADBListParagraph"/>
        <w:numPr>
          <w:ilvl w:val="0"/>
          <w:numId w:val="0"/>
        </w:numPr>
        <w:rPr>
          <w:u w:val="single"/>
        </w:rPr>
      </w:pPr>
      <w:r w:rsidRPr="0021662B">
        <w:rPr>
          <w:u w:val="single"/>
        </w:rPr>
        <w:t xml:space="preserve">Action taken: </w:t>
      </w:r>
    </w:p>
    <w:p w14:paraId="733484A5" w14:textId="327DB2B2" w:rsidR="00CD5E84" w:rsidRPr="0021662B" w:rsidRDefault="00CD5E84" w:rsidP="00CD5E84">
      <w:pPr>
        <w:pStyle w:val="ADBListParagraph"/>
        <w:numPr>
          <w:ilvl w:val="0"/>
          <w:numId w:val="40"/>
        </w:numPr>
        <w:ind w:left="993" w:hanging="284"/>
      </w:pPr>
      <w:r w:rsidRPr="0021662B">
        <w:t xml:space="preserve">Procuring Activities: The Project has tried to accelerate contract awards by year end </w:t>
      </w:r>
      <w:r w:rsidRPr="0021662B">
        <w:rPr>
          <w:cs/>
        </w:rPr>
        <w:t>2025</w:t>
      </w:r>
      <w:r w:rsidRPr="0021662B">
        <w:t xml:space="preserve">, securing </w:t>
      </w:r>
      <w:r w:rsidRPr="0021662B">
        <w:rPr>
          <w:cs/>
        </w:rPr>
        <w:t>1</w:t>
      </w:r>
      <w:r w:rsidRPr="0021662B">
        <w:t xml:space="preserve"> Goods package and </w:t>
      </w:r>
      <w:r w:rsidRPr="0021662B">
        <w:rPr>
          <w:cs/>
        </w:rPr>
        <w:t>1</w:t>
      </w:r>
      <w:r w:rsidR="00833F33">
        <w:t>2</w:t>
      </w:r>
      <w:r w:rsidRPr="0021662B">
        <w:t xml:space="preserve"> ICS packages despite challenges, demonstrating proactive efforts in speeding up procurement process. </w:t>
      </w:r>
    </w:p>
    <w:p w14:paraId="3D33BE4C" w14:textId="710270AC" w:rsidR="009E47DB" w:rsidRDefault="00CD5E84" w:rsidP="009E47DB">
      <w:pPr>
        <w:pStyle w:val="ADBListParagraph"/>
        <w:numPr>
          <w:ilvl w:val="0"/>
          <w:numId w:val="40"/>
        </w:numPr>
        <w:tabs>
          <w:tab w:val="clear" w:pos="567"/>
        </w:tabs>
        <w:ind w:left="993" w:hanging="284"/>
      </w:pPr>
      <w:r w:rsidRPr="0021662B">
        <w:t>Non-Procuring Activities: The Project has hold regular meeting to strictly monitor budget performance of each PIU and PMU to be achieved as planned</w:t>
      </w:r>
      <w:r w:rsidR="009E47DB">
        <w:t>.</w:t>
      </w:r>
    </w:p>
    <w:p w14:paraId="61C7E429" w14:textId="41874121" w:rsidR="006F79FA" w:rsidRPr="00426202" w:rsidRDefault="006F79FA" w:rsidP="006F79FA">
      <w:pPr>
        <w:pStyle w:val="Caption"/>
        <w:rPr>
          <w:rFonts w:ascii="Arial" w:hAnsi="Arial" w:cs="Arial"/>
          <w:szCs w:val="22"/>
        </w:rPr>
      </w:pPr>
      <w:bookmarkStart w:id="94" w:name="_Toc220334111"/>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D34FBA">
        <w:rPr>
          <w:rFonts w:ascii="Arial" w:hAnsi="Arial" w:cs="Arial"/>
          <w:noProof/>
          <w:lang w:val="en-US"/>
        </w:rPr>
        <w:t>8</w:t>
      </w:r>
      <w:r w:rsidRPr="00426202">
        <w:rPr>
          <w:rFonts w:ascii="Arial" w:hAnsi="Arial" w:cs="Arial"/>
          <w:lang w:val="en-US"/>
        </w:rPr>
        <w:fldChar w:fldCharType="end"/>
      </w:r>
      <w:r w:rsidRPr="00426202">
        <w:rPr>
          <w:rFonts w:ascii="Arial" w:hAnsi="Arial" w:cs="Arial"/>
          <w:lang w:val="en-US"/>
        </w:rPr>
        <w:t xml:space="preserve">: </w:t>
      </w:r>
      <w:r w:rsidR="00605F3A" w:rsidRPr="00605F3A">
        <w:rPr>
          <w:rFonts w:ascii="Arial" w:hAnsi="Arial" w:cs="Arial"/>
          <w:lang w:val="en-US"/>
        </w:rPr>
        <w:t>Expenditure</w:t>
      </w:r>
      <w:r w:rsidRPr="00426202">
        <w:rPr>
          <w:rFonts w:ascii="Arial" w:hAnsi="Arial" w:cs="Arial"/>
          <w:lang w:val="en-US"/>
        </w:rPr>
        <w:t xml:space="preserve"> of Current Quarter</w:t>
      </w:r>
      <w:bookmarkEnd w:id="94"/>
    </w:p>
    <w:tbl>
      <w:tblPr>
        <w:tblW w:w="9362" w:type="dxa"/>
        <w:tblLook w:val="04A0" w:firstRow="1" w:lastRow="0" w:firstColumn="1" w:lastColumn="0" w:noHBand="0" w:noVBand="1"/>
      </w:tblPr>
      <w:tblGrid>
        <w:gridCol w:w="1408"/>
        <w:gridCol w:w="1044"/>
        <w:gridCol w:w="918"/>
        <w:gridCol w:w="939"/>
        <w:gridCol w:w="897"/>
        <w:gridCol w:w="1103"/>
        <w:gridCol w:w="1055"/>
        <w:gridCol w:w="1103"/>
        <w:gridCol w:w="895"/>
      </w:tblGrid>
      <w:tr w:rsidR="00BB1993" w:rsidRPr="006F79FA" w14:paraId="7885C8FB" w14:textId="77777777" w:rsidTr="009E47DB">
        <w:trPr>
          <w:trHeight w:val="242"/>
        </w:trPr>
        <w:tc>
          <w:tcPr>
            <w:tcW w:w="1408" w:type="dxa"/>
            <w:vMerge w:val="restart"/>
            <w:tcBorders>
              <w:top w:val="single" w:sz="8" w:space="0" w:color="auto"/>
              <w:left w:val="single" w:sz="8" w:space="0" w:color="auto"/>
              <w:right w:val="single" w:sz="8" w:space="0" w:color="auto"/>
            </w:tcBorders>
            <w:shd w:val="clear" w:color="000000" w:fill="D9E2F3"/>
            <w:vAlign w:val="center"/>
            <w:hideMark/>
          </w:tcPr>
          <w:p w14:paraId="488280D9" w14:textId="299048BA" w:rsidR="00BB1993" w:rsidRPr="006F79FA" w:rsidRDefault="00BB1993" w:rsidP="00BB1993">
            <w:pPr>
              <w:jc w:val="center"/>
              <w:rPr>
                <w:rFonts w:ascii="Arial" w:hAnsi="Arial" w:cs="Arial"/>
                <w:sz w:val="20"/>
                <w:szCs w:val="20"/>
              </w:rPr>
            </w:pPr>
            <w:r w:rsidRPr="006F79FA">
              <w:rPr>
                <w:rFonts w:ascii="Arial" w:hAnsi="Arial" w:cs="Arial"/>
                <w:sz w:val="20"/>
                <w:szCs w:val="20"/>
              </w:rPr>
              <w:t> </w:t>
            </w:r>
            <w:r w:rsidRPr="00F84C07">
              <w:rPr>
                <w:rFonts w:ascii="Arial Narrow" w:hAnsi="Arial Narrow" w:cs="Arial"/>
                <w:b/>
                <w:bCs/>
                <w:sz w:val="20"/>
                <w:szCs w:val="20"/>
              </w:rPr>
              <w:t>Category</w:t>
            </w:r>
          </w:p>
        </w:tc>
        <w:tc>
          <w:tcPr>
            <w:tcW w:w="3798" w:type="dxa"/>
            <w:gridSpan w:val="4"/>
            <w:tcBorders>
              <w:top w:val="single" w:sz="8" w:space="0" w:color="auto"/>
              <w:left w:val="nil"/>
              <w:bottom w:val="nil"/>
              <w:right w:val="single" w:sz="8" w:space="0" w:color="000000"/>
            </w:tcBorders>
            <w:shd w:val="clear" w:color="000000" w:fill="D9E2F3"/>
            <w:vAlign w:val="center"/>
            <w:hideMark/>
          </w:tcPr>
          <w:p w14:paraId="5195DC93" w14:textId="77777777" w:rsidR="00BB1993" w:rsidRPr="006F79FA" w:rsidRDefault="00BB1993" w:rsidP="004760D2">
            <w:pPr>
              <w:jc w:val="center"/>
              <w:rPr>
                <w:rFonts w:ascii="Arial" w:hAnsi="Arial" w:cs="Arial"/>
                <w:b/>
                <w:bCs/>
                <w:sz w:val="20"/>
                <w:szCs w:val="20"/>
              </w:rPr>
            </w:pPr>
            <w:r w:rsidRPr="006F79FA">
              <w:rPr>
                <w:rFonts w:ascii="Arial" w:hAnsi="Arial" w:cs="Arial"/>
                <w:b/>
                <w:bCs/>
                <w:sz w:val="20"/>
                <w:szCs w:val="20"/>
              </w:rPr>
              <w:t>Current Quarter</w:t>
            </w:r>
          </w:p>
        </w:tc>
        <w:tc>
          <w:tcPr>
            <w:tcW w:w="4156" w:type="dxa"/>
            <w:gridSpan w:val="4"/>
            <w:vMerge w:val="restart"/>
            <w:tcBorders>
              <w:top w:val="single" w:sz="8" w:space="0" w:color="auto"/>
              <w:left w:val="single" w:sz="8" w:space="0" w:color="auto"/>
              <w:bottom w:val="single" w:sz="8" w:space="0" w:color="000000"/>
              <w:right w:val="single" w:sz="8" w:space="0" w:color="000000"/>
            </w:tcBorders>
            <w:shd w:val="clear" w:color="000000" w:fill="D9E2F3"/>
            <w:vAlign w:val="center"/>
            <w:hideMark/>
          </w:tcPr>
          <w:p w14:paraId="7D3BC1C6" w14:textId="77777777" w:rsidR="00BB1993" w:rsidRPr="006F79FA" w:rsidRDefault="00BB1993" w:rsidP="004760D2">
            <w:pPr>
              <w:jc w:val="center"/>
              <w:rPr>
                <w:rFonts w:ascii="Arial" w:hAnsi="Arial" w:cs="Arial"/>
                <w:b/>
                <w:bCs/>
                <w:sz w:val="20"/>
                <w:szCs w:val="20"/>
              </w:rPr>
            </w:pPr>
            <w:r w:rsidRPr="006F79FA">
              <w:rPr>
                <w:rFonts w:ascii="Arial" w:hAnsi="Arial" w:cs="Arial"/>
                <w:b/>
                <w:bCs/>
                <w:sz w:val="20"/>
                <w:szCs w:val="20"/>
              </w:rPr>
              <w:t>Year-to-Date</w:t>
            </w:r>
          </w:p>
        </w:tc>
      </w:tr>
      <w:tr w:rsidR="00BB1993" w:rsidRPr="006F79FA" w14:paraId="230B3CD0" w14:textId="77777777" w:rsidTr="009E47DB">
        <w:trPr>
          <w:trHeight w:val="252"/>
        </w:trPr>
        <w:tc>
          <w:tcPr>
            <w:tcW w:w="1408" w:type="dxa"/>
            <w:vMerge/>
            <w:tcBorders>
              <w:left w:val="single" w:sz="8" w:space="0" w:color="auto"/>
              <w:right w:val="single" w:sz="8" w:space="0" w:color="auto"/>
            </w:tcBorders>
            <w:shd w:val="clear" w:color="000000" w:fill="D9E2F3"/>
            <w:vAlign w:val="center"/>
            <w:hideMark/>
          </w:tcPr>
          <w:p w14:paraId="3F7C2F5B" w14:textId="1645C34F" w:rsidR="00BB1993" w:rsidRPr="00F84C07" w:rsidRDefault="00BB1993" w:rsidP="004760D2">
            <w:pPr>
              <w:jc w:val="center"/>
              <w:rPr>
                <w:rFonts w:ascii="Arial Narrow" w:hAnsi="Arial Narrow" w:cs="Arial"/>
                <w:b/>
                <w:bCs/>
                <w:sz w:val="20"/>
                <w:szCs w:val="20"/>
              </w:rPr>
            </w:pPr>
          </w:p>
        </w:tc>
        <w:tc>
          <w:tcPr>
            <w:tcW w:w="3798" w:type="dxa"/>
            <w:gridSpan w:val="4"/>
            <w:tcBorders>
              <w:top w:val="nil"/>
              <w:left w:val="nil"/>
              <w:bottom w:val="single" w:sz="8" w:space="0" w:color="auto"/>
              <w:right w:val="single" w:sz="8" w:space="0" w:color="000000"/>
            </w:tcBorders>
            <w:shd w:val="clear" w:color="000000" w:fill="D9E2F3"/>
            <w:vAlign w:val="center"/>
            <w:hideMark/>
          </w:tcPr>
          <w:p w14:paraId="1A319EBC" w14:textId="276D1A51"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w:t>
            </w:r>
            <w:r w:rsidR="00232968">
              <w:rPr>
                <w:rFonts w:ascii="Arial Narrow" w:hAnsi="Arial Narrow" w:cs="Arial"/>
                <w:sz w:val="20"/>
                <w:szCs w:val="20"/>
                <w:lang w:val="en-US"/>
              </w:rPr>
              <w:t>Oct</w:t>
            </w:r>
            <w:r w:rsidRPr="00F84C07">
              <w:rPr>
                <w:rFonts w:ascii="Arial Narrow" w:hAnsi="Arial Narrow" w:cs="Arial"/>
                <w:sz w:val="20"/>
                <w:szCs w:val="20"/>
              </w:rPr>
              <w:t>-</w:t>
            </w:r>
            <w:r w:rsidR="00232968">
              <w:rPr>
                <w:rFonts w:ascii="Arial Narrow" w:hAnsi="Arial Narrow" w:cs="Arial"/>
                <w:sz w:val="20"/>
                <w:szCs w:val="20"/>
              </w:rPr>
              <w:t>Dec</w:t>
            </w:r>
            <w:r w:rsidRPr="00F84C07">
              <w:rPr>
                <w:rFonts w:ascii="Arial Narrow" w:hAnsi="Arial Narrow" w:cs="Arial"/>
                <w:sz w:val="20"/>
                <w:szCs w:val="20"/>
              </w:rPr>
              <w:t>]</w:t>
            </w:r>
          </w:p>
        </w:tc>
        <w:tc>
          <w:tcPr>
            <w:tcW w:w="4156" w:type="dxa"/>
            <w:gridSpan w:val="4"/>
            <w:vMerge/>
            <w:tcBorders>
              <w:top w:val="single" w:sz="8" w:space="0" w:color="auto"/>
              <w:left w:val="single" w:sz="8" w:space="0" w:color="auto"/>
              <w:bottom w:val="single" w:sz="8" w:space="0" w:color="000000"/>
              <w:right w:val="single" w:sz="8" w:space="0" w:color="000000"/>
            </w:tcBorders>
            <w:vAlign w:val="center"/>
            <w:hideMark/>
          </w:tcPr>
          <w:p w14:paraId="7CA3629E" w14:textId="77777777" w:rsidR="00BB1993" w:rsidRPr="00F84C07" w:rsidRDefault="00BB1993" w:rsidP="004760D2">
            <w:pPr>
              <w:rPr>
                <w:rFonts w:ascii="Arial Narrow" w:hAnsi="Arial Narrow" w:cs="Arial"/>
                <w:b/>
                <w:bCs/>
                <w:sz w:val="20"/>
                <w:szCs w:val="20"/>
              </w:rPr>
            </w:pPr>
          </w:p>
        </w:tc>
      </w:tr>
      <w:tr w:rsidR="00BB1993" w:rsidRPr="006F79FA" w14:paraId="71E635FC" w14:textId="77777777" w:rsidTr="009E47DB">
        <w:trPr>
          <w:trHeight w:val="242"/>
        </w:trPr>
        <w:tc>
          <w:tcPr>
            <w:tcW w:w="1408" w:type="dxa"/>
            <w:vMerge/>
            <w:tcBorders>
              <w:left w:val="single" w:sz="8" w:space="0" w:color="auto"/>
              <w:right w:val="single" w:sz="8" w:space="0" w:color="auto"/>
            </w:tcBorders>
            <w:shd w:val="clear" w:color="000000" w:fill="D9E2F3"/>
            <w:vAlign w:val="center"/>
            <w:hideMark/>
          </w:tcPr>
          <w:p w14:paraId="0128C352" w14:textId="4016FEEA" w:rsidR="00BB1993" w:rsidRPr="00F84C07" w:rsidRDefault="00BB1993" w:rsidP="004760D2">
            <w:pPr>
              <w:rPr>
                <w:rFonts w:ascii="Arial Narrow" w:hAnsi="Arial Narrow" w:cs="Calibri"/>
                <w:sz w:val="20"/>
                <w:szCs w:val="20"/>
              </w:rPr>
            </w:pPr>
          </w:p>
        </w:tc>
        <w:tc>
          <w:tcPr>
            <w:tcW w:w="1044" w:type="dxa"/>
            <w:tcBorders>
              <w:top w:val="nil"/>
              <w:left w:val="nil"/>
              <w:bottom w:val="nil"/>
              <w:right w:val="single" w:sz="8" w:space="0" w:color="auto"/>
            </w:tcBorders>
            <w:shd w:val="clear" w:color="000000" w:fill="D9E2F3"/>
            <w:vAlign w:val="center"/>
            <w:hideMark/>
          </w:tcPr>
          <w:p w14:paraId="13D9C668"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Budget</w:t>
            </w:r>
          </w:p>
        </w:tc>
        <w:tc>
          <w:tcPr>
            <w:tcW w:w="918" w:type="dxa"/>
            <w:tcBorders>
              <w:top w:val="nil"/>
              <w:left w:val="nil"/>
              <w:bottom w:val="nil"/>
              <w:right w:val="single" w:sz="8" w:space="0" w:color="auto"/>
            </w:tcBorders>
            <w:shd w:val="clear" w:color="000000" w:fill="D9E2F3"/>
            <w:vAlign w:val="center"/>
            <w:hideMark/>
          </w:tcPr>
          <w:p w14:paraId="249D3E4E"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Actual</w:t>
            </w:r>
          </w:p>
        </w:tc>
        <w:tc>
          <w:tcPr>
            <w:tcW w:w="939" w:type="dxa"/>
            <w:tcBorders>
              <w:top w:val="nil"/>
              <w:left w:val="nil"/>
              <w:bottom w:val="nil"/>
              <w:right w:val="single" w:sz="8" w:space="0" w:color="auto"/>
            </w:tcBorders>
            <w:shd w:val="clear" w:color="000000" w:fill="D9E2F3"/>
            <w:vAlign w:val="center"/>
            <w:hideMark/>
          </w:tcPr>
          <w:p w14:paraId="3F6BEFFE"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897" w:type="dxa"/>
            <w:tcBorders>
              <w:top w:val="nil"/>
              <w:left w:val="nil"/>
              <w:bottom w:val="nil"/>
              <w:right w:val="single" w:sz="8" w:space="0" w:color="auto"/>
            </w:tcBorders>
            <w:shd w:val="clear" w:color="000000" w:fill="D9E2F3"/>
            <w:vAlign w:val="center"/>
            <w:hideMark/>
          </w:tcPr>
          <w:p w14:paraId="2AE2C791"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1103" w:type="dxa"/>
            <w:tcBorders>
              <w:top w:val="nil"/>
              <w:left w:val="nil"/>
              <w:bottom w:val="nil"/>
              <w:right w:val="single" w:sz="8" w:space="0" w:color="auto"/>
            </w:tcBorders>
            <w:shd w:val="clear" w:color="000000" w:fill="D9E2F3"/>
            <w:vAlign w:val="center"/>
            <w:hideMark/>
          </w:tcPr>
          <w:p w14:paraId="590ED13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Budget</w:t>
            </w:r>
          </w:p>
        </w:tc>
        <w:tc>
          <w:tcPr>
            <w:tcW w:w="1055" w:type="dxa"/>
            <w:tcBorders>
              <w:top w:val="nil"/>
              <w:left w:val="nil"/>
              <w:bottom w:val="nil"/>
              <w:right w:val="single" w:sz="8" w:space="0" w:color="auto"/>
            </w:tcBorders>
            <w:shd w:val="clear" w:color="000000" w:fill="D9E2F3"/>
            <w:vAlign w:val="center"/>
            <w:hideMark/>
          </w:tcPr>
          <w:p w14:paraId="287C955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Actual</w:t>
            </w:r>
          </w:p>
        </w:tc>
        <w:tc>
          <w:tcPr>
            <w:tcW w:w="1103" w:type="dxa"/>
            <w:tcBorders>
              <w:top w:val="nil"/>
              <w:left w:val="nil"/>
              <w:bottom w:val="nil"/>
              <w:right w:val="single" w:sz="8" w:space="0" w:color="auto"/>
            </w:tcBorders>
            <w:shd w:val="clear" w:color="000000" w:fill="D9E2F3"/>
            <w:vAlign w:val="center"/>
            <w:hideMark/>
          </w:tcPr>
          <w:p w14:paraId="4E797E66"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c>
          <w:tcPr>
            <w:tcW w:w="895" w:type="dxa"/>
            <w:tcBorders>
              <w:top w:val="nil"/>
              <w:left w:val="nil"/>
              <w:bottom w:val="nil"/>
              <w:right w:val="single" w:sz="8" w:space="0" w:color="auto"/>
            </w:tcBorders>
            <w:shd w:val="clear" w:color="000000" w:fill="D9E2F3"/>
            <w:vAlign w:val="center"/>
            <w:hideMark/>
          </w:tcPr>
          <w:p w14:paraId="25F2E274"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Var.</w:t>
            </w:r>
          </w:p>
        </w:tc>
      </w:tr>
      <w:tr w:rsidR="00BB1993" w:rsidRPr="006F79FA" w14:paraId="6AE46F01" w14:textId="77777777" w:rsidTr="009E47DB">
        <w:trPr>
          <w:trHeight w:val="252"/>
        </w:trPr>
        <w:tc>
          <w:tcPr>
            <w:tcW w:w="1408" w:type="dxa"/>
            <w:vMerge/>
            <w:tcBorders>
              <w:left w:val="single" w:sz="8" w:space="0" w:color="auto"/>
              <w:bottom w:val="single" w:sz="8" w:space="0" w:color="auto"/>
              <w:right w:val="single" w:sz="8" w:space="0" w:color="auto"/>
            </w:tcBorders>
            <w:shd w:val="clear" w:color="000000" w:fill="D9E2F3"/>
            <w:vAlign w:val="center"/>
            <w:hideMark/>
          </w:tcPr>
          <w:p w14:paraId="27B1E714" w14:textId="4D3E3420" w:rsidR="00BB1993" w:rsidRPr="00F84C07" w:rsidRDefault="00BB1993" w:rsidP="004760D2">
            <w:pPr>
              <w:rPr>
                <w:rFonts w:ascii="Arial Narrow" w:hAnsi="Arial Narrow" w:cs="Calibri"/>
                <w:sz w:val="20"/>
                <w:szCs w:val="20"/>
              </w:rPr>
            </w:pPr>
          </w:p>
        </w:tc>
        <w:tc>
          <w:tcPr>
            <w:tcW w:w="1044" w:type="dxa"/>
            <w:tcBorders>
              <w:top w:val="nil"/>
              <w:left w:val="nil"/>
              <w:bottom w:val="single" w:sz="8" w:space="0" w:color="auto"/>
              <w:right w:val="single" w:sz="8" w:space="0" w:color="auto"/>
            </w:tcBorders>
            <w:shd w:val="clear" w:color="000000" w:fill="D9E2F3"/>
            <w:vAlign w:val="center"/>
            <w:hideMark/>
          </w:tcPr>
          <w:p w14:paraId="6EFABEB5"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918" w:type="dxa"/>
            <w:tcBorders>
              <w:top w:val="nil"/>
              <w:left w:val="nil"/>
              <w:bottom w:val="single" w:sz="8" w:space="0" w:color="auto"/>
              <w:right w:val="single" w:sz="8" w:space="0" w:color="auto"/>
            </w:tcBorders>
            <w:shd w:val="clear" w:color="000000" w:fill="D9E2F3"/>
            <w:vAlign w:val="center"/>
            <w:hideMark/>
          </w:tcPr>
          <w:p w14:paraId="24731ACB"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939" w:type="dxa"/>
            <w:tcBorders>
              <w:top w:val="nil"/>
              <w:left w:val="nil"/>
              <w:bottom w:val="single" w:sz="8" w:space="0" w:color="auto"/>
              <w:right w:val="single" w:sz="8" w:space="0" w:color="auto"/>
            </w:tcBorders>
            <w:shd w:val="clear" w:color="000000" w:fill="D9E2F3"/>
            <w:vAlign w:val="center"/>
            <w:hideMark/>
          </w:tcPr>
          <w:p w14:paraId="6ED7AD18"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897" w:type="dxa"/>
            <w:tcBorders>
              <w:top w:val="nil"/>
              <w:left w:val="nil"/>
              <w:bottom w:val="single" w:sz="8" w:space="0" w:color="auto"/>
              <w:right w:val="single" w:sz="8" w:space="0" w:color="auto"/>
            </w:tcBorders>
            <w:shd w:val="clear" w:color="000000" w:fill="D9E2F3"/>
            <w:vAlign w:val="center"/>
            <w:hideMark/>
          </w:tcPr>
          <w:p w14:paraId="63185945"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shd w:val="clear" w:color="000000" w:fill="D9E2F3"/>
            <w:vAlign w:val="center"/>
            <w:hideMark/>
          </w:tcPr>
          <w:p w14:paraId="3825871B"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1055" w:type="dxa"/>
            <w:tcBorders>
              <w:top w:val="nil"/>
              <w:left w:val="nil"/>
              <w:bottom w:val="single" w:sz="8" w:space="0" w:color="auto"/>
              <w:right w:val="single" w:sz="8" w:space="0" w:color="auto"/>
            </w:tcBorders>
            <w:shd w:val="clear" w:color="000000" w:fill="D9E2F3"/>
            <w:vAlign w:val="center"/>
            <w:hideMark/>
          </w:tcPr>
          <w:p w14:paraId="12BCE4E3"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1103" w:type="dxa"/>
            <w:tcBorders>
              <w:top w:val="nil"/>
              <w:left w:val="nil"/>
              <w:bottom w:val="single" w:sz="8" w:space="0" w:color="auto"/>
              <w:right w:val="single" w:sz="8" w:space="0" w:color="auto"/>
            </w:tcBorders>
            <w:shd w:val="clear" w:color="000000" w:fill="D9E2F3"/>
            <w:vAlign w:val="center"/>
            <w:hideMark/>
          </w:tcPr>
          <w:p w14:paraId="73A59647"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(US$)</w:t>
            </w:r>
          </w:p>
        </w:tc>
        <w:tc>
          <w:tcPr>
            <w:tcW w:w="895" w:type="dxa"/>
            <w:tcBorders>
              <w:top w:val="nil"/>
              <w:left w:val="nil"/>
              <w:bottom w:val="single" w:sz="8" w:space="0" w:color="auto"/>
              <w:right w:val="single" w:sz="8" w:space="0" w:color="auto"/>
            </w:tcBorders>
            <w:shd w:val="clear" w:color="000000" w:fill="D9E2F3"/>
            <w:vAlign w:val="center"/>
            <w:hideMark/>
          </w:tcPr>
          <w:p w14:paraId="32831C60" w14:textId="77777777" w:rsidR="00BB1993" w:rsidRPr="00F84C07" w:rsidRDefault="00BB1993" w:rsidP="004760D2">
            <w:pPr>
              <w:jc w:val="center"/>
              <w:rPr>
                <w:rFonts w:ascii="Arial Narrow" w:hAnsi="Arial Narrow" w:cs="Arial"/>
                <w:sz w:val="20"/>
                <w:szCs w:val="20"/>
              </w:rPr>
            </w:pPr>
            <w:r w:rsidRPr="00F84C07">
              <w:rPr>
                <w:rFonts w:ascii="Arial Narrow" w:hAnsi="Arial Narrow" w:cs="Arial"/>
                <w:sz w:val="20"/>
                <w:szCs w:val="20"/>
              </w:rPr>
              <w:t>(%)</w:t>
            </w:r>
          </w:p>
        </w:tc>
      </w:tr>
      <w:tr w:rsidR="00F65AFC" w:rsidRPr="006F79FA" w14:paraId="124502F4"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58837B4A"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Civil works</w:t>
            </w:r>
          </w:p>
        </w:tc>
        <w:tc>
          <w:tcPr>
            <w:tcW w:w="1044" w:type="dxa"/>
            <w:tcBorders>
              <w:top w:val="nil"/>
              <w:left w:val="nil"/>
              <w:bottom w:val="single" w:sz="8" w:space="0" w:color="auto"/>
              <w:right w:val="single" w:sz="8" w:space="0" w:color="auto"/>
            </w:tcBorders>
            <w:vAlign w:val="center"/>
          </w:tcPr>
          <w:p w14:paraId="471D9E86" w14:textId="0F5E3DB5"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918" w:type="dxa"/>
            <w:tcBorders>
              <w:top w:val="nil"/>
              <w:left w:val="nil"/>
              <w:bottom w:val="single" w:sz="8" w:space="0" w:color="auto"/>
              <w:right w:val="single" w:sz="8" w:space="0" w:color="auto"/>
            </w:tcBorders>
            <w:vAlign w:val="center"/>
          </w:tcPr>
          <w:p w14:paraId="56574FF2" w14:textId="2D71FEC7"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939" w:type="dxa"/>
            <w:tcBorders>
              <w:top w:val="nil"/>
              <w:left w:val="nil"/>
              <w:bottom w:val="single" w:sz="8" w:space="0" w:color="auto"/>
              <w:right w:val="single" w:sz="8" w:space="0" w:color="auto"/>
            </w:tcBorders>
            <w:vAlign w:val="center"/>
          </w:tcPr>
          <w:p w14:paraId="6EA2EBE0" w14:textId="0947F0B6"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897" w:type="dxa"/>
            <w:tcBorders>
              <w:top w:val="nil"/>
              <w:left w:val="nil"/>
              <w:bottom w:val="single" w:sz="8" w:space="0" w:color="auto"/>
              <w:right w:val="single" w:sz="8" w:space="0" w:color="auto"/>
            </w:tcBorders>
            <w:vAlign w:val="center"/>
          </w:tcPr>
          <w:p w14:paraId="7B3FDEF7" w14:textId="27EA367B" w:rsidR="00F65AFC" w:rsidRPr="00F84C07" w:rsidRDefault="00F65AFC" w:rsidP="00F65AFC">
            <w:pPr>
              <w:jc w:val="center"/>
              <w:rPr>
                <w:rFonts w:ascii="Arial Narrow" w:hAnsi="Arial Narrow" w:cs="Arial"/>
                <w:sz w:val="20"/>
                <w:szCs w:val="20"/>
              </w:rPr>
            </w:pPr>
            <w:r w:rsidRPr="00F84C07">
              <w:rPr>
                <w:rFonts w:ascii="Arial Narrow" w:hAnsi="Arial Narrow" w:cs="Arial"/>
                <w:sz w:val="20"/>
                <w:szCs w:val="20"/>
              </w:rPr>
              <w:t>-</w:t>
            </w:r>
          </w:p>
        </w:tc>
        <w:tc>
          <w:tcPr>
            <w:tcW w:w="1103" w:type="dxa"/>
            <w:tcBorders>
              <w:top w:val="nil"/>
              <w:left w:val="nil"/>
              <w:bottom w:val="single" w:sz="8" w:space="0" w:color="auto"/>
              <w:right w:val="single" w:sz="8" w:space="0" w:color="auto"/>
            </w:tcBorders>
            <w:vAlign w:val="center"/>
          </w:tcPr>
          <w:p w14:paraId="5C59ADD4" w14:textId="5F38E7A5"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1055" w:type="dxa"/>
            <w:tcBorders>
              <w:top w:val="nil"/>
              <w:left w:val="nil"/>
              <w:bottom w:val="single" w:sz="8" w:space="0" w:color="auto"/>
              <w:right w:val="single" w:sz="8" w:space="0" w:color="auto"/>
            </w:tcBorders>
            <w:vAlign w:val="center"/>
          </w:tcPr>
          <w:p w14:paraId="776E80D8" w14:textId="251B926A"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1103" w:type="dxa"/>
            <w:tcBorders>
              <w:top w:val="nil"/>
              <w:left w:val="nil"/>
              <w:bottom w:val="single" w:sz="8" w:space="0" w:color="auto"/>
              <w:right w:val="single" w:sz="8" w:space="0" w:color="auto"/>
            </w:tcBorders>
            <w:vAlign w:val="center"/>
          </w:tcPr>
          <w:p w14:paraId="6551CEB6" w14:textId="2DCCAE72" w:rsidR="00F65AFC" w:rsidRPr="00F84C07" w:rsidRDefault="00F65AFC" w:rsidP="00F65AFC">
            <w:pPr>
              <w:jc w:val="right"/>
              <w:rPr>
                <w:rFonts w:ascii="Arial Narrow" w:hAnsi="Arial Narrow" w:cs="Arial"/>
                <w:sz w:val="20"/>
                <w:szCs w:val="20"/>
              </w:rPr>
            </w:pPr>
            <w:r w:rsidRPr="00F84C07">
              <w:rPr>
                <w:rFonts w:ascii="Arial Narrow" w:hAnsi="Arial Narrow" w:cs="Arial"/>
                <w:sz w:val="20"/>
                <w:szCs w:val="20"/>
              </w:rPr>
              <w:t xml:space="preserve">             -   </w:t>
            </w:r>
          </w:p>
        </w:tc>
        <w:tc>
          <w:tcPr>
            <w:tcW w:w="895" w:type="dxa"/>
            <w:tcBorders>
              <w:top w:val="nil"/>
              <w:left w:val="nil"/>
              <w:bottom w:val="single" w:sz="8" w:space="0" w:color="auto"/>
              <w:right w:val="single" w:sz="8" w:space="0" w:color="auto"/>
            </w:tcBorders>
            <w:vAlign w:val="center"/>
          </w:tcPr>
          <w:p w14:paraId="0E73F9DB" w14:textId="204D1F43" w:rsidR="00F65AFC" w:rsidRPr="00F84C07" w:rsidRDefault="00F65AFC" w:rsidP="00F65AFC">
            <w:pPr>
              <w:jc w:val="center"/>
              <w:rPr>
                <w:rFonts w:ascii="Arial Narrow" w:hAnsi="Arial Narrow" w:cs="Arial"/>
                <w:sz w:val="20"/>
                <w:szCs w:val="20"/>
              </w:rPr>
            </w:pPr>
            <w:r w:rsidRPr="00F84C07">
              <w:rPr>
                <w:rFonts w:ascii="Arial Narrow" w:hAnsi="Arial Narrow" w:cs="Arial"/>
                <w:sz w:val="20"/>
                <w:szCs w:val="20"/>
              </w:rPr>
              <w:t>-</w:t>
            </w:r>
          </w:p>
        </w:tc>
      </w:tr>
      <w:tr w:rsidR="00F65AFC" w:rsidRPr="006F79FA" w14:paraId="781E7A7F"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7C8F0D8C"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 xml:space="preserve">Goods </w:t>
            </w:r>
          </w:p>
        </w:tc>
        <w:tc>
          <w:tcPr>
            <w:tcW w:w="1044" w:type="dxa"/>
            <w:tcBorders>
              <w:top w:val="nil"/>
              <w:left w:val="nil"/>
              <w:bottom w:val="single" w:sz="8" w:space="0" w:color="auto"/>
              <w:right w:val="single" w:sz="8" w:space="0" w:color="auto"/>
            </w:tcBorders>
            <w:vAlign w:val="center"/>
          </w:tcPr>
          <w:p w14:paraId="1707BBEF" w14:textId="49B50AA2"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244,000 </w:t>
            </w:r>
          </w:p>
        </w:tc>
        <w:tc>
          <w:tcPr>
            <w:tcW w:w="918" w:type="dxa"/>
            <w:tcBorders>
              <w:top w:val="nil"/>
              <w:left w:val="nil"/>
              <w:bottom w:val="single" w:sz="8" w:space="0" w:color="auto"/>
              <w:right w:val="single" w:sz="8" w:space="0" w:color="auto"/>
            </w:tcBorders>
            <w:vAlign w:val="center"/>
          </w:tcPr>
          <w:p w14:paraId="1EC16DE8" w14:textId="4165B2A8"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163,900 </w:t>
            </w:r>
          </w:p>
        </w:tc>
        <w:tc>
          <w:tcPr>
            <w:tcW w:w="939" w:type="dxa"/>
            <w:tcBorders>
              <w:top w:val="nil"/>
              <w:left w:val="nil"/>
              <w:bottom w:val="single" w:sz="8" w:space="0" w:color="auto"/>
              <w:right w:val="single" w:sz="8" w:space="0" w:color="auto"/>
            </w:tcBorders>
            <w:vAlign w:val="center"/>
          </w:tcPr>
          <w:p w14:paraId="7DA22BF4" w14:textId="7583ADA5"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80,100 </w:t>
            </w:r>
          </w:p>
        </w:tc>
        <w:tc>
          <w:tcPr>
            <w:tcW w:w="897" w:type="dxa"/>
            <w:tcBorders>
              <w:top w:val="nil"/>
              <w:left w:val="nil"/>
              <w:bottom w:val="single" w:sz="8" w:space="0" w:color="auto"/>
              <w:right w:val="single" w:sz="8" w:space="0" w:color="auto"/>
            </w:tcBorders>
            <w:vAlign w:val="center"/>
          </w:tcPr>
          <w:p w14:paraId="517D2534" w14:textId="57A9923E"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33%</w:t>
            </w:r>
          </w:p>
        </w:tc>
        <w:tc>
          <w:tcPr>
            <w:tcW w:w="1103" w:type="dxa"/>
            <w:tcBorders>
              <w:top w:val="nil"/>
              <w:left w:val="nil"/>
              <w:bottom w:val="single" w:sz="8" w:space="0" w:color="auto"/>
              <w:right w:val="single" w:sz="8" w:space="0" w:color="auto"/>
            </w:tcBorders>
            <w:vAlign w:val="center"/>
          </w:tcPr>
          <w:p w14:paraId="49091594" w14:textId="1F5C45BE"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244,000 </w:t>
            </w:r>
          </w:p>
        </w:tc>
        <w:tc>
          <w:tcPr>
            <w:tcW w:w="1055" w:type="dxa"/>
            <w:tcBorders>
              <w:top w:val="nil"/>
              <w:left w:val="nil"/>
              <w:bottom w:val="single" w:sz="8" w:space="0" w:color="auto"/>
              <w:right w:val="single" w:sz="8" w:space="0" w:color="auto"/>
            </w:tcBorders>
            <w:vAlign w:val="center"/>
          </w:tcPr>
          <w:p w14:paraId="7C8DB8DC" w14:textId="31EC4F1C"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163,900 </w:t>
            </w:r>
          </w:p>
        </w:tc>
        <w:tc>
          <w:tcPr>
            <w:tcW w:w="1103" w:type="dxa"/>
            <w:tcBorders>
              <w:top w:val="nil"/>
              <w:left w:val="nil"/>
              <w:bottom w:val="single" w:sz="8" w:space="0" w:color="auto"/>
              <w:right w:val="single" w:sz="8" w:space="0" w:color="auto"/>
            </w:tcBorders>
            <w:vAlign w:val="center"/>
          </w:tcPr>
          <w:p w14:paraId="63F9D7EA" w14:textId="51A3AAC8"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80,100 </w:t>
            </w:r>
          </w:p>
        </w:tc>
        <w:tc>
          <w:tcPr>
            <w:tcW w:w="895" w:type="dxa"/>
            <w:tcBorders>
              <w:top w:val="nil"/>
              <w:left w:val="nil"/>
              <w:bottom w:val="single" w:sz="8" w:space="0" w:color="auto"/>
              <w:right w:val="single" w:sz="8" w:space="0" w:color="auto"/>
            </w:tcBorders>
            <w:vAlign w:val="center"/>
          </w:tcPr>
          <w:p w14:paraId="02DD1FED" w14:textId="0EDB8AAF"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33%</w:t>
            </w:r>
          </w:p>
        </w:tc>
      </w:tr>
      <w:tr w:rsidR="00F65AFC" w:rsidRPr="006F79FA" w14:paraId="588908B5"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444E4B35"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Consulting services</w:t>
            </w:r>
          </w:p>
        </w:tc>
        <w:tc>
          <w:tcPr>
            <w:tcW w:w="1044" w:type="dxa"/>
            <w:tcBorders>
              <w:top w:val="nil"/>
              <w:left w:val="nil"/>
              <w:bottom w:val="single" w:sz="8" w:space="0" w:color="auto"/>
              <w:right w:val="single" w:sz="8" w:space="0" w:color="auto"/>
            </w:tcBorders>
            <w:vAlign w:val="center"/>
          </w:tcPr>
          <w:p w14:paraId="0AA7FE68" w14:textId="17640EC1"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324,400 </w:t>
            </w:r>
          </w:p>
        </w:tc>
        <w:tc>
          <w:tcPr>
            <w:tcW w:w="918" w:type="dxa"/>
            <w:tcBorders>
              <w:top w:val="nil"/>
              <w:left w:val="nil"/>
              <w:bottom w:val="single" w:sz="8" w:space="0" w:color="auto"/>
              <w:right w:val="single" w:sz="8" w:space="0" w:color="auto"/>
            </w:tcBorders>
            <w:vAlign w:val="center"/>
          </w:tcPr>
          <w:p w14:paraId="69D7A090" w14:textId="7496B7E9"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38,747 </w:t>
            </w:r>
          </w:p>
        </w:tc>
        <w:tc>
          <w:tcPr>
            <w:tcW w:w="939" w:type="dxa"/>
            <w:tcBorders>
              <w:top w:val="nil"/>
              <w:left w:val="nil"/>
              <w:bottom w:val="single" w:sz="8" w:space="0" w:color="auto"/>
              <w:right w:val="single" w:sz="8" w:space="0" w:color="auto"/>
            </w:tcBorders>
            <w:vAlign w:val="center"/>
          </w:tcPr>
          <w:p w14:paraId="1037AAC7" w14:textId="551A4F84"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 xml:space="preserve">285,653 </w:t>
            </w:r>
          </w:p>
        </w:tc>
        <w:tc>
          <w:tcPr>
            <w:tcW w:w="897" w:type="dxa"/>
            <w:tcBorders>
              <w:top w:val="nil"/>
              <w:left w:val="nil"/>
              <w:bottom w:val="single" w:sz="8" w:space="0" w:color="auto"/>
              <w:right w:val="single" w:sz="8" w:space="0" w:color="auto"/>
            </w:tcBorders>
            <w:vAlign w:val="center"/>
          </w:tcPr>
          <w:p w14:paraId="429F4E70" w14:textId="6D696E1E"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88%</w:t>
            </w:r>
          </w:p>
        </w:tc>
        <w:tc>
          <w:tcPr>
            <w:tcW w:w="1103" w:type="dxa"/>
            <w:tcBorders>
              <w:top w:val="nil"/>
              <w:left w:val="nil"/>
              <w:bottom w:val="single" w:sz="8" w:space="0" w:color="auto"/>
              <w:right w:val="single" w:sz="8" w:space="0" w:color="auto"/>
            </w:tcBorders>
            <w:vAlign w:val="center"/>
          </w:tcPr>
          <w:p w14:paraId="7490F6BA" w14:textId="00B255B6"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615,000 </w:t>
            </w:r>
          </w:p>
        </w:tc>
        <w:tc>
          <w:tcPr>
            <w:tcW w:w="1055" w:type="dxa"/>
            <w:tcBorders>
              <w:top w:val="nil"/>
              <w:left w:val="nil"/>
              <w:bottom w:val="single" w:sz="8" w:space="0" w:color="auto"/>
              <w:right w:val="single" w:sz="8" w:space="0" w:color="auto"/>
            </w:tcBorders>
            <w:vAlign w:val="center"/>
          </w:tcPr>
          <w:p w14:paraId="785627D1" w14:textId="548ECE4E"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50,175 </w:t>
            </w:r>
          </w:p>
        </w:tc>
        <w:tc>
          <w:tcPr>
            <w:tcW w:w="1103" w:type="dxa"/>
            <w:tcBorders>
              <w:top w:val="nil"/>
              <w:left w:val="nil"/>
              <w:bottom w:val="single" w:sz="8" w:space="0" w:color="auto"/>
              <w:right w:val="single" w:sz="8" w:space="0" w:color="auto"/>
            </w:tcBorders>
            <w:vAlign w:val="center"/>
          </w:tcPr>
          <w:p w14:paraId="1C426CA5" w14:textId="058D601B"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564,825 </w:t>
            </w:r>
          </w:p>
        </w:tc>
        <w:tc>
          <w:tcPr>
            <w:tcW w:w="895" w:type="dxa"/>
            <w:tcBorders>
              <w:top w:val="nil"/>
              <w:left w:val="nil"/>
              <w:bottom w:val="single" w:sz="8" w:space="0" w:color="auto"/>
              <w:right w:val="single" w:sz="8" w:space="0" w:color="auto"/>
            </w:tcBorders>
            <w:vAlign w:val="center"/>
          </w:tcPr>
          <w:p w14:paraId="3B4EC930" w14:textId="1BAC9B9E"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92%</w:t>
            </w:r>
          </w:p>
        </w:tc>
      </w:tr>
      <w:tr w:rsidR="00F65AFC" w:rsidRPr="006F79FA" w14:paraId="79A53BC5"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1C1FF287"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Capacity Development</w:t>
            </w:r>
          </w:p>
        </w:tc>
        <w:tc>
          <w:tcPr>
            <w:tcW w:w="1044" w:type="dxa"/>
            <w:tcBorders>
              <w:top w:val="nil"/>
              <w:left w:val="nil"/>
              <w:bottom w:val="single" w:sz="8" w:space="0" w:color="auto"/>
              <w:right w:val="single" w:sz="8" w:space="0" w:color="auto"/>
            </w:tcBorders>
            <w:vAlign w:val="center"/>
          </w:tcPr>
          <w:p w14:paraId="10A7F8AB" w14:textId="47DAAB87"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41,666 </w:t>
            </w:r>
          </w:p>
        </w:tc>
        <w:tc>
          <w:tcPr>
            <w:tcW w:w="918" w:type="dxa"/>
            <w:tcBorders>
              <w:top w:val="nil"/>
              <w:left w:val="nil"/>
              <w:bottom w:val="single" w:sz="8" w:space="0" w:color="auto"/>
              <w:right w:val="single" w:sz="8" w:space="0" w:color="auto"/>
            </w:tcBorders>
            <w:vAlign w:val="center"/>
          </w:tcPr>
          <w:p w14:paraId="16FB6083" w14:textId="2AF33D8D"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19,146 </w:t>
            </w:r>
          </w:p>
        </w:tc>
        <w:tc>
          <w:tcPr>
            <w:tcW w:w="939" w:type="dxa"/>
            <w:tcBorders>
              <w:top w:val="nil"/>
              <w:left w:val="nil"/>
              <w:bottom w:val="single" w:sz="8" w:space="0" w:color="auto"/>
              <w:right w:val="single" w:sz="8" w:space="0" w:color="auto"/>
            </w:tcBorders>
            <w:vAlign w:val="center"/>
          </w:tcPr>
          <w:p w14:paraId="44B23165" w14:textId="508D0617"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22,520 </w:t>
            </w:r>
          </w:p>
        </w:tc>
        <w:tc>
          <w:tcPr>
            <w:tcW w:w="897" w:type="dxa"/>
            <w:tcBorders>
              <w:top w:val="nil"/>
              <w:left w:val="nil"/>
              <w:bottom w:val="single" w:sz="8" w:space="0" w:color="auto"/>
              <w:right w:val="single" w:sz="8" w:space="0" w:color="auto"/>
            </w:tcBorders>
            <w:vAlign w:val="center"/>
          </w:tcPr>
          <w:p w14:paraId="031DC530" w14:textId="4D2F7F37"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54%</w:t>
            </w:r>
          </w:p>
        </w:tc>
        <w:tc>
          <w:tcPr>
            <w:tcW w:w="1103" w:type="dxa"/>
            <w:tcBorders>
              <w:top w:val="nil"/>
              <w:left w:val="nil"/>
              <w:bottom w:val="single" w:sz="8" w:space="0" w:color="auto"/>
              <w:right w:val="single" w:sz="8" w:space="0" w:color="auto"/>
            </w:tcBorders>
            <w:vAlign w:val="center"/>
          </w:tcPr>
          <w:p w14:paraId="28227F95" w14:textId="3230392C"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82,411 </w:t>
            </w:r>
          </w:p>
        </w:tc>
        <w:tc>
          <w:tcPr>
            <w:tcW w:w="1055" w:type="dxa"/>
            <w:tcBorders>
              <w:top w:val="nil"/>
              <w:left w:val="nil"/>
              <w:bottom w:val="single" w:sz="8" w:space="0" w:color="auto"/>
              <w:right w:val="single" w:sz="8" w:space="0" w:color="auto"/>
            </w:tcBorders>
            <w:vAlign w:val="center"/>
          </w:tcPr>
          <w:p w14:paraId="4E853300" w14:textId="7F0E1ECD"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19,146 </w:t>
            </w:r>
          </w:p>
        </w:tc>
        <w:tc>
          <w:tcPr>
            <w:tcW w:w="1103" w:type="dxa"/>
            <w:tcBorders>
              <w:top w:val="nil"/>
              <w:left w:val="nil"/>
              <w:bottom w:val="single" w:sz="8" w:space="0" w:color="auto"/>
              <w:right w:val="single" w:sz="8" w:space="0" w:color="auto"/>
            </w:tcBorders>
            <w:vAlign w:val="center"/>
          </w:tcPr>
          <w:p w14:paraId="6702567F" w14:textId="5BC0AC29"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63,265 </w:t>
            </w:r>
          </w:p>
        </w:tc>
        <w:tc>
          <w:tcPr>
            <w:tcW w:w="895" w:type="dxa"/>
            <w:tcBorders>
              <w:top w:val="nil"/>
              <w:left w:val="nil"/>
              <w:bottom w:val="single" w:sz="8" w:space="0" w:color="auto"/>
              <w:right w:val="single" w:sz="8" w:space="0" w:color="auto"/>
            </w:tcBorders>
            <w:vAlign w:val="center"/>
          </w:tcPr>
          <w:p w14:paraId="5FBD3B9F" w14:textId="09998D52"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77%</w:t>
            </w:r>
          </w:p>
        </w:tc>
      </w:tr>
      <w:tr w:rsidR="00F65AFC" w:rsidRPr="006F79FA" w14:paraId="7468F25A"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52F2DBD1"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Recurrent cost</w:t>
            </w:r>
          </w:p>
        </w:tc>
        <w:tc>
          <w:tcPr>
            <w:tcW w:w="1044" w:type="dxa"/>
            <w:tcBorders>
              <w:top w:val="nil"/>
              <w:left w:val="nil"/>
              <w:bottom w:val="single" w:sz="8" w:space="0" w:color="auto"/>
              <w:right w:val="single" w:sz="8" w:space="0" w:color="auto"/>
            </w:tcBorders>
            <w:vAlign w:val="center"/>
          </w:tcPr>
          <w:p w14:paraId="49E7C674" w14:textId="62CF2FE5"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193,692 </w:t>
            </w:r>
          </w:p>
        </w:tc>
        <w:tc>
          <w:tcPr>
            <w:tcW w:w="918" w:type="dxa"/>
            <w:tcBorders>
              <w:top w:val="nil"/>
              <w:left w:val="nil"/>
              <w:bottom w:val="single" w:sz="8" w:space="0" w:color="auto"/>
              <w:right w:val="single" w:sz="8" w:space="0" w:color="auto"/>
            </w:tcBorders>
            <w:vAlign w:val="center"/>
          </w:tcPr>
          <w:p w14:paraId="5BB52EB3" w14:textId="416D4B5E"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187,278 </w:t>
            </w:r>
          </w:p>
        </w:tc>
        <w:tc>
          <w:tcPr>
            <w:tcW w:w="939" w:type="dxa"/>
            <w:tcBorders>
              <w:top w:val="nil"/>
              <w:left w:val="nil"/>
              <w:bottom w:val="single" w:sz="8" w:space="0" w:color="auto"/>
              <w:right w:val="single" w:sz="8" w:space="0" w:color="auto"/>
            </w:tcBorders>
            <w:vAlign w:val="center"/>
          </w:tcPr>
          <w:p w14:paraId="50CD6BB5" w14:textId="18F13390"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6,414 </w:t>
            </w:r>
          </w:p>
        </w:tc>
        <w:tc>
          <w:tcPr>
            <w:tcW w:w="897" w:type="dxa"/>
            <w:tcBorders>
              <w:top w:val="nil"/>
              <w:left w:val="nil"/>
              <w:bottom w:val="single" w:sz="8" w:space="0" w:color="auto"/>
              <w:right w:val="single" w:sz="8" w:space="0" w:color="auto"/>
            </w:tcBorders>
            <w:vAlign w:val="center"/>
          </w:tcPr>
          <w:p w14:paraId="73A9E10F" w14:textId="7853C9B1"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3%</w:t>
            </w:r>
          </w:p>
        </w:tc>
        <w:tc>
          <w:tcPr>
            <w:tcW w:w="1103" w:type="dxa"/>
            <w:tcBorders>
              <w:top w:val="nil"/>
              <w:left w:val="nil"/>
              <w:bottom w:val="single" w:sz="8" w:space="0" w:color="auto"/>
              <w:right w:val="single" w:sz="8" w:space="0" w:color="auto"/>
            </w:tcBorders>
            <w:vAlign w:val="center"/>
          </w:tcPr>
          <w:p w14:paraId="572BE247" w14:textId="416D75D9"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434,589 </w:t>
            </w:r>
          </w:p>
        </w:tc>
        <w:tc>
          <w:tcPr>
            <w:tcW w:w="1055" w:type="dxa"/>
            <w:tcBorders>
              <w:top w:val="nil"/>
              <w:left w:val="nil"/>
              <w:bottom w:val="single" w:sz="8" w:space="0" w:color="auto"/>
              <w:right w:val="single" w:sz="8" w:space="0" w:color="auto"/>
            </w:tcBorders>
            <w:vAlign w:val="center"/>
          </w:tcPr>
          <w:p w14:paraId="499491F0" w14:textId="1F4EEB10"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270,380 </w:t>
            </w:r>
          </w:p>
        </w:tc>
        <w:tc>
          <w:tcPr>
            <w:tcW w:w="1103" w:type="dxa"/>
            <w:tcBorders>
              <w:top w:val="nil"/>
              <w:left w:val="nil"/>
              <w:bottom w:val="single" w:sz="8" w:space="0" w:color="auto"/>
              <w:right w:val="single" w:sz="8" w:space="0" w:color="auto"/>
            </w:tcBorders>
            <w:vAlign w:val="center"/>
          </w:tcPr>
          <w:p w14:paraId="63AF7D5A" w14:textId="319C8780"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164,209 </w:t>
            </w:r>
          </w:p>
        </w:tc>
        <w:tc>
          <w:tcPr>
            <w:tcW w:w="895" w:type="dxa"/>
            <w:tcBorders>
              <w:top w:val="nil"/>
              <w:left w:val="nil"/>
              <w:bottom w:val="single" w:sz="8" w:space="0" w:color="auto"/>
              <w:right w:val="single" w:sz="8" w:space="0" w:color="auto"/>
            </w:tcBorders>
            <w:vAlign w:val="center"/>
          </w:tcPr>
          <w:p w14:paraId="5E68C561" w14:textId="5D07064D"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38%</w:t>
            </w:r>
          </w:p>
        </w:tc>
      </w:tr>
      <w:tr w:rsidR="00F65AFC" w:rsidRPr="006F79FA" w14:paraId="61DA7C6E" w14:textId="77777777" w:rsidTr="009E47DB">
        <w:trPr>
          <w:trHeight w:val="20"/>
        </w:trPr>
        <w:tc>
          <w:tcPr>
            <w:tcW w:w="1408" w:type="dxa"/>
            <w:tcBorders>
              <w:top w:val="nil"/>
              <w:left w:val="single" w:sz="8" w:space="0" w:color="auto"/>
              <w:bottom w:val="single" w:sz="8" w:space="0" w:color="auto"/>
              <w:right w:val="single" w:sz="8" w:space="0" w:color="auto"/>
            </w:tcBorders>
            <w:vAlign w:val="center"/>
            <w:hideMark/>
          </w:tcPr>
          <w:p w14:paraId="792657E9" w14:textId="77777777" w:rsidR="00F65AFC" w:rsidRPr="00F84C07" w:rsidRDefault="00F65AFC" w:rsidP="00F65AFC">
            <w:pPr>
              <w:rPr>
                <w:rFonts w:ascii="Arial Narrow" w:hAnsi="Arial Narrow" w:cs="Arial"/>
                <w:sz w:val="20"/>
                <w:szCs w:val="20"/>
              </w:rPr>
            </w:pPr>
            <w:r w:rsidRPr="00F84C07">
              <w:rPr>
                <w:rFonts w:ascii="Arial Narrow" w:hAnsi="Arial Narrow" w:cs="Arial"/>
                <w:sz w:val="20"/>
                <w:szCs w:val="20"/>
              </w:rPr>
              <w:t>Interest Charge</w:t>
            </w:r>
          </w:p>
        </w:tc>
        <w:tc>
          <w:tcPr>
            <w:tcW w:w="1044" w:type="dxa"/>
            <w:tcBorders>
              <w:top w:val="nil"/>
              <w:left w:val="nil"/>
              <w:bottom w:val="single" w:sz="8" w:space="0" w:color="auto"/>
              <w:right w:val="single" w:sz="8" w:space="0" w:color="auto"/>
            </w:tcBorders>
            <w:vAlign w:val="center"/>
          </w:tcPr>
          <w:p w14:paraId="4F07712B" w14:textId="718998C7"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   </w:t>
            </w:r>
          </w:p>
        </w:tc>
        <w:tc>
          <w:tcPr>
            <w:tcW w:w="918" w:type="dxa"/>
            <w:tcBorders>
              <w:top w:val="nil"/>
              <w:left w:val="nil"/>
              <w:bottom w:val="single" w:sz="8" w:space="0" w:color="auto"/>
              <w:right w:val="single" w:sz="8" w:space="0" w:color="auto"/>
            </w:tcBorders>
            <w:vAlign w:val="center"/>
          </w:tcPr>
          <w:p w14:paraId="6B8D4B45" w14:textId="46B6FE35"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2,889 </w:t>
            </w:r>
          </w:p>
        </w:tc>
        <w:tc>
          <w:tcPr>
            <w:tcW w:w="939" w:type="dxa"/>
            <w:tcBorders>
              <w:top w:val="nil"/>
              <w:left w:val="nil"/>
              <w:bottom w:val="single" w:sz="8" w:space="0" w:color="auto"/>
              <w:right w:val="single" w:sz="8" w:space="0" w:color="auto"/>
            </w:tcBorders>
            <w:vAlign w:val="center"/>
          </w:tcPr>
          <w:p w14:paraId="268D8F4D" w14:textId="75431117"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(2,889)</w:t>
            </w:r>
          </w:p>
        </w:tc>
        <w:tc>
          <w:tcPr>
            <w:tcW w:w="897" w:type="dxa"/>
            <w:tcBorders>
              <w:top w:val="nil"/>
              <w:left w:val="nil"/>
              <w:bottom w:val="single" w:sz="8" w:space="0" w:color="auto"/>
              <w:right w:val="single" w:sz="8" w:space="0" w:color="auto"/>
            </w:tcBorders>
            <w:vAlign w:val="center"/>
          </w:tcPr>
          <w:p w14:paraId="1FBF52EB" w14:textId="28F39764"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 </w:t>
            </w:r>
          </w:p>
        </w:tc>
        <w:tc>
          <w:tcPr>
            <w:tcW w:w="1103" w:type="dxa"/>
            <w:tcBorders>
              <w:top w:val="nil"/>
              <w:left w:val="nil"/>
              <w:bottom w:val="single" w:sz="8" w:space="0" w:color="auto"/>
              <w:right w:val="single" w:sz="8" w:space="0" w:color="auto"/>
            </w:tcBorders>
            <w:vAlign w:val="center"/>
          </w:tcPr>
          <w:p w14:paraId="09DCC1F7" w14:textId="2403B0DF"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   </w:t>
            </w:r>
          </w:p>
        </w:tc>
        <w:tc>
          <w:tcPr>
            <w:tcW w:w="1055" w:type="dxa"/>
            <w:tcBorders>
              <w:top w:val="nil"/>
              <w:left w:val="nil"/>
              <w:bottom w:val="single" w:sz="8" w:space="0" w:color="auto"/>
              <w:right w:val="single" w:sz="8" w:space="0" w:color="auto"/>
            </w:tcBorders>
            <w:vAlign w:val="center"/>
          </w:tcPr>
          <w:p w14:paraId="7509C3DE" w14:textId="3CA510D0"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2,889 </w:t>
            </w:r>
          </w:p>
        </w:tc>
        <w:tc>
          <w:tcPr>
            <w:tcW w:w="1103" w:type="dxa"/>
            <w:tcBorders>
              <w:top w:val="nil"/>
              <w:left w:val="nil"/>
              <w:bottom w:val="single" w:sz="8" w:space="0" w:color="auto"/>
              <w:right w:val="single" w:sz="8" w:space="0" w:color="auto"/>
            </w:tcBorders>
            <w:vAlign w:val="center"/>
          </w:tcPr>
          <w:p w14:paraId="12AC231F" w14:textId="2382BF13" w:rsidR="00F65AFC" w:rsidRPr="00F84C07" w:rsidRDefault="00F65AFC" w:rsidP="00F65AFC">
            <w:pPr>
              <w:jc w:val="right"/>
              <w:rPr>
                <w:rFonts w:ascii="Arial Narrow" w:hAnsi="Arial Narrow" w:cs="Arial"/>
                <w:sz w:val="20"/>
                <w:szCs w:val="20"/>
              </w:rPr>
            </w:pPr>
            <w:r w:rsidRPr="00D64BD5">
              <w:rPr>
                <w:rFonts w:ascii="Arial Narrow" w:hAnsi="Arial Narrow" w:cs="Arial"/>
                <w:sz w:val="20"/>
                <w:szCs w:val="20"/>
              </w:rPr>
              <w:t xml:space="preserve">        (2,889)</w:t>
            </w:r>
          </w:p>
        </w:tc>
        <w:tc>
          <w:tcPr>
            <w:tcW w:w="895" w:type="dxa"/>
            <w:tcBorders>
              <w:top w:val="nil"/>
              <w:left w:val="nil"/>
              <w:bottom w:val="single" w:sz="8" w:space="0" w:color="auto"/>
              <w:right w:val="single" w:sz="8" w:space="0" w:color="auto"/>
            </w:tcBorders>
            <w:vAlign w:val="center"/>
          </w:tcPr>
          <w:p w14:paraId="70CC1F52" w14:textId="69E908A0" w:rsidR="00F65AFC" w:rsidRPr="00F84C07" w:rsidRDefault="00F65AFC" w:rsidP="00F65AFC">
            <w:pPr>
              <w:jc w:val="center"/>
              <w:rPr>
                <w:rFonts w:ascii="Arial Narrow" w:hAnsi="Arial Narrow" w:cs="Arial"/>
                <w:sz w:val="20"/>
                <w:szCs w:val="20"/>
              </w:rPr>
            </w:pPr>
            <w:r w:rsidRPr="00D64BD5">
              <w:rPr>
                <w:rFonts w:ascii="Arial Narrow" w:hAnsi="Arial Narrow" w:cs="Arial"/>
                <w:sz w:val="20"/>
                <w:szCs w:val="20"/>
              </w:rPr>
              <w:t> </w:t>
            </w:r>
          </w:p>
        </w:tc>
      </w:tr>
      <w:tr w:rsidR="00F65AFC" w:rsidRPr="006F79FA" w14:paraId="2764BBC4" w14:textId="77777777" w:rsidTr="009E47DB">
        <w:trPr>
          <w:trHeight w:val="252"/>
        </w:trPr>
        <w:tc>
          <w:tcPr>
            <w:tcW w:w="1408" w:type="dxa"/>
            <w:tcBorders>
              <w:top w:val="nil"/>
              <w:left w:val="single" w:sz="8" w:space="0" w:color="auto"/>
              <w:bottom w:val="single" w:sz="8" w:space="0" w:color="auto"/>
              <w:right w:val="single" w:sz="8" w:space="0" w:color="auto"/>
            </w:tcBorders>
            <w:shd w:val="clear" w:color="000000" w:fill="B4C6E7"/>
            <w:vAlign w:val="center"/>
            <w:hideMark/>
          </w:tcPr>
          <w:p w14:paraId="15E47AAE" w14:textId="77777777" w:rsidR="00F65AFC" w:rsidRPr="00F84C07" w:rsidRDefault="00F65AFC" w:rsidP="00F65AFC">
            <w:pPr>
              <w:jc w:val="center"/>
              <w:rPr>
                <w:rFonts w:ascii="Arial Narrow" w:hAnsi="Arial Narrow" w:cs="Arial"/>
                <w:b/>
                <w:bCs/>
                <w:sz w:val="20"/>
                <w:szCs w:val="20"/>
              </w:rPr>
            </w:pPr>
            <w:r w:rsidRPr="00F84C07">
              <w:rPr>
                <w:rFonts w:ascii="Arial Narrow" w:hAnsi="Arial Narrow" w:cs="Arial"/>
                <w:b/>
                <w:bCs/>
                <w:sz w:val="20"/>
                <w:szCs w:val="20"/>
              </w:rPr>
              <w:t>Total</w:t>
            </w:r>
          </w:p>
        </w:tc>
        <w:tc>
          <w:tcPr>
            <w:tcW w:w="1044" w:type="dxa"/>
            <w:tcBorders>
              <w:top w:val="nil"/>
              <w:left w:val="nil"/>
              <w:bottom w:val="single" w:sz="8" w:space="0" w:color="auto"/>
              <w:right w:val="single" w:sz="8" w:space="0" w:color="auto"/>
            </w:tcBorders>
            <w:shd w:val="clear" w:color="000000" w:fill="B4C6E7"/>
            <w:vAlign w:val="center"/>
          </w:tcPr>
          <w:p w14:paraId="79431C35" w14:textId="2BFCE254"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 xml:space="preserve">  803,758 </w:t>
            </w:r>
          </w:p>
        </w:tc>
        <w:tc>
          <w:tcPr>
            <w:tcW w:w="918" w:type="dxa"/>
            <w:tcBorders>
              <w:top w:val="nil"/>
              <w:left w:val="nil"/>
              <w:bottom w:val="single" w:sz="8" w:space="0" w:color="auto"/>
              <w:right w:val="single" w:sz="8" w:space="0" w:color="auto"/>
            </w:tcBorders>
            <w:shd w:val="clear" w:color="000000" w:fill="B4C6E7"/>
            <w:vAlign w:val="center"/>
          </w:tcPr>
          <w:p w14:paraId="1E9E0389" w14:textId="1F838231" w:rsidR="00F65AFC" w:rsidRPr="00F84C07" w:rsidRDefault="00F65AFC" w:rsidP="00F65AFC">
            <w:pPr>
              <w:jc w:val="right"/>
              <w:rPr>
                <w:rFonts w:ascii="Arial Narrow" w:hAnsi="Arial Narrow"/>
                <w:b/>
                <w:bCs/>
                <w:sz w:val="20"/>
                <w:szCs w:val="20"/>
              </w:rPr>
            </w:pPr>
            <w:r w:rsidRPr="00D64BD5">
              <w:rPr>
                <w:rFonts w:ascii="Arial Narrow" w:hAnsi="Arial Narrow" w:cs="Arial"/>
                <w:b/>
                <w:bCs/>
                <w:sz w:val="20"/>
                <w:szCs w:val="20"/>
              </w:rPr>
              <w:t xml:space="preserve">  411,960 </w:t>
            </w:r>
          </w:p>
        </w:tc>
        <w:tc>
          <w:tcPr>
            <w:tcW w:w="939" w:type="dxa"/>
            <w:tcBorders>
              <w:top w:val="nil"/>
              <w:left w:val="nil"/>
              <w:bottom w:val="single" w:sz="8" w:space="0" w:color="auto"/>
              <w:right w:val="single" w:sz="8" w:space="0" w:color="auto"/>
            </w:tcBorders>
            <w:shd w:val="clear" w:color="000000" w:fill="B4C6E7"/>
            <w:vAlign w:val="center"/>
          </w:tcPr>
          <w:p w14:paraId="2EFA5000" w14:textId="132644D4"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 xml:space="preserve"> 391,798 </w:t>
            </w:r>
          </w:p>
        </w:tc>
        <w:tc>
          <w:tcPr>
            <w:tcW w:w="897" w:type="dxa"/>
            <w:tcBorders>
              <w:top w:val="nil"/>
              <w:left w:val="nil"/>
              <w:bottom w:val="single" w:sz="8" w:space="0" w:color="auto"/>
              <w:right w:val="single" w:sz="8" w:space="0" w:color="auto"/>
            </w:tcBorders>
            <w:shd w:val="clear" w:color="000000" w:fill="B4C6E7"/>
            <w:vAlign w:val="center"/>
          </w:tcPr>
          <w:p w14:paraId="53DBD070" w14:textId="3E2B473E"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49%</w:t>
            </w:r>
          </w:p>
        </w:tc>
        <w:tc>
          <w:tcPr>
            <w:tcW w:w="1103" w:type="dxa"/>
            <w:tcBorders>
              <w:top w:val="nil"/>
              <w:left w:val="nil"/>
              <w:bottom w:val="single" w:sz="8" w:space="0" w:color="auto"/>
              <w:right w:val="single" w:sz="8" w:space="0" w:color="auto"/>
            </w:tcBorders>
            <w:shd w:val="clear" w:color="000000" w:fill="B4C6E7"/>
            <w:vAlign w:val="center"/>
          </w:tcPr>
          <w:p w14:paraId="32D83A9F" w14:textId="1D58E147"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 xml:space="preserve">   1,376,000 </w:t>
            </w:r>
          </w:p>
        </w:tc>
        <w:tc>
          <w:tcPr>
            <w:tcW w:w="1055" w:type="dxa"/>
            <w:tcBorders>
              <w:top w:val="nil"/>
              <w:left w:val="nil"/>
              <w:bottom w:val="single" w:sz="8" w:space="0" w:color="auto"/>
              <w:right w:val="single" w:sz="8" w:space="0" w:color="auto"/>
            </w:tcBorders>
            <w:shd w:val="clear" w:color="000000" w:fill="B4C6E7"/>
            <w:vAlign w:val="center"/>
          </w:tcPr>
          <w:p w14:paraId="2C4DA8C0" w14:textId="75C72CC4" w:rsidR="00F65AFC" w:rsidRPr="00F84C07" w:rsidRDefault="00F65AFC" w:rsidP="00F65AFC">
            <w:pPr>
              <w:jc w:val="right"/>
              <w:rPr>
                <w:rFonts w:ascii="Arial Narrow" w:hAnsi="Arial Narrow"/>
                <w:b/>
                <w:bCs/>
                <w:sz w:val="20"/>
                <w:szCs w:val="20"/>
              </w:rPr>
            </w:pPr>
            <w:r w:rsidRPr="00D64BD5">
              <w:rPr>
                <w:rFonts w:ascii="Arial Narrow" w:hAnsi="Arial Narrow" w:cs="Arial"/>
                <w:b/>
                <w:bCs/>
                <w:sz w:val="20"/>
                <w:szCs w:val="20"/>
              </w:rPr>
              <w:t xml:space="preserve">     506,489 </w:t>
            </w:r>
          </w:p>
        </w:tc>
        <w:tc>
          <w:tcPr>
            <w:tcW w:w="1103" w:type="dxa"/>
            <w:tcBorders>
              <w:top w:val="nil"/>
              <w:left w:val="nil"/>
              <w:bottom w:val="single" w:sz="8" w:space="0" w:color="auto"/>
              <w:right w:val="single" w:sz="8" w:space="0" w:color="auto"/>
            </w:tcBorders>
            <w:shd w:val="clear" w:color="000000" w:fill="B4C6E7"/>
            <w:vAlign w:val="center"/>
          </w:tcPr>
          <w:p w14:paraId="3A4F9010" w14:textId="750D6272"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 xml:space="preserve">     869,511 </w:t>
            </w:r>
          </w:p>
        </w:tc>
        <w:tc>
          <w:tcPr>
            <w:tcW w:w="895" w:type="dxa"/>
            <w:tcBorders>
              <w:top w:val="nil"/>
              <w:left w:val="nil"/>
              <w:bottom w:val="single" w:sz="8" w:space="0" w:color="auto"/>
              <w:right w:val="single" w:sz="8" w:space="0" w:color="auto"/>
            </w:tcBorders>
            <w:shd w:val="clear" w:color="000000" w:fill="B4C6E7"/>
            <w:vAlign w:val="center"/>
          </w:tcPr>
          <w:p w14:paraId="19568623" w14:textId="1D86AA60" w:rsidR="00F65AFC" w:rsidRPr="00F84C07" w:rsidRDefault="00F65AFC" w:rsidP="00F65AFC">
            <w:pPr>
              <w:jc w:val="center"/>
              <w:rPr>
                <w:rFonts w:ascii="Arial Narrow" w:hAnsi="Arial Narrow"/>
                <w:b/>
                <w:bCs/>
                <w:sz w:val="20"/>
                <w:szCs w:val="20"/>
              </w:rPr>
            </w:pPr>
            <w:r w:rsidRPr="00D64BD5">
              <w:rPr>
                <w:rFonts w:ascii="Arial Narrow" w:hAnsi="Arial Narrow" w:cs="Arial"/>
                <w:b/>
                <w:bCs/>
                <w:sz w:val="20"/>
                <w:szCs w:val="20"/>
              </w:rPr>
              <w:t>63%</w:t>
            </w:r>
          </w:p>
        </w:tc>
      </w:tr>
    </w:tbl>
    <w:p w14:paraId="23E6E89A" w14:textId="77777777" w:rsidR="006F79FA" w:rsidRDefault="006F79FA" w:rsidP="006F79FA">
      <w:pPr>
        <w:pStyle w:val="Subtitle"/>
        <w:rPr>
          <w:rStyle w:val="SubtleReference"/>
          <w:lang w:val="en-US"/>
        </w:rPr>
      </w:pPr>
      <w:r w:rsidRPr="00644C8C">
        <w:rPr>
          <w:rStyle w:val="SubtleReference"/>
          <w:lang w:val="en-US"/>
        </w:rPr>
        <w:t>Source: Financial Unit</w:t>
      </w:r>
    </w:p>
    <w:p w14:paraId="79426468" w14:textId="77777777" w:rsidR="009E47DB" w:rsidRDefault="009E47DB" w:rsidP="007F2A45">
      <w:pPr>
        <w:rPr>
          <w:rFonts w:ascii="Calibri" w:hAnsi="Calibri" w:cs="Calibri"/>
          <w:sz w:val="21"/>
          <w:szCs w:val="21"/>
          <w:lang w:val="en-US"/>
        </w:rPr>
      </w:pPr>
    </w:p>
    <w:p w14:paraId="53A69DF9" w14:textId="011EEAF0" w:rsidR="006F79FA" w:rsidRPr="00EB651B" w:rsidRDefault="006F79FA" w:rsidP="00773DC3">
      <w:pPr>
        <w:pStyle w:val="Heading3"/>
      </w:pPr>
      <w:bookmarkStart w:id="95" w:name="_Toc220406039"/>
      <w:r w:rsidRPr="00644C8C">
        <w:t>4.3.</w:t>
      </w:r>
      <w:r>
        <w:t>4</w:t>
      </w:r>
      <w:r w:rsidRPr="00644C8C">
        <w:t>.</w:t>
      </w:r>
      <w:r w:rsidRPr="00644C8C">
        <w:tab/>
      </w:r>
      <w:r w:rsidRPr="006F79FA">
        <w:t>Financial Projection</w:t>
      </w:r>
      <w:bookmarkEnd w:id="95"/>
      <w:r w:rsidRPr="00644C8C">
        <w:t xml:space="preserve"> </w:t>
      </w:r>
    </w:p>
    <w:p w14:paraId="3A0731B9" w14:textId="77777777" w:rsidR="006F79FA" w:rsidRPr="00343458" w:rsidRDefault="006F79FA" w:rsidP="006F79FA">
      <w:pPr>
        <w:rPr>
          <w:rFonts w:ascii="Calibri" w:eastAsiaTheme="minorHAnsi" w:hAnsi="Calibri" w:cs="Calibri"/>
          <w:sz w:val="21"/>
          <w:szCs w:val="21"/>
          <w:lang w:val="en-US" w:eastAsia="en-US"/>
        </w:rPr>
      </w:pPr>
    </w:p>
    <w:p w14:paraId="0903AADB" w14:textId="1EF69E65" w:rsidR="006F79FA" w:rsidRPr="00426202" w:rsidRDefault="006F79FA" w:rsidP="006F79FA">
      <w:pPr>
        <w:pStyle w:val="Caption"/>
        <w:rPr>
          <w:rFonts w:ascii="Arial" w:hAnsi="Arial" w:cs="Arial"/>
          <w:lang w:val="en-US"/>
        </w:rPr>
      </w:pPr>
      <w:bookmarkStart w:id="96" w:name="_Toc220334112"/>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D34FBA">
        <w:rPr>
          <w:rFonts w:ascii="Arial" w:hAnsi="Arial" w:cs="Arial"/>
          <w:noProof/>
          <w:lang w:val="en-US"/>
        </w:rPr>
        <w:t>9</w:t>
      </w:r>
      <w:r w:rsidRPr="00426202">
        <w:rPr>
          <w:rFonts w:ascii="Arial" w:hAnsi="Arial" w:cs="Arial"/>
          <w:lang w:val="en-US"/>
        </w:rPr>
        <w:fldChar w:fldCharType="end"/>
      </w:r>
      <w:r w:rsidRPr="00426202">
        <w:rPr>
          <w:rFonts w:ascii="Arial" w:hAnsi="Arial" w:cs="Arial"/>
          <w:lang w:val="en-US"/>
        </w:rPr>
        <w:t>: Annual Projection for 2025</w:t>
      </w:r>
      <w:bookmarkEnd w:id="96"/>
    </w:p>
    <w:tbl>
      <w:tblPr>
        <w:tblW w:w="9403" w:type="dxa"/>
        <w:tblLook w:val="04A0" w:firstRow="1" w:lastRow="0" w:firstColumn="1" w:lastColumn="0" w:noHBand="0" w:noVBand="1"/>
      </w:tblPr>
      <w:tblGrid>
        <w:gridCol w:w="1068"/>
        <w:gridCol w:w="2183"/>
        <w:gridCol w:w="1404"/>
        <w:gridCol w:w="1178"/>
        <w:gridCol w:w="1237"/>
        <w:gridCol w:w="1023"/>
        <w:gridCol w:w="1088"/>
        <w:gridCol w:w="222"/>
      </w:tblGrid>
      <w:tr w:rsidR="006F79FA" w:rsidRPr="006F79FA" w14:paraId="3732E0B6" w14:textId="77777777" w:rsidTr="006F79FA">
        <w:trPr>
          <w:gridAfter w:val="1"/>
          <w:wAfter w:w="222" w:type="dxa"/>
          <w:trHeight w:val="450"/>
        </w:trPr>
        <w:tc>
          <w:tcPr>
            <w:tcW w:w="106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587DF35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Category Ref.</w:t>
            </w:r>
          </w:p>
        </w:tc>
        <w:tc>
          <w:tcPr>
            <w:tcW w:w="218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2EE66A4"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Description</w:t>
            </w:r>
          </w:p>
        </w:tc>
        <w:tc>
          <w:tcPr>
            <w:tcW w:w="3819" w:type="dxa"/>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EE48755"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Estimated Amount by Funding Sources (US$) </w:t>
            </w:r>
          </w:p>
        </w:tc>
        <w:tc>
          <w:tcPr>
            <w:tcW w:w="102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60289521"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Total Estimate </w:t>
            </w:r>
          </w:p>
        </w:tc>
        <w:tc>
          <w:tcPr>
            <w:tcW w:w="108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0FEDF73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Notes </w:t>
            </w:r>
          </w:p>
        </w:tc>
      </w:tr>
      <w:tr w:rsidR="006F79FA" w:rsidRPr="006F79FA" w14:paraId="7542BBCB" w14:textId="77777777" w:rsidTr="006F79FA">
        <w:trPr>
          <w:trHeight w:val="204"/>
        </w:trPr>
        <w:tc>
          <w:tcPr>
            <w:tcW w:w="1068" w:type="dxa"/>
            <w:vMerge/>
            <w:tcBorders>
              <w:top w:val="single" w:sz="4" w:space="0" w:color="auto"/>
              <w:left w:val="single" w:sz="4" w:space="0" w:color="auto"/>
              <w:bottom w:val="single" w:sz="4" w:space="0" w:color="auto"/>
              <w:right w:val="single" w:sz="4" w:space="0" w:color="auto"/>
            </w:tcBorders>
            <w:vAlign w:val="center"/>
            <w:hideMark/>
          </w:tcPr>
          <w:p w14:paraId="35E38221" w14:textId="77777777" w:rsidR="006F79FA" w:rsidRPr="00F84C07" w:rsidRDefault="006F79FA" w:rsidP="004760D2">
            <w:pPr>
              <w:rPr>
                <w:rFonts w:ascii="Arial Narrow" w:hAnsi="Arial Narrow"/>
                <w:b/>
                <w:bCs/>
                <w:sz w:val="20"/>
                <w:szCs w:val="20"/>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740407EC" w14:textId="77777777" w:rsidR="006F79FA" w:rsidRPr="00F84C07" w:rsidRDefault="006F79FA" w:rsidP="004760D2">
            <w:pPr>
              <w:rPr>
                <w:rFonts w:ascii="Arial Narrow" w:hAnsi="Arial Narrow"/>
                <w:b/>
                <w:bCs/>
                <w:sz w:val="20"/>
                <w:szCs w:val="20"/>
              </w:rPr>
            </w:pPr>
          </w:p>
        </w:tc>
        <w:tc>
          <w:tcPr>
            <w:tcW w:w="3819" w:type="dxa"/>
            <w:gridSpan w:val="3"/>
            <w:vMerge/>
            <w:tcBorders>
              <w:top w:val="single" w:sz="4" w:space="0" w:color="auto"/>
              <w:left w:val="single" w:sz="4" w:space="0" w:color="auto"/>
              <w:bottom w:val="single" w:sz="4" w:space="0" w:color="auto"/>
              <w:right w:val="single" w:sz="4" w:space="0" w:color="auto"/>
            </w:tcBorders>
            <w:vAlign w:val="center"/>
            <w:hideMark/>
          </w:tcPr>
          <w:p w14:paraId="59B0E411" w14:textId="77777777" w:rsidR="006F79FA" w:rsidRPr="00F84C07" w:rsidRDefault="006F79FA" w:rsidP="004760D2">
            <w:pPr>
              <w:rPr>
                <w:rFonts w:ascii="Arial Narrow" w:hAnsi="Arial Narrow"/>
                <w:b/>
                <w:bCs/>
                <w:sz w:val="20"/>
                <w:szCs w:val="20"/>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22A396A" w14:textId="77777777" w:rsidR="006F79FA" w:rsidRPr="00F84C07" w:rsidRDefault="006F79FA" w:rsidP="004760D2">
            <w:pPr>
              <w:rPr>
                <w:rFonts w:ascii="Arial Narrow" w:hAnsi="Arial Narrow"/>
                <w:b/>
                <w:bCs/>
                <w:sz w:val="20"/>
                <w:szCs w:val="20"/>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58E97E29" w14:textId="77777777" w:rsidR="006F79FA" w:rsidRPr="00F84C07" w:rsidRDefault="006F79FA" w:rsidP="004760D2">
            <w:pPr>
              <w:rPr>
                <w:rFonts w:ascii="Arial Narrow" w:hAnsi="Arial Narrow"/>
                <w:b/>
                <w:bCs/>
                <w:sz w:val="20"/>
                <w:szCs w:val="20"/>
              </w:rPr>
            </w:pPr>
          </w:p>
        </w:tc>
        <w:tc>
          <w:tcPr>
            <w:tcW w:w="222" w:type="dxa"/>
            <w:tcBorders>
              <w:top w:val="nil"/>
              <w:left w:val="nil"/>
              <w:bottom w:val="nil"/>
              <w:right w:val="nil"/>
            </w:tcBorders>
            <w:noWrap/>
            <w:vAlign w:val="bottom"/>
            <w:hideMark/>
          </w:tcPr>
          <w:p w14:paraId="1099BF0B" w14:textId="77777777" w:rsidR="006F79FA" w:rsidRPr="006F79FA" w:rsidRDefault="006F79FA" w:rsidP="004760D2">
            <w:pPr>
              <w:jc w:val="center"/>
              <w:rPr>
                <w:b/>
                <w:bCs/>
                <w:sz w:val="20"/>
                <w:szCs w:val="20"/>
              </w:rPr>
            </w:pPr>
          </w:p>
        </w:tc>
      </w:tr>
      <w:tr w:rsidR="006F79FA" w:rsidRPr="006F79FA" w14:paraId="7CE4B066" w14:textId="77777777" w:rsidTr="006F79FA">
        <w:trPr>
          <w:trHeight w:val="391"/>
        </w:trPr>
        <w:tc>
          <w:tcPr>
            <w:tcW w:w="1068" w:type="dxa"/>
            <w:vMerge/>
            <w:tcBorders>
              <w:top w:val="single" w:sz="4" w:space="0" w:color="auto"/>
              <w:left w:val="single" w:sz="4" w:space="0" w:color="auto"/>
              <w:bottom w:val="single" w:sz="4" w:space="0" w:color="auto"/>
              <w:right w:val="single" w:sz="4" w:space="0" w:color="auto"/>
            </w:tcBorders>
            <w:vAlign w:val="center"/>
            <w:hideMark/>
          </w:tcPr>
          <w:p w14:paraId="1C2B60CC" w14:textId="77777777" w:rsidR="006F79FA" w:rsidRPr="00F84C07" w:rsidRDefault="006F79FA" w:rsidP="004760D2">
            <w:pPr>
              <w:rPr>
                <w:rFonts w:ascii="Arial Narrow" w:hAnsi="Arial Narrow"/>
                <w:b/>
                <w:bCs/>
                <w:sz w:val="20"/>
                <w:szCs w:val="20"/>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14:paraId="472D23F0" w14:textId="77777777" w:rsidR="006F79FA" w:rsidRPr="00F84C07" w:rsidRDefault="006F79FA" w:rsidP="004760D2">
            <w:pPr>
              <w:rPr>
                <w:rFonts w:ascii="Arial Narrow" w:hAnsi="Arial Narrow"/>
                <w:b/>
                <w:bCs/>
                <w:sz w:val="20"/>
                <w:szCs w:val="20"/>
              </w:rPr>
            </w:pPr>
          </w:p>
        </w:tc>
        <w:tc>
          <w:tcPr>
            <w:tcW w:w="1404" w:type="dxa"/>
            <w:tcBorders>
              <w:top w:val="nil"/>
              <w:left w:val="nil"/>
              <w:bottom w:val="single" w:sz="4" w:space="0" w:color="auto"/>
              <w:right w:val="single" w:sz="4" w:space="0" w:color="auto"/>
            </w:tcBorders>
            <w:shd w:val="clear" w:color="000000" w:fill="B4C6E7"/>
            <w:vAlign w:val="center"/>
            <w:hideMark/>
          </w:tcPr>
          <w:p w14:paraId="29C8800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Counterpart Fund</w:t>
            </w:r>
          </w:p>
        </w:tc>
        <w:tc>
          <w:tcPr>
            <w:tcW w:w="1178" w:type="dxa"/>
            <w:tcBorders>
              <w:top w:val="nil"/>
              <w:left w:val="nil"/>
              <w:bottom w:val="single" w:sz="4" w:space="0" w:color="auto"/>
              <w:right w:val="single" w:sz="4" w:space="0" w:color="auto"/>
            </w:tcBorders>
            <w:shd w:val="clear" w:color="000000" w:fill="B4C6E7"/>
            <w:vAlign w:val="center"/>
            <w:hideMark/>
          </w:tcPr>
          <w:p w14:paraId="0BE3B40E"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Loan Fund</w:t>
            </w:r>
          </w:p>
        </w:tc>
        <w:tc>
          <w:tcPr>
            <w:tcW w:w="1237" w:type="dxa"/>
            <w:tcBorders>
              <w:top w:val="nil"/>
              <w:left w:val="nil"/>
              <w:bottom w:val="single" w:sz="4" w:space="0" w:color="auto"/>
              <w:right w:val="single" w:sz="4" w:space="0" w:color="auto"/>
            </w:tcBorders>
            <w:shd w:val="clear" w:color="000000" w:fill="B4C6E7"/>
            <w:vAlign w:val="center"/>
            <w:hideMark/>
          </w:tcPr>
          <w:p w14:paraId="397F4312"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Grant Fund</w:t>
            </w: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23CD60A" w14:textId="77777777" w:rsidR="006F79FA" w:rsidRPr="00F84C07" w:rsidRDefault="006F79FA" w:rsidP="004760D2">
            <w:pPr>
              <w:rPr>
                <w:rFonts w:ascii="Arial Narrow" w:hAnsi="Arial Narrow"/>
                <w:b/>
                <w:bCs/>
                <w:sz w:val="20"/>
                <w:szCs w:val="20"/>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14:paraId="52EC28EE" w14:textId="77777777" w:rsidR="006F79FA" w:rsidRPr="00F84C07" w:rsidRDefault="006F79FA" w:rsidP="004760D2">
            <w:pPr>
              <w:rPr>
                <w:rFonts w:ascii="Arial Narrow" w:hAnsi="Arial Narrow"/>
                <w:b/>
                <w:bCs/>
                <w:sz w:val="20"/>
                <w:szCs w:val="20"/>
              </w:rPr>
            </w:pPr>
          </w:p>
        </w:tc>
        <w:tc>
          <w:tcPr>
            <w:tcW w:w="222" w:type="dxa"/>
            <w:vAlign w:val="center"/>
            <w:hideMark/>
          </w:tcPr>
          <w:p w14:paraId="48EB107F" w14:textId="77777777" w:rsidR="006F79FA" w:rsidRPr="006F79FA" w:rsidRDefault="006F79FA" w:rsidP="004760D2">
            <w:pPr>
              <w:rPr>
                <w:sz w:val="20"/>
                <w:szCs w:val="20"/>
              </w:rPr>
            </w:pPr>
          </w:p>
        </w:tc>
      </w:tr>
      <w:tr w:rsidR="006F79FA" w:rsidRPr="006F79FA" w14:paraId="13D052D8"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6C503835"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1</w:t>
            </w:r>
          </w:p>
        </w:tc>
        <w:tc>
          <w:tcPr>
            <w:tcW w:w="2183" w:type="dxa"/>
            <w:tcBorders>
              <w:top w:val="nil"/>
              <w:left w:val="nil"/>
              <w:bottom w:val="single" w:sz="4" w:space="0" w:color="auto"/>
              <w:right w:val="single" w:sz="4" w:space="0" w:color="auto"/>
            </w:tcBorders>
            <w:noWrap/>
            <w:vAlign w:val="center"/>
            <w:hideMark/>
          </w:tcPr>
          <w:p w14:paraId="5C892C88"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Works</w:t>
            </w:r>
          </w:p>
        </w:tc>
        <w:tc>
          <w:tcPr>
            <w:tcW w:w="1404" w:type="dxa"/>
            <w:tcBorders>
              <w:top w:val="nil"/>
              <w:left w:val="nil"/>
              <w:bottom w:val="single" w:sz="4" w:space="0" w:color="auto"/>
              <w:right w:val="single" w:sz="4" w:space="0" w:color="auto"/>
            </w:tcBorders>
            <w:vAlign w:val="center"/>
            <w:hideMark/>
          </w:tcPr>
          <w:p w14:paraId="157E512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29FCD0D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37" w:type="dxa"/>
            <w:tcBorders>
              <w:top w:val="nil"/>
              <w:left w:val="nil"/>
              <w:bottom w:val="single" w:sz="4" w:space="0" w:color="auto"/>
              <w:right w:val="single" w:sz="4" w:space="0" w:color="auto"/>
            </w:tcBorders>
            <w:vAlign w:val="center"/>
            <w:hideMark/>
          </w:tcPr>
          <w:p w14:paraId="62E38E82"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4EDEEDF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88" w:type="dxa"/>
            <w:tcBorders>
              <w:top w:val="nil"/>
              <w:left w:val="nil"/>
              <w:bottom w:val="single" w:sz="4" w:space="0" w:color="auto"/>
              <w:right w:val="single" w:sz="4" w:space="0" w:color="auto"/>
            </w:tcBorders>
            <w:vAlign w:val="center"/>
            <w:hideMark/>
          </w:tcPr>
          <w:p w14:paraId="595CD7C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59CFCBF5" w14:textId="77777777" w:rsidR="006F79FA" w:rsidRPr="006F79FA" w:rsidRDefault="006F79FA" w:rsidP="004760D2">
            <w:pPr>
              <w:rPr>
                <w:sz w:val="20"/>
                <w:szCs w:val="20"/>
              </w:rPr>
            </w:pPr>
          </w:p>
        </w:tc>
      </w:tr>
      <w:tr w:rsidR="006F79FA" w:rsidRPr="006F79FA" w14:paraId="0CDD842A"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3A06DDF8"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2</w:t>
            </w:r>
          </w:p>
        </w:tc>
        <w:tc>
          <w:tcPr>
            <w:tcW w:w="2183" w:type="dxa"/>
            <w:tcBorders>
              <w:top w:val="nil"/>
              <w:left w:val="nil"/>
              <w:bottom w:val="single" w:sz="4" w:space="0" w:color="auto"/>
              <w:right w:val="single" w:sz="4" w:space="0" w:color="auto"/>
            </w:tcBorders>
            <w:noWrap/>
            <w:vAlign w:val="center"/>
            <w:hideMark/>
          </w:tcPr>
          <w:p w14:paraId="347E4118"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Goods</w:t>
            </w:r>
          </w:p>
        </w:tc>
        <w:tc>
          <w:tcPr>
            <w:tcW w:w="1404" w:type="dxa"/>
            <w:tcBorders>
              <w:top w:val="nil"/>
              <w:left w:val="nil"/>
              <w:bottom w:val="single" w:sz="4" w:space="0" w:color="auto"/>
              <w:right w:val="single" w:sz="4" w:space="0" w:color="auto"/>
            </w:tcBorders>
            <w:vAlign w:val="center"/>
            <w:hideMark/>
          </w:tcPr>
          <w:p w14:paraId="6A9412E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4DA70CC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237" w:type="dxa"/>
            <w:tcBorders>
              <w:top w:val="nil"/>
              <w:left w:val="nil"/>
              <w:bottom w:val="single" w:sz="4" w:space="0" w:color="auto"/>
              <w:right w:val="single" w:sz="4" w:space="0" w:color="auto"/>
            </w:tcBorders>
            <w:vAlign w:val="center"/>
            <w:hideMark/>
          </w:tcPr>
          <w:p w14:paraId="1CA2F43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32805A8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088" w:type="dxa"/>
            <w:tcBorders>
              <w:top w:val="nil"/>
              <w:left w:val="nil"/>
              <w:bottom w:val="single" w:sz="4" w:space="0" w:color="auto"/>
              <w:right w:val="single" w:sz="4" w:space="0" w:color="auto"/>
            </w:tcBorders>
            <w:vAlign w:val="center"/>
            <w:hideMark/>
          </w:tcPr>
          <w:p w14:paraId="011D670E"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6007232E" w14:textId="77777777" w:rsidR="006F79FA" w:rsidRPr="006F79FA" w:rsidRDefault="006F79FA" w:rsidP="004760D2">
            <w:pPr>
              <w:rPr>
                <w:sz w:val="20"/>
                <w:szCs w:val="20"/>
              </w:rPr>
            </w:pPr>
          </w:p>
        </w:tc>
      </w:tr>
      <w:tr w:rsidR="006F79FA" w:rsidRPr="006F79FA" w14:paraId="76662AB3"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29240624"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3</w:t>
            </w:r>
          </w:p>
        </w:tc>
        <w:tc>
          <w:tcPr>
            <w:tcW w:w="2183" w:type="dxa"/>
            <w:tcBorders>
              <w:top w:val="nil"/>
              <w:left w:val="nil"/>
              <w:bottom w:val="single" w:sz="4" w:space="0" w:color="auto"/>
              <w:right w:val="single" w:sz="4" w:space="0" w:color="auto"/>
            </w:tcBorders>
            <w:noWrap/>
            <w:vAlign w:val="center"/>
            <w:hideMark/>
          </w:tcPr>
          <w:p w14:paraId="660C6679"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Consulting Services</w:t>
            </w:r>
          </w:p>
        </w:tc>
        <w:tc>
          <w:tcPr>
            <w:tcW w:w="1404" w:type="dxa"/>
            <w:tcBorders>
              <w:top w:val="nil"/>
              <w:left w:val="nil"/>
              <w:bottom w:val="single" w:sz="4" w:space="0" w:color="auto"/>
              <w:right w:val="single" w:sz="4" w:space="0" w:color="auto"/>
            </w:tcBorders>
            <w:vAlign w:val="center"/>
            <w:hideMark/>
          </w:tcPr>
          <w:p w14:paraId="04C4102B"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70ACFDC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615,000 </w:t>
            </w:r>
          </w:p>
        </w:tc>
        <w:tc>
          <w:tcPr>
            <w:tcW w:w="1237" w:type="dxa"/>
            <w:tcBorders>
              <w:top w:val="nil"/>
              <w:left w:val="nil"/>
              <w:bottom w:val="single" w:sz="4" w:space="0" w:color="auto"/>
              <w:right w:val="single" w:sz="4" w:space="0" w:color="auto"/>
            </w:tcBorders>
            <w:vAlign w:val="center"/>
            <w:hideMark/>
          </w:tcPr>
          <w:p w14:paraId="379102C1"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51236DF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615,000 </w:t>
            </w:r>
          </w:p>
        </w:tc>
        <w:tc>
          <w:tcPr>
            <w:tcW w:w="1088" w:type="dxa"/>
            <w:tcBorders>
              <w:top w:val="nil"/>
              <w:left w:val="nil"/>
              <w:bottom w:val="single" w:sz="4" w:space="0" w:color="auto"/>
              <w:right w:val="single" w:sz="4" w:space="0" w:color="auto"/>
            </w:tcBorders>
            <w:vAlign w:val="center"/>
            <w:hideMark/>
          </w:tcPr>
          <w:p w14:paraId="573EA459"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1933E1B2" w14:textId="77777777" w:rsidR="006F79FA" w:rsidRPr="006F79FA" w:rsidRDefault="006F79FA" w:rsidP="004760D2">
            <w:pPr>
              <w:rPr>
                <w:sz w:val="20"/>
                <w:szCs w:val="20"/>
              </w:rPr>
            </w:pPr>
          </w:p>
        </w:tc>
      </w:tr>
      <w:tr w:rsidR="006F79FA" w:rsidRPr="006F79FA" w14:paraId="6AEC0598" w14:textId="77777777" w:rsidTr="006F79FA">
        <w:trPr>
          <w:trHeight w:val="204"/>
        </w:trPr>
        <w:tc>
          <w:tcPr>
            <w:tcW w:w="1068" w:type="dxa"/>
            <w:tcBorders>
              <w:top w:val="nil"/>
              <w:left w:val="single" w:sz="4" w:space="0" w:color="auto"/>
              <w:bottom w:val="single" w:sz="4" w:space="0" w:color="auto"/>
              <w:right w:val="single" w:sz="4" w:space="0" w:color="auto"/>
            </w:tcBorders>
            <w:noWrap/>
            <w:vAlign w:val="center"/>
            <w:hideMark/>
          </w:tcPr>
          <w:p w14:paraId="48810857"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4</w:t>
            </w:r>
          </w:p>
        </w:tc>
        <w:tc>
          <w:tcPr>
            <w:tcW w:w="2183" w:type="dxa"/>
            <w:tcBorders>
              <w:top w:val="nil"/>
              <w:left w:val="nil"/>
              <w:bottom w:val="single" w:sz="4" w:space="0" w:color="auto"/>
              <w:right w:val="single" w:sz="4" w:space="0" w:color="auto"/>
            </w:tcBorders>
            <w:noWrap/>
            <w:vAlign w:val="center"/>
            <w:hideMark/>
          </w:tcPr>
          <w:p w14:paraId="1929E06D"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 xml:space="preserve">Capacity Development </w:t>
            </w:r>
          </w:p>
        </w:tc>
        <w:tc>
          <w:tcPr>
            <w:tcW w:w="1404" w:type="dxa"/>
            <w:tcBorders>
              <w:top w:val="nil"/>
              <w:left w:val="nil"/>
              <w:bottom w:val="single" w:sz="4" w:space="0" w:color="auto"/>
              <w:right w:val="single" w:sz="4" w:space="0" w:color="auto"/>
            </w:tcBorders>
            <w:vAlign w:val="center"/>
            <w:hideMark/>
          </w:tcPr>
          <w:p w14:paraId="769381D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13EA44C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82,411 </w:t>
            </w:r>
          </w:p>
        </w:tc>
        <w:tc>
          <w:tcPr>
            <w:tcW w:w="1237" w:type="dxa"/>
            <w:tcBorders>
              <w:top w:val="nil"/>
              <w:left w:val="nil"/>
              <w:bottom w:val="single" w:sz="4" w:space="0" w:color="auto"/>
              <w:right w:val="single" w:sz="4" w:space="0" w:color="auto"/>
            </w:tcBorders>
            <w:vAlign w:val="center"/>
            <w:hideMark/>
          </w:tcPr>
          <w:p w14:paraId="1D5CFDAE"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137CB3F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82,411 </w:t>
            </w:r>
          </w:p>
        </w:tc>
        <w:tc>
          <w:tcPr>
            <w:tcW w:w="1088" w:type="dxa"/>
            <w:tcBorders>
              <w:top w:val="nil"/>
              <w:left w:val="nil"/>
              <w:bottom w:val="single" w:sz="4" w:space="0" w:color="auto"/>
              <w:right w:val="single" w:sz="4" w:space="0" w:color="auto"/>
            </w:tcBorders>
            <w:vAlign w:val="center"/>
            <w:hideMark/>
          </w:tcPr>
          <w:p w14:paraId="32109D3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426D01D4" w14:textId="77777777" w:rsidR="006F79FA" w:rsidRPr="006F79FA" w:rsidRDefault="006F79FA" w:rsidP="004760D2">
            <w:pPr>
              <w:rPr>
                <w:sz w:val="20"/>
                <w:szCs w:val="20"/>
              </w:rPr>
            </w:pPr>
          </w:p>
        </w:tc>
      </w:tr>
      <w:tr w:rsidR="006F79FA" w:rsidRPr="006F79FA" w14:paraId="2B3DEC92" w14:textId="77777777" w:rsidTr="006F79FA">
        <w:trPr>
          <w:trHeight w:val="204"/>
        </w:trPr>
        <w:tc>
          <w:tcPr>
            <w:tcW w:w="1068" w:type="dxa"/>
            <w:vMerge w:val="restart"/>
            <w:tcBorders>
              <w:top w:val="nil"/>
              <w:left w:val="single" w:sz="4" w:space="0" w:color="auto"/>
              <w:bottom w:val="single" w:sz="4" w:space="0" w:color="000000"/>
              <w:right w:val="single" w:sz="4" w:space="0" w:color="auto"/>
            </w:tcBorders>
            <w:noWrap/>
            <w:vAlign w:val="center"/>
            <w:hideMark/>
          </w:tcPr>
          <w:p w14:paraId="7B9F816A"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5</w:t>
            </w:r>
          </w:p>
        </w:tc>
        <w:tc>
          <w:tcPr>
            <w:tcW w:w="2183" w:type="dxa"/>
            <w:tcBorders>
              <w:top w:val="nil"/>
              <w:left w:val="nil"/>
              <w:bottom w:val="single" w:sz="4" w:space="0" w:color="auto"/>
              <w:right w:val="single" w:sz="4" w:space="0" w:color="auto"/>
            </w:tcBorders>
            <w:noWrap/>
            <w:vAlign w:val="center"/>
            <w:hideMark/>
          </w:tcPr>
          <w:p w14:paraId="3134C09C"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Recurrent Cost (ADB)</w:t>
            </w:r>
          </w:p>
        </w:tc>
        <w:tc>
          <w:tcPr>
            <w:tcW w:w="1404" w:type="dxa"/>
            <w:tcBorders>
              <w:top w:val="nil"/>
              <w:left w:val="nil"/>
              <w:bottom w:val="single" w:sz="4" w:space="0" w:color="auto"/>
              <w:right w:val="single" w:sz="4" w:space="0" w:color="auto"/>
            </w:tcBorders>
            <w:vAlign w:val="center"/>
            <w:hideMark/>
          </w:tcPr>
          <w:p w14:paraId="4FCDF95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178" w:type="dxa"/>
            <w:tcBorders>
              <w:top w:val="nil"/>
              <w:left w:val="nil"/>
              <w:bottom w:val="single" w:sz="4" w:space="0" w:color="auto"/>
              <w:right w:val="single" w:sz="4" w:space="0" w:color="auto"/>
            </w:tcBorders>
            <w:vAlign w:val="center"/>
            <w:hideMark/>
          </w:tcPr>
          <w:p w14:paraId="2BE24755"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345,489 </w:t>
            </w:r>
          </w:p>
        </w:tc>
        <w:tc>
          <w:tcPr>
            <w:tcW w:w="1237" w:type="dxa"/>
            <w:tcBorders>
              <w:top w:val="nil"/>
              <w:left w:val="nil"/>
              <w:bottom w:val="single" w:sz="4" w:space="0" w:color="auto"/>
              <w:right w:val="single" w:sz="4" w:space="0" w:color="auto"/>
            </w:tcBorders>
            <w:vAlign w:val="center"/>
            <w:hideMark/>
          </w:tcPr>
          <w:p w14:paraId="22D7567B"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3A1D74E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345,489 </w:t>
            </w:r>
          </w:p>
        </w:tc>
        <w:tc>
          <w:tcPr>
            <w:tcW w:w="1088" w:type="dxa"/>
            <w:tcBorders>
              <w:top w:val="nil"/>
              <w:left w:val="nil"/>
              <w:bottom w:val="single" w:sz="4" w:space="0" w:color="auto"/>
              <w:right w:val="single" w:sz="4" w:space="0" w:color="auto"/>
            </w:tcBorders>
            <w:vAlign w:val="center"/>
            <w:hideMark/>
          </w:tcPr>
          <w:p w14:paraId="171B12BF"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04AAE5C8" w14:textId="77777777" w:rsidR="006F79FA" w:rsidRPr="006F79FA" w:rsidRDefault="006F79FA" w:rsidP="004760D2">
            <w:pPr>
              <w:rPr>
                <w:sz w:val="20"/>
                <w:szCs w:val="20"/>
              </w:rPr>
            </w:pPr>
          </w:p>
        </w:tc>
      </w:tr>
      <w:tr w:rsidR="006F79FA" w:rsidRPr="006F79FA" w14:paraId="129204E7" w14:textId="77777777" w:rsidTr="006F79FA">
        <w:trPr>
          <w:trHeight w:val="204"/>
        </w:trPr>
        <w:tc>
          <w:tcPr>
            <w:tcW w:w="1068" w:type="dxa"/>
            <w:vMerge/>
            <w:tcBorders>
              <w:top w:val="nil"/>
              <w:left w:val="single" w:sz="4" w:space="0" w:color="auto"/>
              <w:bottom w:val="single" w:sz="4" w:space="0" w:color="000000"/>
              <w:right w:val="single" w:sz="4" w:space="0" w:color="auto"/>
            </w:tcBorders>
            <w:vAlign w:val="center"/>
            <w:hideMark/>
          </w:tcPr>
          <w:p w14:paraId="01A95863" w14:textId="77777777" w:rsidR="006F79FA" w:rsidRPr="00920795" w:rsidRDefault="006F79FA" w:rsidP="004760D2">
            <w:pPr>
              <w:rPr>
                <w:rFonts w:ascii="Arial Narrow" w:hAnsi="Arial Narrow"/>
                <w:color w:val="000000"/>
                <w:sz w:val="20"/>
                <w:szCs w:val="20"/>
              </w:rPr>
            </w:pPr>
          </w:p>
        </w:tc>
        <w:tc>
          <w:tcPr>
            <w:tcW w:w="2183" w:type="dxa"/>
            <w:tcBorders>
              <w:top w:val="nil"/>
              <w:left w:val="nil"/>
              <w:bottom w:val="single" w:sz="4" w:space="0" w:color="auto"/>
              <w:right w:val="single" w:sz="4" w:space="0" w:color="auto"/>
            </w:tcBorders>
            <w:noWrap/>
            <w:vAlign w:val="center"/>
            <w:hideMark/>
          </w:tcPr>
          <w:p w14:paraId="58B07C0B" w14:textId="77777777" w:rsidR="006F79FA" w:rsidRPr="00920795" w:rsidRDefault="006F79FA" w:rsidP="004760D2">
            <w:pPr>
              <w:rPr>
                <w:rFonts w:ascii="Arial Narrow" w:hAnsi="Arial Narrow"/>
                <w:color w:val="000000"/>
                <w:sz w:val="20"/>
                <w:szCs w:val="20"/>
              </w:rPr>
            </w:pPr>
            <w:r w:rsidRPr="00920795">
              <w:rPr>
                <w:rFonts w:ascii="Arial Narrow" w:hAnsi="Arial Narrow"/>
                <w:color w:val="000000"/>
                <w:sz w:val="20"/>
                <w:szCs w:val="20"/>
              </w:rPr>
              <w:t>Recurrent Cost (RGC)</w:t>
            </w:r>
          </w:p>
        </w:tc>
        <w:tc>
          <w:tcPr>
            <w:tcW w:w="1404" w:type="dxa"/>
            <w:tcBorders>
              <w:top w:val="nil"/>
              <w:left w:val="nil"/>
              <w:bottom w:val="single" w:sz="4" w:space="0" w:color="auto"/>
              <w:right w:val="single" w:sz="4" w:space="0" w:color="auto"/>
            </w:tcBorders>
            <w:vAlign w:val="center"/>
            <w:hideMark/>
          </w:tcPr>
          <w:p w14:paraId="0593A70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89,100 </w:t>
            </w:r>
          </w:p>
        </w:tc>
        <w:tc>
          <w:tcPr>
            <w:tcW w:w="1178" w:type="dxa"/>
            <w:tcBorders>
              <w:top w:val="nil"/>
              <w:left w:val="nil"/>
              <w:bottom w:val="single" w:sz="4" w:space="0" w:color="auto"/>
              <w:right w:val="single" w:sz="4" w:space="0" w:color="auto"/>
            </w:tcBorders>
            <w:vAlign w:val="center"/>
            <w:hideMark/>
          </w:tcPr>
          <w:p w14:paraId="0C7BDEF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237" w:type="dxa"/>
            <w:tcBorders>
              <w:top w:val="nil"/>
              <w:left w:val="nil"/>
              <w:bottom w:val="single" w:sz="4" w:space="0" w:color="auto"/>
              <w:right w:val="single" w:sz="4" w:space="0" w:color="auto"/>
            </w:tcBorders>
            <w:vAlign w:val="center"/>
            <w:hideMark/>
          </w:tcPr>
          <w:p w14:paraId="0724486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w:t>
            </w:r>
          </w:p>
        </w:tc>
        <w:tc>
          <w:tcPr>
            <w:tcW w:w="1023" w:type="dxa"/>
            <w:tcBorders>
              <w:top w:val="nil"/>
              <w:left w:val="nil"/>
              <w:bottom w:val="single" w:sz="4" w:space="0" w:color="auto"/>
              <w:right w:val="single" w:sz="4" w:space="0" w:color="auto"/>
            </w:tcBorders>
            <w:vAlign w:val="center"/>
            <w:hideMark/>
          </w:tcPr>
          <w:p w14:paraId="15FB29A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89,100 </w:t>
            </w:r>
          </w:p>
        </w:tc>
        <w:tc>
          <w:tcPr>
            <w:tcW w:w="1088" w:type="dxa"/>
            <w:tcBorders>
              <w:top w:val="nil"/>
              <w:left w:val="nil"/>
              <w:bottom w:val="single" w:sz="4" w:space="0" w:color="auto"/>
              <w:right w:val="single" w:sz="4" w:space="0" w:color="auto"/>
            </w:tcBorders>
            <w:vAlign w:val="center"/>
            <w:hideMark/>
          </w:tcPr>
          <w:p w14:paraId="5F79E460"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w:t>
            </w:r>
          </w:p>
        </w:tc>
        <w:tc>
          <w:tcPr>
            <w:tcW w:w="222" w:type="dxa"/>
            <w:vAlign w:val="center"/>
            <w:hideMark/>
          </w:tcPr>
          <w:p w14:paraId="623B289D" w14:textId="77777777" w:rsidR="006F79FA" w:rsidRPr="006F79FA" w:rsidRDefault="006F79FA" w:rsidP="004760D2">
            <w:pPr>
              <w:rPr>
                <w:sz w:val="20"/>
                <w:szCs w:val="20"/>
              </w:rPr>
            </w:pPr>
          </w:p>
        </w:tc>
      </w:tr>
      <w:tr w:rsidR="006F79FA" w:rsidRPr="006F79FA" w14:paraId="692F41E3" w14:textId="77777777" w:rsidTr="006F79FA">
        <w:trPr>
          <w:trHeight w:val="204"/>
        </w:trPr>
        <w:tc>
          <w:tcPr>
            <w:tcW w:w="3251"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06D2BAA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Total</w:t>
            </w:r>
          </w:p>
        </w:tc>
        <w:tc>
          <w:tcPr>
            <w:tcW w:w="1404" w:type="dxa"/>
            <w:tcBorders>
              <w:top w:val="nil"/>
              <w:left w:val="nil"/>
              <w:bottom w:val="single" w:sz="4" w:space="0" w:color="auto"/>
              <w:right w:val="single" w:sz="4" w:space="0" w:color="auto"/>
            </w:tcBorders>
            <w:shd w:val="clear" w:color="000000" w:fill="B4C6E7"/>
            <w:vAlign w:val="center"/>
            <w:hideMark/>
          </w:tcPr>
          <w:p w14:paraId="5D5077DB"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89,100 </w:t>
            </w:r>
          </w:p>
        </w:tc>
        <w:tc>
          <w:tcPr>
            <w:tcW w:w="1178" w:type="dxa"/>
            <w:tcBorders>
              <w:top w:val="nil"/>
              <w:left w:val="nil"/>
              <w:bottom w:val="single" w:sz="4" w:space="0" w:color="auto"/>
              <w:right w:val="single" w:sz="4" w:space="0" w:color="auto"/>
            </w:tcBorders>
            <w:shd w:val="clear" w:color="000000" w:fill="B4C6E7"/>
            <w:vAlign w:val="center"/>
            <w:hideMark/>
          </w:tcPr>
          <w:p w14:paraId="7312F3CF"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1,286,900 </w:t>
            </w:r>
          </w:p>
        </w:tc>
        <w:tc>
          <w:tcPr>
            <w:tcW w:w="1237" w:type="dxa"/>
            <w:tcBorders>
              <w:top w:val="nil"/>
              <w:left w:val="nil"/>
              <w:bottom w:val="single" w:sz="4" w:space="0" w:color="auto"/>
              <w:right w:val="single" w:sz="4" w:space="0" w:color="auto"/>
            </w:tcBorders>
            <w:shd w:val="clear" w:color="000000" w:fill="B4C6E7"/>
            <w:vAlign w:val="center"/>
            <w:hideMark/>
          </w:tcPr>
          <w:p w14:paraId="3920319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1023" w:type="dxa"/>
            <w:tcBorders>
              <w:top w:val="nil"/>
              <w:left w:val="nil"/>
              <w:bottom w:val="single" w:sz="4" w:space="0" w:color="auto"/>
              <w:right w:val="single" w:sz="4" w:space="0" w:color="auto"/>
            </w:tcBorders>
            <w:shd w:val="clear" w:color="000000" w:fill="B4C6E7"/>
            <w:vAlign w:val="center"/>
            <w:hideMark/>
          </w:tcPr>
          <w:p w14:paraId="231ACB77"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1,376,000 </w:t>
            </w:r>
          </w:p>
        </w:tc>
        <w:tc>
          <w:tcPr>
            <w:tcW w:w="1088" w:type="dxa"/>
            <w:tcBorders>
              <w:top w:val="nil"/>
              <w:left w:val="nil"/>
              <w:bottom w:val="single" w:sz="4" w:space="0" w:color="auto"/>
              <w:right w:val="single" w:sz="4" w:space="0" w:color="auto"/>
            </w:tcBorders>
            <w:shd w:val="clear" w:color="000000" w:fill="B4C6E7"/>
            <w:vAlign w:val="center"/>
            <w:hideMark/>
          </w:tcPr>
          <w:p w14:paraId="55FC5FC2"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222" w:type="dxa"/>
            <w:vAlign w:val="center"/>
            <w:hideMark/>
          </w:tcPr>
          <w:p w14:paraId="4DF272E9" w14:textId="77777777" w:rsidR="006F79FA" w:rsidRPr="006F79FA" w:rsidRDefault="006F79FA" w:rsidP="004760D2">
            <w:pPr>
              <w:rPr>
                <w:sz w:val="20"/>
                <w:szCs w:val="20"/>
              </w:rPr>
            </w:pPr>
          </w:p>
        </w:tc>
      </w:tr>
    </w:tbl>
    <w:p w14:paraId="03CDDE61" w14:textId="77777777" w:rsidR="006F79FA" w:rsidRDefault="006F79FA" w:rsidP="006F79FA">
      <w:pPr>
        <w:pStyle w:val="Subtitle"/>
        <w:rPr>
          <w:rStyle w:val="SubtleReference"/>
          <w:lang w:val="en-US"/>
        </w:rPr>
      </w:pPr>
      <w:r w:rsidRPr="00644C8C">
        <w:rPr>
          <w:rStyle w:val="SubtleReference"/>
          <w:lang w:val="en-US"/>
        </w:rPr>
        <w:t>Source: Financial Unit</w:t>
      </w:r>
    </w:p>
    <w:p w14:paraId="5D69D6E7" w14:textId="77777777" w:rsidR="006F79FA" w:rsidRDefault="006F79FA" w:rsidP="007F2A45">
      <w:pPr>
        <w:rPr>
          <w:rFonts w:ascii="Calibri" w:hAnsi="Calibri" w:cs="Calibri"/>
          <w:sz w:val="21"/>
          <w:szCs w:val="21"/>
          <w:lang w:val="en-US"/>
        </w:rPr>
      </w:pPr>
    </w:p>
    <w:p w14:paraId="4737A863" w14:textId="1394BEBE" w:rsidR="006F79FA" w:rsidRPr="00426202" w:rsidRDefault="006F79FA" w:rsidP="006F79FA">
      <w:pPr>
        <w:pStyle w:val="Caption"/>
        <w:rPr>
          <w:rFonts w:ascii="Arial" w:hAnsi="Arial" w:cs="Arial"/>
          <w:szCs w:val="22"/>
        </w:rPr>
      </w:pPr>
      <w:bookmarkStart w:id="97" w:name="_Toc220334113"/>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D34FBA">
        <w:rPr>
          <w:rFonts w:ascii="Arial" w:hAnsi="Arial" w:cs="Arial"/>
          <w:noProof/>
          <w:lang w:val="en-US"/>
        </w:rPr>
        <w:t>10</w:t>
      </w:r>
      <w:r w:rsidRPr="00426202">
        <w:rPr>
          <w:rFonts w:ascii="Arial" w:hAnsi="Arial" w:cs="Arial"/>
          <w:lang w:val="en-US"/>
        </w:rPr>
        <w:fldChar w:fldCharType="end"/>
      </w:r>
      <w:r w:rsidRPr="00426202">
        <w:rPr>
          <w:rFonts w:ascii="Arial" w:hAnsi="Arial" w:cs="Arial"/>
          <w:lang w:val="en-US"/>
        </w:rPr>
        <w:t>: Projection Table for 2025 by Quarter</w:t>
      </w:r>
      <w:bookmarkEnd w:id="97"/>
    </w:p>
    <w:tbl>
      <w:tblPr>
        <w:tblW w:w="9090" w:type="dxa"/>
        <w:tblLook w:val="04A0" w:firstRow="1" w:lastRow="0" w:firstColumn="1" w:lastColumn="0" w:noHBand="0" w:noVBand="1"/>
      </w:tblPr>
      <w:tblGrid>
        <w:gridCol w:w="1034"/>
        <w:gridCol w:w="2115"/>
        <w:gridCol w:w="1389"/>
        <w:gridCol w:w="1173"/>
        <w:gridCol w:w="1265"/>
        <w:gridCol w:w="1003"/>
        <w:gridCol w:w="1111"/>
      </w:tblGrid>
      <w:tr w:rsidR="006F79FA" w:rsidRPr="006F79FA" w14:paraId="5DECA040" w14:textId="77777777" w:rsidTr="004760D2">
        <w:trPr>
          <w:trHeight w:val="483"/>
        </w:trPr>
        <w:tc>
          <w:tcPr>
            <w:tcW w:w="1034"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6A4CA1DF"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Category Ref.</w:t>
            </w:r>
          </w:p>
        </w:tc>
        <w:tc>
          <w:tcPr>
            <w:tcW w:w="2115" w:type="dxa"/>
            <w:tcBorders>
              <w:top w:val="single" w:sz="4" w:space="0" w:color="auto"/>
              <w:left w:val="nil"/>
              <w:bottom w:val="single" w:sz="4" w:space="0" w:color="auto"/>
              <w:right w:val="single" w:sz="4" w:space="0" w:color="auto"/>
            </w:tcBorders>
            <w:shd w:val="clear" w:color="000000" w:fill="B4C6E7"/>
            <w:vAlign w:val="center"/>
            <w:hideMark/>
          </w:tcPr>
          <w:p w14:paraId="18EAC84C"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 xml:space="preserve"> Description</w:t>
            </w:r>
          </w:p>
        </w:tc>
        <w:tc>
          <w:tcPr>
            <w:tcW w:w="1389" w:type="dxa"/>
            <w:tcBorders>
              <w:top w:val="single" w:sz="4" w:space="0" w:color="auto"/>
              <w:left w:val="nil"/>
              <w:bottom w:val="single" w:sz="4" w:space="0" w:color="auto"/>
              <w:right w:val="single" w:sz="4" w:space="0" w:color="auto"/>
            </w:tcBorders>
            <w:shd w:val="clear" w:color="000000" w:fill="B4C6E7"/>
            <w:vAlign w:val="center"/>
            <w:hideMark/>
          </w:tcPr>
          <w:p w14:paraId="0212CEC0"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Q1 (US$)</w:t>
            </w:r>
          </w:p>
        </w:tc>
        <w:tc>
          <w:tcPr>
            <w:tcW w:w="1173" w:type="dxa"/>
            <w:tcBorders>
              <w:top w:val="single" w:sz="4" w:space="0" w:color="auto"/>
              <w:left w:val="nil"/>
              <w:bottom w:val="single" w:sz="4" w:space="0" w:color="auto"/>
              <w:right w:val="single" w:sz="4" w:space="0" w:color="auto"/>
            </w:tcBorders>
            <w:shd w:val="clear" w:color="000000" w:fill="B4C6E7"/>
            <w:vAlign w:val="center"/>
            <w:hideMark/>
          </w:tcPr>
          <w:p w14:paraId="269245A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Q2 (US$)</w:t>
            </w:r>
          </w:p>
        </w:tc>
        <w:tc>
          <w:tcPr>
            <w:tcW w:w="1265" w:type="dxa"/>
            <w:tcBorders>
              <w:top w:val="single" w:sz="4" w:space="0" w:color="auto"/>
              <w:left w:val="nil"/>
              <w:bottom w:val="single" w:sz="4" w:space="0" w:color="auto"/>
              <w:right w:val="single" w:sz="4" w:space="0" w:color="auto"/>
            </w:tcBorders>
            <w:shd w:val="clear" w:color="000000" w:fill="B4C6E7"/>
            <w:vAlign w:val="center"/>
            <w:hideMark/>
          </w:tcPr>
          <w:p w14:paraId="5486464C"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Q3 (US$)</w:t>
            </w:r>
          </w:p>
        </w:tc>
        <w:tc>
          <w:tcPr>
            <w:tcW w:w="1003" w:type="dxa"/>
            <w:tcBorders>
              <w:top w:val="single" w:sz="4" w:space="0" w:color="auto"/>
              <w:left w:val="nil"/>
              <w:bottom w:val="single" w:sz="4" w:space="0" w:color="auto"/>
              <w:right w:val="single" w:sz="4" w:space="0" w:color="auto"/>
            </w:tcBorders>
            <w:shd w:val="clear" w:color="000000" w:fill="B4C6E7"/>
            <w:vAlign w:val="center"/>
            <w:hideMark/>
          </w:tcPr>
          <w:p w14:paraId="3E43B869"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Q4 (US$)</w:t>
            </w:r>
          </w:p>
        </w:tc>
        <w:tc>
          <w:tcPr>
            <w:tcW w:w="1111" w:type="dxa"/>
            <w:tcBorders>
              <w:top w:val="single" w:sz="4" w:space="0" w:color="auto"/>
              <w:left w:val="nil"/>
              <w:bottom w:val="single" w:sz="4" w:space="0" w:color="auto"/>
              <w:right w:val="single" w:sz="4" w:space="0" w:color="auto"/>
            </w:tcBorders>
            <w:shd w:val="clear" w:color="000000" w:fill="B4C6E7"/>
            <w:vAlign w:val="center"/>
            <w:hideMark/>
          </w:tcPr>
          <w:p w14:paraId="47067613"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Total (US$)</w:t>
            </w:r>
          </w:p>
        </w:tc>
      </w:tr>
      <w:tr w:rsidR="006F79FA" w:rsidRPr="006F79FA" w14:paraId="211DEC12" w14:textId="77777777" w:rsidTr="009E47DB">
        <w:trPr>
          <w:trHeight w:val="283"/>
        </w:trPr>
        <w:tc>
          <w:tcPr>
            <w:tcW w:w="1034" w:type="dxa"/>
            <w:tcBorders>
              <w:top w:val="nil"/>
              <w:left w:val="single" w:sz="4" w:space="0" w:color="auto"/>
              <w:bottom w:val="single" w:sz="4" w:space="0" w:color="auto"/>
              <w:right w:val="single" w:sz="4" w:space="0" w:color="auto"/>
            </w:tcBorders>
            <w:noWrap/>
            <w:vAlign w:val="center"/>
            <w:hideMark/>
          </w:tcPr>
          <w:p w14:paraId="59CC9FEC"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1</w:t>
            </w:r>
          </w:p>
        </w:tc>
        <w:tc>
          <w:tcPr>
            <w:tcW w:w="2115" w:type="dxa"/>
            <w:tcBorders>
              <w:top w:val="nil"/>
              <w:left w:val="nil"/>
              <w:bottom w:val="single" w:sz="4" w:space="0" w:color="auto"/>
              <w:right w:val="single" w:sz="4" w:space="0" w:color="auto"/>
            </w:tcBorders>
            <w:noWrap/>
            <w:vAlign w:val="center"/>
            <w:hideMark/>
          </w:tcPr>
          <w:p w14:paraId="1A20176C"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Works</w:t>
            </w:r>
          </w:p>
        </w:tc>
        <w:tc>
          <w:tcPr>
            <w:tcW w:w="1389" w:type="dxa"/>
            <w:tcBorders>
              <w:top w:val="nil"/>
              <w:left w:val="nil"/>
              <w:bottom w:val="single" w:sz="4" w:space="0" w:color="auto"/>
              <w:right w:val="single" w:sz="4" w:space="0" w:color="auto"/>
            </w:tcBorders>
            <w:noWrap/>
            <w:vAlign w:val="center"/>
            <w:hideMark/>
          </w:tcPr>
          <w:p w14:paraId="5C2F594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1F811133"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357D968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03" w:type="dxa"/>
            <w:tcBorders>
              <w:top w:val="nil"/>
              <w:left w:val="nil"/>
              <w:bottom w:val="single" w:sz="4" w:space="0" w:color="auto"/>
              <w:right w:val="single" w:sz="4" w:space="0" w:color="auto"/>
            </w:tcBorders>
            <w:noWrap/>
            <w:vAlign w:val="center"/>
            <w:hideMark/>
          </w:tcPr>
          <w:p w14:paraId="2E04EAC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11" w:type="dxa"/>
            <w:tcBorders>
              <w:top w:val="nil"/>
              <w:left w:val="nil"/>
              <w:bottom w:val="single" w:sz="4" w:space="0" w:color="auto"/>
              <w:right w:val="single" w:sz="4" w:space="0" w:color="auto"/>
            </w:tcBorders>
            <w:vAlign w:val="center"/>
            <w:hideMark/>
          </w:tcPr>
          <w:p w14:paraId="0DAF821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r>
      <w:tr w:rsidR="006F79FA" w:rsidRPr="006F79FA" w14:paraId="7666E3BC" w14:textId="77777777" w:rsidTr="009E47DB">
        <w:trPr>
          <w:trHeight w:val="283"/>
        </w:trPr>
        <w:tc>
          <w:tcPr>
            <w:tcW w:w="1034" w:type="dxa"/>
            <w:tcBorders>
              <w:top w:val="nil"/>
              <w:left w:val="single" w:sz="4" w:space="0" w:color="auto"/>
              <w:bottom w:val="single" w:sz="4" w:space="0" w:color="auto"/>
              <w:right w:val="single" w:sz="4" w:space="0" w:color="auto"/>
            </w:tcBorders>
            <w:noWrap/>
            <w:vAlign w:val="center"/>
            <w:hideMark/>
          </w:tcPr>
          <w:p w14:paraId="13F627DD"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2</w:t>
            </w:r>
          </w:p>
        </w:tc>
        <w:tc>
          <w:tcPr>
            <w:tcW w:w="2115" w:type="dxa"/>
            <w:tcBorders>
              <w:top w:val="nil"/>
              <w:left w:val="nil"/>
              <w:bottom w:val="single" w:sz="4" w:space="0" w:color="auto"/>
              <w:right w:val="single" w:sz="4" w:space="0" w:color="auto"/>
            </w:tcBorders>
            <w:noWrap/>
            <w:vAlign w:val="center"/>
            <w:hideMark/>
          </w:tcPr>
          <w:p w14:paraId="6563FB09"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Goods</w:t>
            </w:r>
          </w:p>
        </w:tc>
        <w:tc>
          <w:tcPr>
            <w:tcW w:w="1389" w:type="dxa"/>
            <w:tcBorders>
              <w:top w:val="nil"/>
              <w:left w:val="nil"/>
              <w:bottom w:val="single" w:sz="4" w:space="0" w:color="auto"/>
              <w:right w:val="single" w:sz="4" w:space="0" w:color="auto"/>
            </w:tcBorders>
            <w:noWrap/>
            <w:vAlign w:val="center"/>
            <w:hideMark/>
          </w:tcPr>
          <w:p w14:paraId="47A2797C"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3F1B757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1B774EBF"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003" w:type="dxa"/>
            <w:tcBorders>
              <w:top w:val="nil"/>
              <w:left w:val="nil"/>
              <w:bottom w:val="single" w:sz="4" w:space="0" w:color="auto"/>
              <w:right w:val="single" w:sz="4" w:space="0" w:color="auto"/>
            </w:tcBorders>
            <w:noWrap/>
            <w:vAlign w:val="center"/>
            <w:hideMark/>
          </w:tcPr>
          <w:p w14:paraId="4B14C56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244,000 </w:t>
            </w:r>
          </w:p>
        </w:tc>
        <w:tc>
          <w:tcPr>
            <w:tcW w:w="1111" w:type="dxa"/>
            <w:tcBorders>
              <w:top w:val="nil"/>
              <w:left w:val="nil"/>
              <w:bottom w:val="single" w:sz="4" w:space="0" w:color="auto"/>
              <w:right w:val="single" w:sz="4" w:space="0" w:color="auto"/>
            </w:tcBorders>
            <w:vAlign w:val="center"/>
            <w:hideMark/>
          </w:tcPr>
          <w:p w14:paraId="76E626AE"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244,000 </w:t>
            </w:r>
          </w:p>
        </w:tc>
      </w:tr>
      <w:tr w:rsidR="006F79FA" w:rsidRPr="006F79FA" w14:paraId="6B40C5B1" w14:textId="77777777" w:rsidTr="009E47DB">
        <w:trPr>
          <w:trHeight w:val="283"/>
        </w:trPr>
        <w:tc>
          <w:tcPr>
            <w:tcW w:w="1034" w:type="dxa"/>
            <w:tcBorders>
              <w:top w:val="nil"/>
              <w:left w:val="single" w:sz="4" w:space="0" w:color="auto"/>
              <w:bottom w:val="single" w:sz="4" w:space="0" w:color="auto"/>
              <w:right w:val="single" w:sz="4" w:space="0" w:color="auto"/>
            </w:tcBorders>
            <w:noWrap/>
            <w:vAlign w:val="center"/>
            <w:hideMark/>
          </w:tcPr>
          <w:p w14:paraId="643B8D52"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3</w:t>
            </w:r>
          </w:p>
        </w:tc>
        <w:tc>
          <w:tcPr>
            <w:tcW w:w="2115" w:type="dxa"/>
            <w:tcBorders>
              <w:top w:val="nil"/>
              <w:left w:val="nil"/>
              <w:bottom w:val="single" w:sz="4" w:space="0" w:color="auto"/>
              <w:right w:val="single" w:sz="4" w:space="0" w:color="auto"/>
            </w:tcBorders>
            <w:noWrap/>
            <w:vAlign w:val="center"/>
            <w:hideMark/>
          </w:tcPr>
          <w:p w14:paraId="5BA95D87"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Consulting Services</w:t>
            </w:r>
          </w:p>
        </w:tc>
        <w:tc>
          <w:tcPr>
            <w:tcW w:w="1389" w:type="dxa"/>
            <w:tcBorders>
              <w:top w:val="nil"/>
              <w:left w:val="nil"/>
              <w:bottom w:val="single" w:sz="4" w:space="0" w:color="auto"/>
              <w:right w:val="single" w:sz="4" w:space="0" w:color="auto"/>
            </w:tcBorders>
            <w:noWrap/>
            <w:vAlign w:val="center"/>
            <w:hideMark/>
          </w:tcPr>
          <w:p w14:paraId="0B75DC9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439D1AF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9,600 </w:t>
            </w:r>
          </w:p>
        </w:tc>
        <w:tc>
          <w:tcPr>
            <w:tcW w:w="1265" w:type="dxa"/>
            <w:tcBorders>
              <w:top w:val="nil"/>
              <w:left w:val="nil"/>
              <w:bottom w:val="single" w:sz="4" w:space="0" w:color="auto"/>
              <w:right w:val="single" w:sz="4" w:space="0" w:color="auto"/>
            </w:tcBorders>
            <w:noWrap/>
            <w:vAlign w:val="center"/>
            <w:hideMark/>
          </w:tcPr>
          <w:p w14:paraId="7D20952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281,000 </w:t>
            </w:r>
          </w:p>
        </w:tc>
        <w:tc>
          <w:tcPr>
            <w:tcW w:w="1003" w:type="dxa"/>
            <w:tcBorders>
              <w:top w:val="nil"/>
              <w:left w:val="nil"/>
              <w:bottom w:val="single" w:sz="4" w:space="0" w:color="auto"/>
              <w:right w:val="single" w:sz="4" w:space="0" w:color="auto"/>
            </w:tcBorders>
            <w:noWrap/>
            <w:vAlign w:val="center"/>
            <w:hideMark/>
          </w:tcPr>
          <w:p w14:paraId="6607CD91"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324,400 </w:t>
            </w:r>
          </w:p>
        </w:tc>
        <w:tc>
          <w:tcPr>
            <w:tcW w:w="1111" w:type="dxa"/>
            <w:tcBorders>
              <w:top w:val="nil"/>
              <w:left w:val="nil"/>
              <w:bottom w:val="single" w:sz="4" w:space="0" w:color="auto"/>
              <w:right w:val="single" w:sz="4" w:space="0" w:color="auto"/>
            </w:tcBorders>
            <w:vAlign w:val="center"/>
            <w:hideMark/>
          </w:tcPr>
          <w:p w14:paraId="54661502"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615,000 </w:t>
            </w:r>
          </w:p>
        </w:tc>
      </w:tr>
      <w:tr w:rsidR="006F79FA" w:rsidRPr="006F79FA" w14:paraId="7CAB3718" w14:textId="77777777" w:rsidTr="009E47DB">
        <w:trPr>
          <w:trHeight w:val="283"/>
        </w:trPr>
        <w:tc>
          <w:tcPr>
            <w:tcW w:w="1034" w:type="dxa"/>
            <w:tcBorders>
              <w:top w:val="nil"/>
              <w:left w:val="single" w:sz="4" w:space="0" w:color="auto"/>
              <w:bottom w:val="single" w:sz="4" w:space="0" w:color="auto"/>
              <w:right w:val="single" w:sz="4" w:space="0" w:color="auto"/>
            </w:tcBorders>
            <w:noWrap/>
            <w:vAlign w:val="center"/>
            <w:hideMark/>
          </w:tcPr>
          <w:p w14:paraId="2EECFA95"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4</w:t>
            </w:r>
          </w:p>
        </w:tc>
        <w:tc>
          <w:tcPr>
            <w:tcW w:w="2115" w:type="dxa"/>
            <w:tcBorders>
              <w:top w:val="nil"/>
              <w:left w:val="nil"/>
              <w:bottom w:val="single" w:sz="4" w:space="0" w:color="auto"/>
              <w:right w:val="single" w:sz="4" w:space="0" w:color="auto"/>
            </w:tcBorders>
            <w:noWrap/>
            <w:vAlign w:val="center"/>
            <w:hideMark/>
          </w:tcPr>
          <w:p w14:paraId="5455F387"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 xml:space="preserve">Capacity Development </w:t>
            </w:r>
          </w:p>
        </w:tc>
        <w:tc>
          <w:tcPr>
            <w:tcW w:w="1389" w:type="dxa"/>
            <w:tcBorders>
              <w:top w:val="nil"/>
              <w:left w:val="nil"/>
              <w:bottom w:val="single" w:sz="4" w:space="0" w:color="auto"/>
              <w:right w:val="single" w:sz="4" w:space="0" w:color="auto"/>
            </w:tcBorders>
            <w:noWrap/>
            <w:vAlign w:val="center"/>
            <w:hideMark/>
          </w:tcPr>
          <w:p w14:paraId="006C743D"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5BB3F4BE"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265" w:type="dxa"/>
            <w:tcBorders>
              <w:top w:val="nil"/>
              <w:left w:val="nil"/>
              <w:bottom w:val="single" w:sz="4" w:space="0" w:color="auto"/>
              <w:right w:val="single" w:sz="4" w:space="0" w:color="auto"/>
            </w:tcBorders>
            <w:noWrap/>
            <w:vAlign w:val="center"/>
            <w:hideMark/>
          </w:tcPr>
          <w:p w14:paraId="21C0F9CA"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40,745 </w:t>
            </w:r>
          </w:p>
        </w:tc>
        <w:tc>
          <w:tcPr>
            <w:tcW w:w="1003" w:type="dxa"/>
            <w:tcBorders>
              <w:top w:val="nil"/>
              <w:left w:val="nil"/>
              <w:bottom w:val="single" w:sz="4" w:space="0" w:color="auto"/>
              <w:right w:val="single" w:sz="4" w:space="0" w:color="auto"/>
            </w:tcBorders>
            <w:noWrap/>
            <w:vAlign w:val="center"/>
            <w:hideMark/>
          </w:tcPr>
          <w:p w14:paraId="033B7462"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41,666 </w:t>
            </w:r>
          </w:p>
        </w:tc>
        <w:tc>
          <w:tcPr>
            <w:tcW w:w="1111" w:type="dxa"/>
            <w:tcBorders>
              <w:top w:val="nil"/>
              <w:left w:val="nil"/>
              <w:bottom w:val="single" w:sz="4" w:space="0" w:color="auto"/>
              <w:right w:val="single" w:sz="4" w:space="0" w:color="auto"/>
            </w:tcBorders>
            <w:vAlign w:val="center"/>
            <w:hideMark/>
          </w:tcPr>
          <w:p w14:paraId="1AEC7758"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82,411 </w:t>
            </w:r>
          </w:p>
        </w:tc>
      </w:tr>
      <w:tr w:rsidR="006F79FA" w:rsidRPr="006F79FA" w14:paraId="64544D4E" w14:textId="77777777" w:rsidTr="009E47DB">
        <w:trPr>
          <w:trHeight w:val="283"/>
        </w:trPr>
        <w:tc>
          <w:tcPr>
            <w:tcW w:w="1034" w:type="dxa"/>
            <w:vMerge w:val="restart"/>
            <w:tcBorders>
              <w:top w:val="nil"/>
              <w:left w:val="single" w:sz="4" w:space="0" w:color="auto"/>
              <w:bottom w:val="single" w:sz="4" w:space="0" w:color="000000"/>
              <w:right w:val="single" w:sz="4" w:space="0" w:color="auto"/>
            </w:tcBorders>
            <w:noWrap/>
            <w:vAlign w:val="center"/>
            <w:hideMark/>
          </w:tcPr>
          <w:p w14:paraId="4F6D998A" w14:textId="77777777" w:rsidR="006F79FA" w:rsidRPr="00920795" w:rsidRDefault="006F79FA" w:rsidP="004760D2">
            <w:pPr>
              <w:jc w:val="center"/>
              <w:rPr>
                <w:rFonts w:ascii="Arial Narrow" w:hAnsi="Arial Narrow"/>
                <w:color w:val="000000"/>
                <w:sz w:val="20"/>
                <w:szCs w:val="20"/>
              </w:rPr>
            </w:pPr>
            <w:r w:rsidRPr="00920795">
              <w:rPr>
                <w:rFonts w:ascii="Arial Narrow" w:hAnsi="Arial Narrow"/>
                <w:color w:val="000000"/>
                <w:sz w:val="20"/>
                <w:szCs w:val="20"/>
              </w:rPr>
              <w:t>5</w:t>
            </w:r>
          </w:p>
        </w:tc>
        <w:tc>
          <w:tcPr>
            <w:tcW w:w="2115" w:type="dxa"/>
            <w:tcBorders>
              <w:top w:val="nil"/>
              <w:left w:val="nil"/>
              <w:bottom w:val="single" w:sz="4" w:space="0" w:color="auto"/>
              <w:right w:val="single" w:sz="4" w:space="0" w:color="auto"/>
            </w:tcBorders>
            <w:noWrap/>
            <w:vAlign w:val="center"/>
            <w:hideMark/>
          </w:tcPr>
          <w:p w14:paraId="3AA82CDB"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Recurrent Cost (ADB)</w:t>
            </w:r>
          </w:p>
        </w:tc>
        <w:tc>
          <w:tcPr>
            <w:tcW w:w="1389" w:type="dxa"/>
            <w:tcBorders>
              <w:top w:val="nil"/>
              <w:left w:val="nil"/>
              <w:bottom w:val="single" w:sz="4" w:space="0" w:color="auto"/>
              <w:right w:val="single" w:sz="4" w:space="0" w:color="auto"/>
            </w:tcBorders>
            <w:noWrap/>
            <w:vAlign w:val="center"/>
            <w:hideMark/>
          </w:tcPr>
          <w:p w14:paraId="60CDB2B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4E4DD233"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11,430 </w:t>
            </w:r>
          </w:p>
        </w:tc>
        <w:tc>
          <w:tcPr>
            <w:tcW w:w="1265" w:type="dxa"/>
            <w:tcBorders>
              <w:top w:val="nil"/>
              <w:left w:val="nil"/>
              <w:bottom w:val="single" w:sz="4" w:space="0" w:color="auto"/>
              <w:right w:val="single" w:sz="4" w:space="0" w:color="auto"/>
            </w:tcBorders>
            <w:noWrap/>
            <w:vAlign w:val="center"/>
            <w:hideMark/>
          </w:tcPr>
          <w:p w14:paraId="1A85BF74"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170,067 </w:t>
            </w:r>
          </w:p>
        </w:tc>
        <w:tc>
          <w:tcPr>
            <w:tcW w:w="1003" w:type="dxa"/>
            <w:tcBorders>
              <w:top w:val="nil"/>
              <w:left w:val="nil"/>
              <w:bottom w:val="single" w:sz="4" w:space="0" w:color="auto"/>
              <w:right w:val="single" w:sz="4" w:space="0" w:color="auto"/>
            </w:tcBorders>
            <w:noWrap/>
            <w:vAlign w:val="center"/>
            <w:hideMark/>
          </w:tcPr>
          <w:p w14:paraId="180E7F36"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163,992 </w:t>
            </w:r>
          </w:p>
        </w:tc>
        <w:tc>
          <w:tcPr>
            <w:tcW w:w="1111" w:type="dxa"/>
            <w:tcBorders>
              <w:top w:val="nil"/>
              <w:left w:val="nil"/>
              <w:bottom w:val="single" w:sz="4" w:space="0" w:color="auto"/>
              <w:right w:val="single" w:sz="4" w:space="0" w:color="auto"/>
            </w:tcBorders>
            <w:vAlign w:val="center"/>
            <w:hideMark/>
          </w:tcPr>
          <w:p w14:paraId="7F330BB0"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345,489 </w:t>
            </w:r>
          </w:p>
        </w:tc>
      </w:tr>
      <w:tr w:rsidR="006F79FA" w:rsidRPr="006F79FA" w14:paraId="4B97032E" w14:textId="77777777" w:rsidTr="009E47DB">
        <w:trPr>
          <w:trHeight w:val="283"/>
        </w:trPr>
        <w:tc>
          <w:tcPr>
            <w:tcW w:w="1034" w:type="dxa"/>
            <w:vMerge/>
            <w:tcBorders>
              <w:top w:val="nil"/>
              <w:left w:val="single" w:sz="4" w:space="0" w:color="auto"/>
              <w:bottom w:val="single" w:sz="4" w:space="0" w:color="000000"/>
              <w:right w:val="single" w:sz="4" w:space="0" w:color="auto"/>
            </w:tcBorders>
            <w:vAlign w:val="center"/>
            <w:hideMark/>
          </w:tcPr>
          <w:p w14:paraId="1126989C" w14:textId="77777777" w:rsidR="006F79FA" w:rsidRPr="00920795" w:rsidRDefault="006F79FA" w:rsidP="004760D2">
            <w:pPr>
              <w:rPr>
                <w:rFonts w:ascii="Arial Narrow" w:hAnsi="Arial Narrow"/>
                <w:color w:val="000000"/>
                <w:sz w:val="20"/>
                <w:szCs w:val="20"/>
              </w:rPr>
            </w:pPr>
          </w:p>
        </w:tc>
        <w:tc>
          <w:tcPr>
            <w:tcW w:w="2115" w:type="dxa"/>
            <w:tcBorders>
              <w:top w:val="nil"/>
              <w:left w:val="nil"/>
              <w:bottom w:val="single" w:sz="4" w:space="0" w:color="auto"/>
              <w:right w:val="single" w:sz="4" w:space="0" w:color="auto"/>
            </w:tcBorders>
            <w:noWrap/>
            <w:vAlign w:val="center"/>
            <w:hideMark/>
          </w:tcPr>
          <w:p w14:paraId="10B94209" w14:textId="77777777" w:rsidR="006F79FA" w:rsidRPr="00920795" w:rsidRDefault="006F79FA" w:rsidP="004760D2">
            <w:pPr>
              <w:rPr>
                <w:rFonts w:ascii="Arial Narrow" w:hAnsi="Arial Narrow"/>
                <w:sz w:val="20"/>
                <w:szCs w:val="20"/>
              </w:rPr>
            </w:pPr>
            <w:r w:rsidRPr="00920795">
              <w:rPr>
                <w:rFonts w:ascii="Arial Narrow" w:hAnsi="Arial Narrow"/>
                <w:sz w:val="20"/>
                <w:szCs w:val="20"/>
              </w:rPr>
              <w:t>Recurrent Cost (RGC)</w:t>
            </w:r>
          </w:p>
        </w:tc>
        <w:tc>
          <w:tcPr>
            <w:tcW w:w="1389" w:type="dxa"/>
            <w:tcBorders>
              <w:top w:val="nil"/>
              <w:left w:val="nil"/>
              <w:bottom w:val="single" w:sz="4" w:space="0" w:color="auto"/>
              <w:right w:val="single" w:sz="4" w:space="0" w:color="auto"/>
            </w:tcBorders>
            <w:noWrap/>
            <w:vAlign w:val="center"/>
            <w:hideMark/>
          </w:tcPr>
          <w:p w14:paraId="2E2710F0"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   </w:t>
            </w:r>
          </w:p>
        </w:tc>
        <w:tc>
          <w:tcPr>
            <w:tcW w:w="1173" w:type="dxa"/>
            <w:tcBorders>
              <w:top w:val="nil"/>
              <w:left w:val="nil"/>
              <w:bottom w:val="single" w:sz="4" w:space="0" w:color="auto"/>
              <w:right w:val="single" w:sz="4" w:space="0" w:color="auto"/>
            </w:tcBorders>
            <w:noWrap/>
            <w:vAlign w:val="center"/>
            <w:hideMark/>
          </w:tcPr>
          <w:p w14:paraId="2BC18D79"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29,700 </w:t>
            </w:r>
          </w:p>
        </w:tc>
        <w:tc>
          <w:tcPr>
            <w:tcW w:w="1265" w:type="dxa"/>
            <w:tcBorders>
              <w:top w:val="nil"/>
              <w:left w:val="nil"/>
              <w:bottom w:val="single" w:sz="4" w:space="0" w:color="auto"/>
              <w:right w:val="single" w:sz="4" w:space="0" w:color="auto"/>
            </w:tcBorders>
            <w:noWrap/>
            <w:vAlign w:val="center"/>
            <w:hideMark/>
          </w:tcPr>
          <w:p w14:paraId="3B5D1CF8"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29,700 </w:t>
            </w:r>
          </w:p>
        </w:tc>
        <w:tc>
          <w:tcPr>
            <w:tcW w:w="1003" w:type="dxa"/>
            <w:tcBorders>
              <w:top w:val="nil"/>
              <w:left w:val="nil"/>
              <w:bottom w:val="single" w:sz="4" w:space="0" w:color="auto"/>
              <w:right w:val="single" w:sz="4" w:space="0" w:color="auto"/>
            </w:tcBorders>
            <w:noWrap/>
            <w:vAlign w:val="center"/>
            <w:hideMark/>
          </w:tcPr>
          <w:p w14:paraId="7E2D30E7" w14:textId="77777777" w:rsidR="006F79FA" w:rsidRPr="00F84C07" w:rsidRDefault="006F79FA" w:rsidP="004760D2">
            <w:pPr>
              <w:jc w:val="right"/>
              <w:rPr>
                <w:rFonts w:ascii="Arial Narrow" w:hAnsi="Arial Narrow"/>
                <w:sz w:val="20"/>
                <w:szCs w:val="20"/>
              </w:rPr>
            </w:pPr>
            <w:r w:rsidRPr="00F84C07">
              <w:rPr>
                <w:rFonts w:ascii="Arial Narrow" w:hAnsi="Arial Narrow"/>
                <w:sz w:val="20"/>
                <w:szCs w:val="20"/>
              </w:rPr>
              <w:t xml:space="preserve">    29,700 </w:t>
            </w:r>
          </w:p>
        </w:tc>
        <w:tc>
          <w:tcPr>
            <w:tcW w:w="1111" w:type="dxa"/>
            <w:tcBorders>
              <w:top w:val="nil"/>
              <w:left w:val="nil"/>
              <w:bottom w:val="single" w:sz="4" w:space="0" w:color="auto"/>
              <w:right w:val="single" w:sz="4" w:space="0" w:color="auto"/>
            </w:tcBorders>
            <w:vAlign w:val="center"/>
            <w:hideMark/>
          </w:tcPr>
          <w:p w14:paraId="26BA13D1"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89,100 </w:t>
            </w:r>
          </w:p>
        </w:tc>
      </w:tr>
      <w:tr w:rsidR="006F79FA" w:rsidRPr="006F79FA" w14:paraId="7F4FDB0C" w14:textId="77777777" w:rsidTr="009E47DB">
        <w:trPr>
          <w:trHeight w:val="283"/>
        </w:trPr>
        <w:tc>
          <w:tcPr>
            <w:tcW w:w="3149"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7B61D5C5" w14:textId="77777777" w:rsidR="006F79FA" w:rsidRPr="00F84C07" w:rsidRDefault="006F79FA" w:rsidP="004760D2">
            <w:pPr>
              <w:jc w:val="center"/>
              <w:rPr>
                <w:rFonts w:ascii="Arial Narrow" w:hAnsi="Arial Narrow"/>
                <w:b/>
                <w:bCs/>
                <w:sz w:val="20"/>
                <w:szCs w:val="20"/>
              </w:rPr>
            </w:pPr>
            <w:r w:rsidRPr="00F84C07">
              <w:rPr>
                <w:rFonts w:ascii="Arial Narrow" w:hAnsi="Arial Narrow"/>
                <w:b/>
                <w:bCs/>
                <w:sz w:val="20"/>
                <w:szCs w:val="20"/>
              </w:rPr>
              <w:t>Total</w:t>
            </w:r>
          </w:p>
        </w:tc>
        <w:tc>
          <w:tcPr>
            <w:tcW w:w="1389" w:type="dxa"/>
            <w:tcBorders>
              <w:top w:val="nil"/>
              <w:left w:val="nil"/>
              <w:bottom w:val="single" w:sz="4" w:space="0" w:color="auto"/>
              <w:right w:val="single" w:sz="4" w:space="0" w:color="auto"/>
            </w:tcBorders>
            <w:shd w:val="clear" w:color="000000" w:fill="B4C6E7"/>
            <w:vAlign w:val="center"/>
            <w:hideMark/>
          </w:tcPr>
          <w:p w14:paraId="7352F381"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   </w:t>
            </w:r>
          </w:p>
        </w:tc>
        <w:tc>
          <w:tcPr>
            <w:tcW w:w="1173" w:type="dxa"/>
            <w:tcBorders>
              <w:top w:val="nil"/>
              <w:left w:val="nil"/>
              <w:bottom w:val="single" w:sz="4" w:space="0" w:color="auto"/>
              <w:right w:val="single" w:sz="4" w:space="0" w:color="auto"/>
            </w:tcBorders>
            <w:shd w:val="clear" w:color="000000" w:fill="B4C6E7"/>
            <w:vAlign w:val="center"/>
            <w:hideMark/>
          </w:tcPr>
          <w:p w14:paraId="50548F54"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50,730 </w:t>
            </w:r>
          </w:p>
        </w:tc>
        <w:tc>
          <w:tcPr>
            <w:tcW w:w="1265" w:type="dxa"/>
            <w:tcBorders>
              <w:top w:val="nil"/>
              <w:left w:val="nil"/>
              <w:bottom w:val="single" w:sz="4" w:space="0" w:color="auto"/>
              <w:right w:val="single" w:sz="4" w:space="0" w:color="auto"/>
            </w:tcBorders>
            <w:shd w:val="clear" w:color="000000" w:fill="B4C6E7"/>
            <w:vAlign w:val="center"/>
            <w:hideMark/>
          </w:tcPr>
          <w:p w14:paraId="570B5FE8"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     521,512 </w:t>
            </w:r>
          </w:p>
        </w:tc>
        <w:tc>
          <w:tcPr>
            <w:tcW w:w="1003" w:type="dxa"/>
            <w:tcBorders>
              <w:top w:val="nil"/>
              <w:left w:val="nil"/>
              <w:bottom w:val="single" w:sz="4" w:space="0" w:color="auto"/>
              <w:right w:val="single" w:sz="4" w:space="0" w:color="auto"/>
            </w:tcBorders>
            <w:shd w:val="clear" w:color="000000" w:fill="B4C6E7"/>
            <w:vAlign w:val="center"/>
            <w:hideMark/>
          </w:tcPr>
          <w:p w14:paraId="6A6B31AD" w14:textId="77777777" w:rsidR="006F79FA" w:rsidRPr="00F84C07" w:rsidRDefault="006F79FA" w:rsidP="004760D2">
            <w:pPr>
              <w:jc w:val="right"/>
              <w:rPr>
                <w:rFonts w:ascii="Arial Narrow" w:hAnsi="Arial Narrow"/>
                <w:b/>
                <w:bCs/>
                <w:sz w:val="20"/>
                <w:szCs w:val="20"/>
              </w:rPr>
            </w:pPr>
            <w:r w:rsidRPr="00F84C07">
              <w:rPr>
                <w:rFonts w:ascii="Arial Narrow" w:hAnsi="Arial Narrow"/>
                <w:b/>
                <w:bCs/>
                <w:sz w:val="20"/>
                <w:szCs w:val="20"/>
              </w:rPr>
              <w:t xml:space="preserve">803,758 </w:t>
            </w:r>
          </w:p>
        </w:tc>
        <w:tc>
          <w:tcPr>
            <w:tcW w:w="1111" w:type="dxa"/>
            <w:tcBorders>
              <w:top w:val="nil"/>
              <w:left w:val="nil"/>
              <w:bottom w:val="single" w:sz="4" w:space="0" w:color="auto"/>
              <w:right w:val="single" w:sz="4" w:space="0" w:color="auto"/>
            </w:tcBorders>
            <w:shd w:val="clear" w:color="000000" w:fill="B4C6E7"/>
            <w:vAlign w:val="center"/>
            <w:hideMark/>
          </w:tcPr>
          <w:p w14:paraId="2D5DB75B" w14:textId="3C470E20" w:rsidR="006F79FA" w:rsidRPr="00F84C07" w:rsidRDefault="00BB6F31" w:rsidP="004760D2">
            <w:pPr>
              <w:jc w:val="center"/>
              <w:rPr>
                <w:rFonts w:ascii="Arial Narrow" w:hAnsi="Arial Narrow"/>
                <w:b/>
                <w:bCs/>
                <w:sz w:val="20"/>
                <w:szCs w:val="20"/>
              </w:rPr>
            </w:pPr>
            <w:r>
              <w:rPr>
                <w:rFonts w:ascii="Arial Narrow" w:hAnsi="Arial Narrow"/>
                <w:b/>
                <w:bCs/>
                <w:sz w:val="20"/>
                <w:szCs w:val="20"/>
              </w:rPr>
              <w:t xml:space="preserve">   </w:t>
            </w:r>
            <w:r w:rsidR="006F79FA" w:rsidRPr="00F84C07">
              <w:rPr>
                <w:rFonts w:ascii="Arial Narrow" w:hAnsi="Arial Narrow"/>
                <w:b/>
                <w:bCs/>
                <w:sz w:val="20"/>
                <w:szCs w:val="20"/>
              </w:rPr>
              <w:t xml:space="preserve">1,376,000 </w:t>
            </w:r>
          </w:p>
        </w:tc>
      </w:tr>
    </w:tbl>
    <w:p w14:paraId="6EE4009F" w14:textId="600D764B" w:rsidR="006A0B0D" w:rsidRDefault="00FB2CAD" w:rsidP="009E47DB">
      <w:pPr>
        <w:pStyle w:val="Heading2"/>
        <w:spacing w:after="240"/>
      </w:pPr>
      <w:bookmarkStart w:id="98" w:name="_Toc220406040"/>
      <w:r w:rsidRPr="00644C8C">
        <w:lastRenderedPageBreak/>
        <w:t>4.4.</w:t>
      </w:r>
      <w:r w:rsidR="00F17A95" w:rsidRPr="00644C8C">
        <w:tab/>
      </w:r>
      <w:r w:rsidRPr="00644C8C">
        <w:t>Risk Assessment and Risk Management Plan</w:t>
      </w:r>
      <w:bookmarkEnd w:id="98"/>
    </w:p>
    <w:p w14:paraId="1E5BB770" w14:textId="23048197" w:rsidR="00B529CE" w:rsidRDefault="00B529CE" w:rsidP="00355798">
      <w:pPr>
        <w:pStyle w:val="ADBListParagraph"/>
        <w:rPr>
          <w:rFonts w:eastAsia="Arial"/>
        </w:rPr>
      </w:pPr>
      <w:r w:rsidRPr="00B529CE">
        <w:rPr>
          <w:rFonts w:eastAsia="Arial"/>
        </w:rPr>
        <w:t>Risk Assessment and Risk Management Plan is to assesses potential environmental and social safeguard risks associated with project implementation and outlines corresponding risk management and mitigation measures in accordance with the ADB Safeguard Policy Statement (SPS), 2009 and relevant national regulations of Cambodia.</w:t>
      </w:r>
    </w:p>
    <w:tbl>
      <w:tblPr>
        <w:tblW w:w="9493" w:type="dxa"/>
        <w:tblCellMar>
          <w:left w:w="0" w:type="dxa"/>
          <w:right w:w="0" w:type="dxa"/>
        </w:tblCellMar>
        <w:tblLook w:val="0600" w:firstRow="0" w:lastRow="0" w:firstColumn="0" w:lastColumn="0" w:noHBand="1" w:noVBand="1"/>
      </w:tblPr>
      <w:tblGrid>
        <w:gridCol w:w="1883"/>
        <w:gridCol w:w="2612"/>
        <w:gridCol w:w="4998"/>
      </w:tblGrid>
      <w:tr w:rsidR="00B529CE" w:rsidRPr="00B529CE" w14:paraId="3FAC1937" w14:textId="77777777" w:rsidTr="00B529CE">
        <w:trPr>
          <w:trHeight w:val="334"/>
        </w:trPr>
        <w:tc>
          <w:tcPr>
            <w:tcW w:w="1883" w:type="dxa"/>
            <w:tcBorders>
              <w:top w:val="single" w:sz="4" w:space="0" w:color="A5A5A5"/>
              <w:left w:val="single" w:sz="4" w:space="0" w:color="A5A5A5"/>
              <w:bottom w:val="single" w:sz="4" w:space="0" w:color="A5A5A5"/>
              <w:right w:val="single" w:sz="4" w:space="0" w:color="A5A5A5"/>
            </w:tcBorders>
            <w:shd w:val="clear" w:color="auto" w:fill="DBDBDB" w:themeFill="accent3" w:themeFillTint="66"/>
            <w:tcMar>
              <w:top w:w="13" w:type="dxa"/>
              <w:left w:w="26" w:type="dxa"/>
              <w:bottom w:w="13" w:type="dxa"/>
              <w:right w:w="26" w:type="dxa"/>
            </w:tcMar>
            <w:vAlign w:val="center"/>
            <w:hideMark/>
          </w:tcPr>
          <w:p w14:paraId="4B62D4C6" w14:textId="77777777" w:rsidR="00B529CE" w:rsidRPr="00B529CE" w:rsidRDefault="00B529CE" w:rsidP="00B529CE">
            <w:pPr>
              <w:jc w:val="center"/>
              <w:rPr>
                <w:rFonts w:ascii="Arial" w:hAnsi="Arial" w:cs="Arial"/>
                <w:sz w:val="22"/>
                <w:szCs w:val="22"/>
                <w:lang w:val="en-US" w:eastAsia="en-AU"/>
              </w:rPr>
            </w:pPr>
            <w:r w:rsidRPr="00B529CE">
              <w:rPr>
                <w:rFonts w:ascii="Arial" w:hAnsi="Arial" w:cs="Arial"/>
                <w:b/>
                <w:bCs/>
                <w:sz w:val="22"/>
                <w:szCs w:val="22"/>
                <w:lang w:val="en-US" w:eastAsia="en-AU"/>
              </w:rPr>
              <w:t>Risk Category</w:t>
            </w:r>
          </w:p>
        </w:tc>
        <w:tc>
          <w:tcPr>
            <w:tcW w:w="2612" w:type="dxa"/>
            <w:tcBorders>
              <w:top w:val="single" w:sz="4" w:space="0" w:color="A5A5A5"/>
              <w:left w:val="single" w:sz="4" w:space="0" w:color="A5A5A5"/>
              <w:bottom w:val="single" w:sz="4" w:space="0" w:color="A5A5A5"/>
              <w:right w:val="single" w:sz="4" w:space="0" w:color="A5A5A5"/>
            </w:tcBorders>
            <w:shd w:val="clear" w:color="auto" w:fill="DBDBDB" w:themeFill="accent3" w:themeFillTint="66"/>
            <w:tcMar>
              <w:top w:w="13" w:type="dxa"/>
              <w:left w:w="26" w:type="dxa"/>
              <w:bottom w:w="13" w:type="dxa"/>
              <w:right w:w="26" w:type="dxa"/>
            </w:tcMar>
            <w:vAlign w:val="center"/>
            <w:hideMark/>
          </w:tcPr>
          <w:p w14:paraId="298997B5" w14:textId="77777777" w:rsidR="00B529CE" w:rsidRPr="00B529CE" w:rsidRDefault="00B529CE" w:rsidP="00B529CE">
            <w:pPr>
              <w:ind w:firstLine="284"/>
              <w:jc w:val="center"/>
              <w:rPr>
                <w:rFonts w:ascii="Arial" w:hAnsi="Arial" w:cs="Arial"/>
                <w:sz w:val="22"/>
                <w:szCs w:val="22"/>
                <w:lang w:val="en-US" w:eastAsia="en-AU"/>
              </w:rPr>
            </w:pPr>
            <w:r w:rsidRPr="00B529CE">
              <w:rPr>
                <w:rFonts w:ascii="Arial" w:hAnsi="Arial" w:cs="Arial"/>
                <w:b/>
                <w:bCs/>
                <w:sz w:val="22"/>
                <w:szCs w:val="22"/>
                <w:lang w:val="en-US" w:eastAsia="en-AU"/>
              </w:rPr>
              <w:t>Identified Risk</w:t>
            </w:r>
          </w:p>
        </w:tc>
        <w:tc>
          <w:tcPr>
            <w:tcW w:w="4998" w:type="dxa"/>
            <w:tcBorders>
              <w:top w:val="single" w:sz="4" w:space="0" w:color="A5A5A5"/>
              <w:left w:val="single" w:sz="4" w:space="0" w:color="A5A5A5"/>
              <w:bottom w:val="single" w:sz="4" w:space="0" w:color="A5A5A5"/>
              <w:right w:val="single" w:sz="4" w:space="0" w:color="A5A5A5"/>
            </w:tcBorders>
            <w:shd w:val="clear" w:color="auto" w:fill="DBDBDB" w:themeFill="accent3" w:themeFillTint="66"/>
            <w:tcMar>
              <w:top w:w="13" w:type="dxa"/>
              <w:left w:w="26" w:type="dxa"/>
              <w:bottom w:w="13" w:type="dxa"/>
              <w:right w:w="26" w:type="dxa"/>
            </w:tcMar>
            <w:vAlign w:val="center"/>
            <w:hideMark/>
          </w:tcPr>
          <w:p w14:paraId="1E8DC430" w14:textId="77777777" w:rsidR="00B529CE" w:rsidRPr="00B529CE" w:rsidRDefault="00B529CE" w:rsidP="00B529CE">
            <w:pPr>
              <w:ind w:firstLine="284"/>
              <w:jc w:val="center"/>
              <w:rPr>
                <w:rFonts w:ascii="Arial" w:hAnsi="Arial" w:cs="Arial"/>
                <w:sz w:val="22"/>
                <w:szCs w:val="22"/>
                <w:lang w:val="en-US" w:eastAsia="en-AU"/>
              </w:rPr>
            </w:pPr>
            <w:r w:rsidRPr="00B529CE">
              <w:rPr>
                <w:rFonts w:ascii="Arial" w:hAnsi="Arial" w:cs="Arial"/>
                <w:b/>
                <w:bCs/>
                <w:sz w:val="22"/>
                <w:szCs w:val="22"/>
                <w:lang w:val="en-US" w:eastAsia="en-AU"/>
              </w:rPr>
              <w:t>Risk Management and Mitigation Measures</w:t>
            </w:r>
          </w:p>
        </w:tc>
      </w:tr>
      <w:tr w:rsidR="00B529CE" w:rsidRPr="00B529CE" w14:paraId="769E2936" w14:textId="77777777" w:rsidTr="00B529CE">
        <w:trPr>
          <w:trHeight w:val="873"/>
        </w:trPr>
        <w:tc>
          <w:tcPr>
            <w:tcW w:w="1883" w:type="dxa"/>
            <w:vMerge w:val="restart"/>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8501A2A"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Environmental (Category B)</w:t>
            </w: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408862A"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Dust, noise, vibration, and waste generation during construction</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60FC8FC" w14:textId="77777777" w:rsidR="00B529CE" w:rsidRPr="00B529CE" w:rsidRDefault="00B529CE" w:rsidP="00B529CE">
            <w:pPr>
              <w:ind w:right="660"/>
              <w:rPr>
                <w:rFonts w:ascii="Arial" w:hAnsi="Arial" w:cs="Arial"/>
                <w:sz w:val="22"/>
                <w:szCs w:val="22"/>
                <w:lang w:val="en-US" w:eastAsia="en-AU"/>
              </w:rPr>
            </w:pPr>
            <w:r w:rsidRPr="00B529CE">
              <w:rPr>
                <w:rFonts w:ascii="Arial" w:hAnsi="Arial" w:cs="Arial"/>
                <w:sz w:val="22"/>
                <w:szCs w:val="22"/>
                <w:lang w:val="en-US" w:eastAsia="en-AU"/>
              </w:rPr>
              <w:t>Implement mitigation measures as per EMP; control dust and noise; proper waste management; restrict construction hours near schools</w:t>
            </w:r>
          </w:p>
        </w:tc>
      </w:tr>
      <w:tr w:rsidR="00B529CE" w:rsidRPr="00B529CE" w14:paraId="6BA64A8F" w14:textId="77777777" w:rsidTr="00B529CE">
        <w:trPr>
          <w:trHeight w:val="642"/>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2C9FE944"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0DC497DE"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Disruption to school activities and student safety</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A02E209"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Schedule works during school breaks where possible; install safety barriers and signage; enforce site access control</w:t>
            </w:r>
          </w:p>
        </w:tc>
      </w:tr>
      <w:tr w:rsidR="00B529CE" w:rsidRPr="00B529CE" w14:paraId="5C42EC03" w14:textId="77777777" w:rsidTr="00B529CE">
        <w:trPr>
          <w:trHeight w:val="796"/>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6587413D"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0DEB394"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Weak EMP implementation by contractors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A9BF641"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Include EMP in bidding documents and contracts; provide contractor safeguards briefing; enforce penalties for non-compliance</w:t>
            </w:r>
          </w:p>
        </w:tc>
      </w:tr>
      <w:tr w:rsidR="00B529CE" w:rsidRPr="00B529CE" w14:paraId="69165DE8" w14:textId="77777777" w:rsidTr="00B529CE">
        <w:trPr>
          <w:trHeight w:val="488"/>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0E65051C"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5481CABA"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Occupational and community health and safety (OHS/CHS) risks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24B2D52"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Require OHS plans; provide PPE; toolbox talks; emergency preparedness measures</w:t>
            </w:r>
          </w:p>
        </w:tc>
      </w:tr>
      <w:tr w:rsidR="00B529CE" w:rsidRPr="00B529CE" w14:paraId="56DBE800" w14:textId="77777777" w:rsidTr="00B529CE">
        <w:trPr>
          <w:trHeight w:val="488"/>
        </w:trPr>
        <w:tc>
          <w:tcPr>
            <w:tcW w:w="1883" w:type="dxa"/>
            <w:vMerge w:val="restart"/>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A1D7330"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Involuntary Resettlement (Category C)</w:t>
            </w: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76D8AD1C"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Unanticipated impacts due to minor design changes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7175FF9C"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Conduct safeguards screening for all design changes; update DDR if required</w:t>
            </w:r>
          </w:p>
        </w:tc>
      </w:tr>
      <w:tr w:rsidR="00B529CE" w:rsidRPr="00B529CE" w14:paraId="5D15F395" w14:textId="77777777" w:rsidTr="00B529CE">
        <w:trPr>
          <w:trHeight w:val="642"/>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4D602A3B"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7D40F84A"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Temporary access restrictions within school compounds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0822D70"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Manage construction access; provide alternative pathways; inform school communities in advance</w:t>
            </w:r>
          </w:p>
        </w:tc>
      </w:tr>
      <w:tr w:rsidR="00B529CE" w:rsidRPr="00B529CE" w14:paraId="71D740E6" w14:textId="77777777" w:rsidTr="00B529CE">
        <w:trPr>
          <w:trHeight w:val="642"/>
        </w:trPr>
        <w:tc>
          <w:tcPr>
            <w:tcW w:w="1883" w:type="dxa"/>
            <w:vMerge w:val="restart"/>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2E2E896D"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Indigenous Peoples</w:t>
            </w:r>
          </w:p>
          <w:p w14:paraId="4A5ADC76"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Category (B)</w:t>
            </w: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AC867BF"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Insufficient consultation in ethnic minority areas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540CBCD"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Conduct culturally appropriate consultations; disclose project information in local language where necessary</w:t>
            </w:r>
          </w:p>
        </w:tc>
      </w:tr>
      <w:tr w:rsidR="00B529CE" w:rsidRPr="00B529CE" w14:paraId="47830D17" w14:textId="77777777" w:rsidTr="00B529CE">
        <w:trPr>
          <w:trHeight w:val="334"/>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69E1B80E"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35EDEB6"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Risk of exclusion of vulnerable groups</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399295A1"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Ensure inclusive participation; monitor benefit distribution</w:t>
            </w:r>
          </w:p>
        </w:tc>
      </w:tr>
      <w:tr w:rsidR="00B529CE" w:rsidRPr="00B529CE" w14:paraId="4B7C9251" w14:textId="77777777" w:rsidTr="00B529CE">
        <w:trPr>
          <w:trHeight w:val="642"/>
        </w:trPr>
        <w:tc>
          <w:tcPr>
            <w:tcW w:w="1883" w:type="dxa"/>
            <w:vMerge w:val="restart"/>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099A0FC3"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Institutional Capacity</w:t>
            </w: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765B6E99"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Limited safeguards capacity at PIU and school level</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2CAEDDB7"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Provide safeguards training; designate safeguards focal points; engage qualified consultants</w:t>
            </w:r>
          </w:p>
        </w:tc>
      </w:tr>
      <w:tr w:rsidR="00B529CE" w:rsidRPr="00B529CE" w14:paraId="2B10F568" w14:textId="77777777" w:rsidTr="00B529CE">
        <w:trPr>
          <w:trHeight w:val="488"/>
        </w:trPr>
        <w:tc>
          <w:tcPr>
            <w:tcW w:w="1883" w:type="dxa"/>
            <w:vMerge/>
            <w:tcBorders>
              <w:top w:val="single" w:sz="4" w:space="0" w:color="A5A5A5"/>
              <w:left w:val="single" w:sz="4" w:space="0" w:color="A5A5A5"/>
              <w:bottom w:val="single" w:sz="4" w:space="0" w:color="A5A5A5"/>
              <w:right w:val="single" w:sz="4" w:space="0" w:color="A5A5A5"/>
            </w:tcBorders>
            <w:vAlign w:val="center"/>
            <w:hideMark/>
          </w:tcPr>
          <w:p w14:paraId="0506094B" w14:textId="77777777" w:rsidR="00B529CE" w:rsidRPr="00B529CE" w:rsidRDefault="00B529CE" w:rsidP="00B529CE">
            <w:pPr>
              <w:ind w:firstLine="284"/>
              <w:rPr>
                <w:rFonts w:ascii="Arial" w:hAnsi="Arial" w:cs="Arial"/>
                <w:sz w:val="22"/>
                <w:szCs w:val="22"/>
                <w:lang w:val="en-US" w:eastAsia="en-AU"/>
              </w:rPr>
            </w:pP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539F29E2"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Weak safeguards monitoring and reporting</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1C16A051"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Establish clear reporting templates; regular supervision missions</w:t>
            </w:r>
          </w:p>
        </w:tc>
      </w:tr>
      <w:tr w:rsidR="00B529CE" w:rsidRPr="00B529CE" w14:paraId="1053FEE9" w14:textId="77777777" w:rsidTr="00B529CE">
        <w:trPr>
          <w:trHeight w:val="741"/>
        </w:trPr>
        <w:tc>
          <w:tcPr>
            <w:tcW w:w="1883"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4A3502D" w14:textId="77777777" w:rsidR="00B529CE" w:rsidRPr="00B529CE" w:rsidRDefault="00B529CE" w:rsidP="00B529CE">
            <w:pPr>
              <w:rPr>
                <w:rFonts w:ascii="Arial" w:hAnsi="Arial" w:cs="Arial"/>
                <w:sz w:val="22"/>
                <w:szCs w:val="22"/>
                <w:lang w:val="en-US" w:eastAsia="en-AU"/>
              </w:rPr>
            </w:pPr>
            <w:r w:rsidRPr="00B529CE">
              <w:rPr>
                <w:rFonts w:ascii="Arial" w:hAnsi="Arial" w:cs="Arial"/>
                <w:b/>
                <w:bCs/>
                <w:sz w:val="22"/>
                <w:szCs w:val="22"/>
                <w:lang w:val="en-US" w:eastAsia="en-AU"/>
              </w:rPr>
              <w:t>Grievance Management</w:t>
            </w:r>
          </w:p>
        </w:tc>
        <w:tc>
          <w:tcPr>
            <w:tcW w:w="2612"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4847AD6E"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Grievances not properly addressed</w:t>
            </w:r>
          </w:p>
        </w:tc>
        <w:tc>
          <w:tcPr>
            <w:tcW w:w="4998" w:type="dxa"/>
            <w:tcBorders>
              <w:top w:val="single" w:sz="4" w:space="0" w:color="A5A5A5"/>
              <w:left w:val="single" w:sz="4" w:space="0" w:color="A5A5A5"/>
              <w:bottom w:val="single" w:sz="4" w:space="0" w:color="A5A5A5"/>
              <w:right w:val="single" w:sz="4" w:space="0" w:color="A5A5A5"/>
            </w:tcBorders>
            <w:shd w:val="clear" w:color="auto" w:fill="FFFFFF"/>
            <w:tcMar>
              <w:top w:w="13" w:type="dxa"/>
              <w:left w:w="26" w:type="dxa"/>
              <w:bottom w:w="13" w:type="dxa"/>
              <w:right w:w="26" w:type="dxa"/>
            </w:tcMar>
            <w:vAlign w:val="center"/>
            <w:hideMark/>
          </w:tcPr>
          <w:p w14:paraId="00D54210" w14:textId="77777777" w:rsidR="00B529CE" w:rsidRPr="00B529CE" w:rsidRDefault="00B529CE" w:rsidP="00B529CE">
            <w:pPr>
              <w:rPr>
                <w:rFonts w:ascii="Arial" w:hAnsi="Arial" w:cs="Arial"/>
                <w:sz w:val="22"/>
                <w:szCs w:val="22"/>
                <w:lang w:val="en-US" w:eastAsia="en-AU"/>
              </w:rPr>
            </w:pPr>
            <w:r w:rsidRPr="00B529CE">
              <w:rPr>
                <w:rFonts w:ascii="Arial" w:hAnsi="Arial" w:cs="Arial"/>
                <w:sz w:val="22"/>
                <w:szCs w:val="22"/>
                <w:lang w:val="en-US" w:eastAsia="en-AU"/>
              </w:rPr>
              <w:t>Establish and publicize GRM at school and community levels; timely resolution</w:t>
            </w:r>
          </w:p>
        </w:tc>
      </w:tr>
    </w:tbl>
    <w:p w14:paraId="4A3B0CDD" w14:textId="77777777" w:rsidR="00B529CE" w:rsidRDefault="00B529CE" w:rsidP="00B529CE">
      <w:pPr>
        <w:pStyle w:val="ADBListParagraph"/>
        <w:numPr>
          <w:ilvl w:val="0"/>
          <w:numId w:val="0"/>
        </w:numPr>
        <w:rPr>
          <w:rFonts w:eastAsia="Arial"/>
        </w:rPr>
      </w:pPr>
    </w:p>
    <w:p w14:paraId="53B79EC0" w14:textId="33675604" w:rsidR="006A0B0D" w:rsidRPr="008043FC" w:rsidRDefault="00893445" w:rsidP="00355798">
      <w:pPr>
        <w:pStyle w:val="ADBListParagraph"/>
        <w:rPr>
          <w:rFonts w:eastAsia="Arial"/>
        </w:rPr>
      </w:pPr>
      <w:r w:rsidRPr="005E7E75">
        <w:t>The updates on mitigation measures or risk management plan for financial management, procurement</w:t>
      </w:r>
      <w:r w:rsidR="0010174E">
        <w:t xml:space="preserve"> unit, project implementation unit, and implementing agency.</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51"/>
        <w:gridCol w:w="3118"/>
        <w:gridCol w:w="1276"/>
        <w:gridCol w:w="2268"/>
      </w:tblGrid>
      <w:tr w:rsidR="00801A6D" w:rsidRPr="00FE1D44" w14:paraId="2EC3EAE0" w14:textId="77777777" w:rsidTr="00BB1993">
        <w:trPr>
          <w:trHeight w:val="283"/>
          <w:tblHeader/>
        </w:trPr>
        <w:tc>
          <w:tcPr>
            <w:tcW w:w="1838" w:type="dxa"/>
            <w:shd w:val="clear" w:color="auto" w:fill="DEEAF6" w:themeFill="accent5" w:themeFillTint="33"/>
            <w:vAlign w:val="center"/>
          </w:tcPr>
          <w:p w14:paraId="68BEA175"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Risk Description</w:t>
            </w:r>
          </w:p>
        </w:tc>
        <w:tc>
          <w:tcPr>
            <w:tcW w:w="851" w:type="dxa"/>
            <w:shd w:val="clear" w:color="auto" w:fill="DEEAF6" w:themeFill="accent5" w:themeFillTint="33"/>
            <w:vAlign w:val="center"/>
          </w:tcPr>
          <w:p w14:paraId="744503C1"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Rating</w:t>
            </w:r>
          </w:p>
        </w:tc>
        <w:tc>
          <w:tcPr>
            <w:tcW w:w="3118" w:type="dxa"/>
            <w:shd w:val="clear" w:color="auto" w:fill="DEEAF6" w:themeFill="accent5" w:themeFillTint="33"/>
            <w:vAlign w:val="center"/>
          </w:tcPr>
          <w:p w14:paraId="16AE05CB"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Mitigation Measures</w:t>
            </w:r>
          </w:p>
        </w:tc>
        <w:tc>
          <w:tcPr>
            <w:tcW w:w="1276" w:type="dxa"/>
            <w:shd w:val="clear" w:color="auto" w:fill="DEEAF6" w:themeFill="accent5" w:themeFillTint="33"/>
            <w:vAlign w:val="center"/>
          </w:tcPr>
          <w:p w14:paraId="2D20E7D5" w14:textId="77777777" w:rsidR="00801A6D" w:rsidRPr="00801A6D" w:rsidRDefault="00801A6D" w:rsidP="00801A6D">
            <w:pPr>
              <w:jc w:val="center"/>
              <w:rPr>
                <w:rFonts w:ascii="Arial Narrow" w:hAnsi="Arial Narrow" w:cs="Arial"/>
                <w:b/>
                <w:color w:val="000000" w:themeColor="text1"/>
                <w:sz w:val="20"/>
                <w:szCs w:val="20"/>
              </w:rPr>
            </w:pPr>
            <w:r w:rsidRPr="00BB1993">
              <w:rPr>
                <w:rFonts w:ascii="Arial Narrow" w:hAnsi="Arial Narrow" w:cs="Arial"/>
                <w:b/>
                <w:color w:val="000000" w:themeColor="text1"/>
                <w:sz w:val="18"/>
                <w:szCs w:val="18"/>
              </w:rPr>
              <w:t>Responsibility</w:t>
            </w:r>
          </w:p>
        </w:tc>
        <w:tc>
          <w:tcPr>
            <w:tcW w:w="2268" w:type="dxa"/>
            <w:shd w:val="clear" w:color="auto" w:fill="DEEAF6" w:themeFill="accent5" w:themeFillTint="33"/>
            <w:vAlign w:val="center"/>
          </w:tcPr>
          <w:p w14:paraId="626A9ADD" w14:textId="77777777" w:rsidR="00801A6D" w:rsidRPr="00FE1D44" w:rsidRDefault="00801A6D" w:rsidP="00801A6D">
            <w:pPr>
              <w:jc w:val="center"/>
              <w:rPr>
                <w:rFonts w:ascii="Arial Narrow" w:hAnsi="Arial Narrow" w:cs="Arial"/>
                <w:b/>
                <w:color w:val="000000" w:themeColor="text1"/>
                <w:sz w:val="22"/>
                <w:szCs w:val="22"/>
              </w:rPr>
            </w:pPr>
            <w:r w:rsidRPr="00FE1D44">
              <w:rPr>
                <w:rFonts w:ascii="Arial Narrow" w:hAnsi="Arial Narrow" w:cs="Arial"/>
                <w:b/>
                <w:color w:val="000000" w:themeColor="text1"/>
                <w:sz w:val="22"/>
                <w:szCs w:val="22"/>
              </w:rPr>
              <w:t>Status</w:t>
            </w:r>
          </w:p>
        </w:tc>
      </w:tr>
      <w:tr w:rsidR="00801A6D" w:rsidRPr="00FE1D44" w14:paraId="6844F040" w14:textId="77777777" w:rsidTr="00801A6D">
        <w:tc>
          <w:tcPr>
            <w:tcW w:w="7083" w:type="dxa"/>
            <w:gridSpan w:val="4"/>
          </w:tcPr>
          <w:p w14:paraId="2D165E01" w14:textId="77777777" w:rsidR="00801A6D" w:rsidRPr="00FE1D44" w:rsidRDefault="00801A6D" w:rsidP="00856E25">
            <w:pPr>
              <w:numPr>
                <w:ilvl w:val="0"/>
                <w:numId w:val="18"/>
              </w:numPr>
              <w:pBdr>
                <w:top w:val="nil"/>
                <w:left w:val="nil"/>
                <w:bottom w:val="nil"/>
                <w:right w:val="nil"/>
                <w:between w:val="nil"/>
              </w:pBdr>
              <w:ind w:left="161" w:hanging="180"/>
              <w:rPr>
                <w:rFonts w:ascii="Arial Narrow" w:eastAsia="Arial" w:hAnsi="Arial Narrow" w:cs="Arial"/>
                <w:b/>
                <w:color w:val="000000" w:themeColor="text1"/>
                <w:sz w:val="22"/>
                <w:szCs w:val="22"/>
              </w:rPr>
            </w:pPr>
            <w:r w:rsidRPr="00FE1D44">
              <w:rPr>
                <w:rFonts w:ascii="Arial Narrow" w:eastAsia="Arial" w:hAnsi="Arial Narrow" w:cs="Arial"/>
                <w:b/>
                <w:color w:val="000000" w:themeColor="text1"/>
                <w:sz w:val="22"/>
                <w:szCs w:val="22"/>
              </w:rPr>
              <w:t>Technical</w:t>
            </w:r>
          </w:p>
        </w:tc>
        <w:tc>
          <w:tcPr>
            <w:tcW w:w="2268" w:type="dxa"/>
          </w:tcPr>
          <w:p w14:paraId="4E2122E8" w14:textId="77777777" w:rsidR="00801A6D" w:rsidRPr="00FE1D44" w:rsidRDefault="00801A6D" w:rsidP="004760D2">
            <w:pPr>
              <w:pBdr>
                <w:top w:val="nil"/>
                <w:left w:val="nil"/>
                <w:bottom w:val="nil"/>
                <w:right w:val="nil"/>
                <w:between w:val="nil"/>
              </w:pBdr>
              <w:ind w:left="161" w:hanging="360"/>
              <w:rPr>
                <w:rFonts w:ascii="Arial Narrow" w:eastAsia="Arial" w:hAnsi="Arial Narrow" w:cs="Arial"/>
                <w:b/>
                <w:color w:val="000000" w:themeColor="text1"/>
                <w:sz w:val="22"/>
                <w:szCs w:val="22"/>
              </w:rPr>
            </w:pPr>
          </w:p>
        </w:tc>
      </w:tr>
      <w:tr w:rsidR="00801A6D" w:rsidRPr="00FE1D44" w14:paraId="7D8C060A" w14:textId="77777777" w:rsidTr="00801A6D">
        <w:tc>
          <w:tcPr>
            <w:tcW w:w="1838" w:type="dxa"/>
          </w:tcPr>
          <w:p w14:paraId="37C1BC8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1.1 The 414 new classroom buildings and existing classrooms renovation at 201 schools were not all constructed and/or renovated in time to implement the </w:t>
            </w:r>
            <w:r w:rsidRPr="00801A6D">
              <w:rPr>
                <w:rFonts w:ascii="Arial Narrow" w:hAnsi="Arial Narrow" w:cs="Arial"/>
                <w:color w:val="000000" w:themeColor="text1"/>
                <w:sz w:val="20"/>
                <w:szCs w:val="20"/>
              </w:rPr>
              <w:lastRenderedPageBreak/>
              <w:t>suggested approaches.</w:t>
            </w:r>
            <w:r w:rsidRPr="00801A6D">
              <w:rPr>
                <w:rFonts w:ascii="Arial Narrow" w:hAnsi="Arial Narrow" w:cs="Arial"/>
                <w:color w:val="000000" w:themeColor="text1"/>
                <w:sz w:val="20"/>
                <w:szCs w:val="20"/>
                <w:cs/>
              </w:rPr>
              <w:t xml:space="preserve"> </w:t>
            </w:r>
          </w:p>
        </w:tc>
        <w:tc>
          <w:tcPr>
            <w:tcW w:w="851" w:type="dxa"/>
          </w:tcPr>
          <w:p w14:paraId="1E69D1B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w:t>
            </w:r>
          </w:p>
        </w:tc>
        <w:tc>
          <w:tcPr>
            <w:tcW w:w="3118" w:type="dxa"/>
          </w:tcPr>
          <w:p w14:paraId="5C9E66E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executing agency’s SPCD technical staff (five civil engineers) will conduct construction site surveys to collect baseline information and data for timely preparation of bill of quantity documents and monitoring construction works.</w:t>
            </w:r>
          </w:p>
          <w:p w14:paraId="43DF0343" w14:textId="77777777" w:rsidR="00801A6D" w:rsidRPr="00801A6D" w:rsidRDefault="00801A6D" w:rsidP="004760D2">
            <w:pPr>
              <w:rPr>
                <w:rFonts w:ascii="Arial Narrow" w:hAnsi="Arial Narrow" w:cs="Arial"/>
                <w:color w:val="000000" w:themeColor="text1"/>
                <w:sz w:val="20"/>
                <w:szCs w:val="20"/>
              </w:rPr>
            </w:pPr>
          </w:p>
          <w:p w14:paraId="5D8CFC87" w14:textId="4BF63DF3"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Construction </w:t>
            </w:r>
            <w:r w:rsidR="00A13353">
              <w:rPr>
                <w:rFonts w:ascii="Arial Narrow" w:hAnsi="Arial Narrow" w:cs="Arial"/>
                <w:color w:val="000000" w:themeColor="text1"/>
                <w:sz w:val="20"/>
                <w:szCs w:val="20"/>
              </w:rPr>
              <w:t xml:space="preserve">design and </w:t>
            </w:r>
            <w:r w:rsidRPr="00801A6D">
              <w:rPr>
                <w:rFonts w:ascii="Arial Narrow" w:hAnsi="Arial Narrow" w:cs="Arial"/>
                <w:color w:val="000000" w:themeColor="text1"/>
                <w:sz w:val="20"/>
                <w:szCs w:val="20"/>
              </w:rPr>
              <w:t>supervision firm helps the EA to monitor civil works and ensure timely and quality construction works</w:t>
            </w:r>
            <w:r w:rsidR="00A13353">
              <w:rPr>
                <w:rFonts w:ascii="Arial Narrow" w:hAnsi="Arial Narrow" w:cs="Arial"/>
                <w:color w:val="000000" w:themeColor="text1"/>
                <w:sz w:val="20"/>
                <w:szCs w:val="20"/>
              </w:rPr>
              <w:t xml:space="preserve"> covering the pro</w:t>
            </w:r>
            <w:r w:rsidR="000650B4">
              <w:rPr>
                <w:rFonts w:ascii="Arial Narrow" w:hAnsi="Arial Narrow" w:cs="Arial"/>
                <w:color w:val="000000" w:themeColor="text1"/>
                <w:sz w:val="20"/>
                <w:szCs w:val="20"/>
              </w:rPr>
              <w:t>curement process, the construction process and post construction for 12 months</w:t>
            </w:r>
            <w:r w:rsidRPr="00801A6D">
              <w:rPr>
                <w:rFonts w:ascii="Arial Narrow" w:hAnsi="Arial Narrow" w:cs="Arial"/>
                <w:color w:val="000000" w:themeColor="text1"/>
                <w:sz w:val="20"/>
                <w:szCs w:val="20"/>
              </w:rPr>
              <w:t>. Penalties will be enforced for delay.</w:t>
            </w:r>
          </w:p>
        </w:tc>
        <w:tc>
          <w:tcPr>
            <w:tcW w:w="1276" w:type="dxa"/>
          </w:tcPr>
          <w:p w14:paraId="04C0A30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MOEYS, SPCD and DGSE</w:t>
            </w:r>
          </w:p>
        </w:tc>
        <w:tc>
          <w:tcPr>
            <w:tcW w:w="2268" w:type="dxa"/>
          </w:tcPr>
          <w:p w14:paraId="314533AB" w14:textId="481F322A" w:rsidR="006B5CBD" w:rsidRDefault="00EC6FDA" w:rsidP="0007686B">
            <w:pPr>
              <w:numPr>
                <w:ilvl w:val="0"/>
                <w:numId w:val="15"/>
              </w:numPr>
              <w:ind w:left="30" w:hanging="30"/>
              <w:rPr>
                <w:rFonts w:ascii="Arial Narrow" w:hAnsi="Arial Narrow" w:cs="Arial"/>
                <w:color w:val="000000" w:themeColor="text1"/>
                <w:sz w:val="20"/>
                <w:szCs w:val="20"/>
              </w:rPr>
            </w:pPr>
            <w:r>
              <w:rPr>
                <w:rFonts w:ascii="Arial Narrow" w:hAnsi="Arial Narrow" w:cs="Arial"/>
                <w:color w:val="000000" w:themeColor="text1"/>
                <w:sz w:val="20"/>
                <w:szCs w:val="20"/>
              </w:rPr>
              <w:t>The TORs of construction design and supervision firm were developed and</w:t>
            </w:r>
            <w:r w:rsidR="006B5CBD">
              <w:rPr>
                <w:rFonts w:ascii="Arial Narrow" w:hAnsi="Arial Narrow" w:cs="Arial"/>
                <w:color w:val="000000" w:themeColor="text1"/>
                <w:sz w:val="20"/>
                <w:szCs w:val="20"/>
              </w:rPr>
              <w:t xml:space="preserve"> approved by P</w:t>
            </w:r>
            <w:r w:rsidR="0007686B">
              <w:rPr>
                <w:rFonts w:ascii="Arial Narrow" w:hAnsi="Arial Narrow" w:cs="Arial"/>
                <w:color w:val="000000" w:themeColor="text1"/>
                <w:sz w:val="20"/>
                <w:szCs w:val="20"/>
              </w:rPr>
              <w:t xml:space="preserve">rocurement Review Committee. </w:t>
            </w:r>
          </w:p>
          <w:p w14:paraId="284F9041" w14:textId="11BBB914" w:rsidR="00807105" w:rsidRDefault="0007686B" w:rsidP="005F7B48">
            <w:pPr>
              <w:rPr>
                <w:rFonts w:ascii="Arial Narrow" w:hAnsi="Arial Narrow" w:cs="Arial"/>
                <w:color w:val="000000" w:themeColor="text1"/>
                <w:sz w:val="20"/>
                <w:szCs w:val="20"/>
              </w:rPr>
            </w:pPr>
            <w:r>
              <w:rPr>
                <w:rFonts w:ascii="Arial Narrow" w:hAnsi="Arial Narrow" w:cs="Arial"/>
                <w:color w:val="000000" w:themeColor="text1"/>
                <w:sz w:val="20"/>
                <w:szCs w:val="20"/>
              </w:rPr>
              <w:t>ADB have reviewed and provided comments on the TORs</w:t>
            </w:r>
            <w:r w:rsidR="00F7277A">
              <w:rPr>
                <w:rFonts w:ascii="Arial Narrow" w:hAnsi="Arial Narrow" w:cs="Arial"/>
                <w:color w:val="000000" w:themeColor="text1"/>
                <w:sz w:val="20"/>
                <w:szCs w:val="20"/>
              </w:rPr>
              <w:t xml:space="preserve"> of construction </w:t>
            </w:r>
            <w:r w:rsidR="00F7277A">
              <w:rPr>
                <w:rFonts w:ascii="Arial Narrow" w:hAnsi="Arial Narrow" w:cs="Arial"/>
                <w:color w:val="000000" w:themeColor="text1"/>
                <w:sz w:val="20"/>
                <w:szCs w:val="20"/>
              </w:rPr>
              <w:lastRenderedPageBreak/>
              <w:t xml:space="preserve">design and supervision firm to ensure the quality of these civil </w:t>
            </w:r>
            <w:r w:rsidR="00807105">
              <w:rPr>
                <w:rFonts w:ascii="Arial Narrow" w:hAnsi="Arial Narrow" w:cs="Arial"/>
                <w:color w:val="000000" w:themeColor="text1"/>
                <w:sz w:val="20"/>
                <w:szCs w:val="20"/>
              </w:rPr>
              <w:t>works</w:t>
            </w:r>
            <w:r>
              <w:rPr>
                <w:rFonts w:ascii="Arial Narrow" w:hAnsi="Arial Narrow" w:cs="Arial"/>
                <w:color w:val="000000" w:themeColor="text1"/>
                <w:sz w:val="20"/>
                <w:szCs w:val="20"/>
              </w:rPr>
              <w:t xml:space="preserve">. Project Procurement Unit will incorporate the comments to the </w:t>
            </w:r>
            <w:proofErr w:type="spellStart"/>
            <w:r>
              <w:rPr>
                <w:rFonts w:ascii="Arial Narrow" w:hAnsi="Arial Narrow" w:cs="Arial"/>
                <w:color w:val="000000" w:themeColor="text1"/>
                <w:sz w:val="20"/>
                <w:szCs w:val="20"/>
              </w:rPr>
              <w:t>ToRs</w:t>
            </w:r>
            <w:proofErr w:type="spellEnd"/>
            <w:r>
              <w:rPr>
                <w:rFonts w:ascii="Arial Narrow" w:hAnsi="Arial Narrow" w:cs="Arial"/>
                <w:color w:val="000000" w:themeColor="text1"/>
                <w:sz w:val="20"/>
                <w:szCs w:val="20"/>
              </w:rPr>
              <w:t xml:space="preserve">. The </w:t>
            </w:r>
            <w:proofErr w:type="spellStart"/>
            <w:r>
              <w:rPr>
                <w:rFonts w:ascii="Arial Narrow" w:hAnsi="Arial Narrow" w:cs="Arial"/>
                <w:color w:val="000000" w:themeColor="text1"/>
                <w:sz w:val="20"/>
                <w:szCs w:val="20"/>
              </w:rPr>
              <w:t>advertissments</w:t>
            </w:r>
            <w:proofErr w:type="spellEnd"/>
            <w:r>
              <w:rPr>
                <w:rFonts w:ascii="Arial Narrow" w:hAnsi="Arial Narrow" w:cs="Arial"/>
                <w:color w:val="000000" w:themeColor="text1"/>
                <w:sz w:val="20"/>
                <w:szCs w:val="20"/>
              </w:rPr>
              <w:t xml:space="preserve"> will be </w:t>
            </w:r>
            <w:r w:rsidR="001A4C17">
              <w:rPr>
                <w:rFonts w:ascii="Arial Narrow" w:hAnsi="Arial Narrow" w:cs="Arial"/>
                <w:color w:val="000000" w:themeColor="text1"/>
                <w:sz w:val="20"/>
                <w:szCs w:val="20"/>
              </w:rPr>
              <w:t xml:space="preserve">expected </w:t>
            </w:r>
            <w:r>
              <w:rPr>
                <w:rFonts w:ascii="Arial Narrow" w:hAnsi="Arial Narrow" w:cs="Arial"/>
                <w:color w:val="000000" w:themeColor="text1"/>
                <w:sz w:val="20"/>
                <w:szCs w:val="20"/>
              </w:rPr>
              <w:t>in Feb 2026</w:t>
            </w:r>
            <w:r w:rsidR="00801A6D" w:rsidRPr="00801A6D">
              <w:rPr>
                <w:rFonts w:ascii="Arial Narrow" w:hAnsi="Arial Narrow" w:cs="Arial"/>
                <w:color w:val="000000" w:themeColor="text1"/>
                <w:sz w:val="20"/>
                <w:szCs w:val="20"/>
              </w:rPr>
              <w:t>.</w:t>
            </w:r>
          </w:p>
          <w:p w14:paraId="3871B726" w14:textId="69B7EEC8" w:rsidR="00801A6D" w:rsidRPr="00801A6D" w:rsidRDefault="00807105" w:rsidP="00856E25">
            <w:pPr>
              <w:numPr>
                <w:ilvl w:val="0"/>
                <w:numId w:val="15"/>
              </w:numPr>
              <w:ind w:left="30" w:hanging="30"/>
              <w:rPr>
                <w:rFonts w:ascii="Arial Narrow" w:hAnsi="Arial Narrow" w:cs="Arial"/>
                <w:color w:val="000000" w:themeColor="text1"/>
                <w:sz w:val="20"/>
                <w:szCs w:val="20"/>
              </w:rPr>
            </w:pPr>
            <w:r>
              <w:rPr>
                <w:rFonts w:ascii="Arial Narrow" w:hAnsi="Arial Narrow" w:cs="Arial"/>
                <w:color w:val="000000" w:themeColor="text1"/>
                <w:sz w:val="20"/>
                <w:szCs w:val="20"/>
              </w:rPr>
              <w:t xml:space="preserve">All the </w:t>
            </w:r>
            <w:r w:rsidR="001A4C17">
              <w:rPr>
                <w:rFonts w:ascii="Arial Narrow" w:hAnsi="Arial Narrow" w:cs="Arial"/>
                <w:color w:val="000000" w:themeColor="text1"/>
                <w:sz w:val="20"/>
                <w:szCs w:val="20"/>
              </w:rPr>
              <w:t xml:space="preserve">strict </w:t>
            </w:r>
            <w:r>
              <w:rPr>
                <w:rFonts w:ascii="Arial Narrow" w:hAnsi="Arial Narrow" w:cs="Arial"/>
                <w:color w:val="000000" w:themeColor="text1"/>
                <w:sz w:val="20"/>
                <w:szCs w:val="20"/>
              </w:rPr>
              <w:t>measures are in place</w:t>
            </w:r>
            <w:r w:rsidR="001A4C17">
              <w:rPr>
                <w:rFonts w:ascii="Arial Narrow" w:hAnsi="Arial Narrow" w:cs="Arial"/>
                <w:color w:val="000000" w:themeColor="text1"/>
                <w:sz w:val="20"/>
                <w:szCs w:val="20"/>
              </w:rPr>
              <w:t xml:space="preserve"> to ensure</w:t>
            </w:r>
            <w:r w:rsidR="00801A6D" w:rsidRPr="00801A6D">
              <w:rPr>
                <w:rFonts w:ascii="Arial Narrow" w:hAnsi="Arial Narrow" w:cs="Arial"/>
                <w:color w:val="000000" w:themeColor="text1"/>
                <w:sz w:val="20"/>
                <w:szCs w:val="20"/>
              </w:rPr>
              <w:t xml:space="preserve"> </w:t>
            </w:r>
            <w:r w:rsidR="001A4C17">
              <w:rPr>
                <w:rFonts w:ascii="Arial Narrow" w:hAnsi="Arial Narrow" w:cs="Arial"/>
                <w:color w:val="000000" w:themeColor="text1"/>
                <w:sz w:val="20"/>
                <w:szCs w:val="20"/>
              </w:rPr>
              <w:t xml:space="preserve">the selection of </w:t>
            </w:r>
            <w:r w:rsidR="00801A6D" w:rsidRPr="00801A6D">
              <w:rPr>
                <w:rFonts w:ascii="Arial Narrow" w:hAnsi="Arial Narrow" w:cs="Arial"/>
                <w:color w:val="000000" w:themeColor="text1"/>
                <w:sz w:val="20"/>
                <w:szCs w:val="20"/>
              </w:rPr>
              <w:t>a high-standard construction firm, with engineers monitoring sites weekly and contractor payments scheduled every 28 days.</w:t>
            </w:r>
          </w:p>
        </w:tc>
      </w:tr>
      <w:tr w:rsidR="00801A6D" w:rsidRPr="00FE1D44" w14:paraId="017A928B" w14:textId="77777777" w:rsidTr="00801A6D">
        <w:tc>
          <w:tcPr>
            <w:tcW w:w="1838" w:type="dxa"/>
          </w:tcPr>
          <w:p w14:paraId="7FD0BA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1.2 Inadequate resources and funds for teachers who completed CPD programs, leading to teachers not implementing applied science and technology in teaching. (</w:t>
            </w:r>
          </w:p>
        </w:tc>
        <w:tc>
          <w:tcPr>
            <w:tcW w:w="851" w:type="dxa"/>
          </w:tcPr>
          <w:p w14:paraId="0595467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ABC830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CPD providers will undertake follow-up monitoring and mentoring support to schools and teachers in between CPD sessions and at post-CPD programs.</w:t>
            </w:r>
          </w:p>
          <w:p w14:paraId="3CFB171B" w14:textId="77777777" w:rsidR="00801A6D" w:rsidRPr="00801A6D" w:rsidRDefault="00801A6D" w:rsidP="004760D2">
            <w:pPr>
              <w:rPr>
                <w:rFonts w:ascii="Arial Narrow" w:hAnsi="Arial Narrow" w:cs="Arial"/>
                <w:color w:val="000000" w:themeColor="text1"/>
                <w:sz w:val="20"/>
                <w:szCs w:val="20"/>
              </w:rPr>
            </w:pPr>
          </w:p>
          <w:p w14:paraId="07B23AC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Schools will receive STEM and innovative learning funds through a competitive process for teachers to continue the project-based STEM, inclusive of digital education, after CPD completion.</w:t>
            </w:r>
          </w:p>
          <w:p w14:paraId="5B86BC10" w14:textId="77777777" w:rsidR="00801A6D" w:rsidRPr="00801A6D" w:rsidRDefault="00801A6D" w:rsidP="004760D2">
            <w:pPr>
              <w:rPr>
                <w:rFonts w:ascii="Arial Narrow" w:hAnsi="Arial Narrow" w:cs="Arial"/>
                <w:color w:val="000000" w:themeColor="text1"/>
                <w:sz w:val="20"/>
                <w:szCs w:val="20"/>
              </w:rPr>
            </w:pPr>
          </w:p>
          <w:p w14:paraId="5AE999B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School-based STEM framework and MSS for secondary education will help rationale more resources for schools to improve quality of USE aligned with 21st-century skills.</w:t>
            </w:r>
          </w:p>
        </w:tc>
        <w:tc>
          <w:tcPr>
            <w:tcW w:w="1276" w:type="dxa"/>
          </w:tcPr>
          <w:p w14:paraId="4EBBBF0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ITC, NIE, DGSE, EQID, and CPD providers</w:t>
            </w:r>
          </w:p>
        </w:tc>
        <w:tc>
          <w:tcPr>
            <w:tcW w:w="2268" w:type="dxa"/>
          </w:tcPr>
          <w:p w14:paraId="6A3A4323" w14:textId="335740E2" w:rsidR="004C146F" w:rsidRDefault="00F30978" w:rsidP="005F7B48">
            <w:pPr>
              <w:pBdr>
                <w:top w:val="nil"/>
                <w:left w:val="nil"/>
                <w:bottom w:val="nil"/>
                <w:right w:val="nil"/>
                <w:between w:val="nil"/>
              </w:pBdr>
              <w:rPr>
                <w:rFonts w:ascii="Arial Narrow" w:hAnsi="Arial Narrow" w:cs="Arial"/>
                <w:color w:val="000000" w:themeColor="text1"/>
                <w:sz w:val="20"/>
                <w:szCs w:val="20"/>
              </w:rPr>
            </w:pPr>
            <w:r>
              <w:rPr>
                <w:rFonts w:ascii="Arial Narrow" w:hAnsi="Arial Narrow" w:cs="Arial"/>
                <w:color w:val="000000" w:themeColor="text1"/>
                <w:sz w:val="20"/>
                <w:szCs w:val="20"/>
              </w:rPr>
              <w:t xml:space="preserve">Teacher Career Policy </w:t>
            </w:r>
            <w:proofErr w:type="gramStart"/>
            <w:r>
              <w:rPr>
                <w:rFonts w:ascii="Arial Narrow" w:hAnsi="Arial Narrow" w:cs="Arial"/>
                <w:color w:val="000000" w:themeColor="text1"/>
                <w:sz w:val="20"/>
                <w:szCs w:val="20"/>
              </w:rPr>
              <w:t>Frameworks  and</w:t>
            </w:r>
            <w:proofErr w:type="gramEnd"/>
            <w:r>
              <w:rPr>
                <w:rFonts w:ascii="Arial Narrow" w:hAnsi="Arial Narrow" w:cs="Arial"/>
                <w:color w:val="000000" w:themeColor="text1"/>
                <w:sz w:val="20"/>
                <w:szCs w:val="20"/>
              </w:rPr>
              <w:t xml:space="preserve"> good teacher rewards are in place to incentivize teachers for their CPD program. </w:t>
            </w:r>
          </w:p>
          <w:p w14:paraId="28409BF5" w14:textId="3560F65E" w:rsidR="00F30978" w:rsidRDefault="00F30978" w:rsidP="00F30978">
            <w:pPr>
              <w:pBdr>
                <w:top w:val="nil"/>
                <w:left w:val="nil"/>
                <w:bottom w:val="nil"/>
                <w:right w:val="nil"/>
                <w:between w:val="nil"/>
              </w:pBdr>
              <w:rPr>
                <w:rFonts w:ascii="Arial Narrow" w:hAnsi="Arial Narrow" w:cs="Arial"/>
                <w:color w:val="000000" w:themeColor="text1"/>
                <w:sz w:val="20"/>
                <w:szCs w:val="20"/>
              </w:rPr>
            </w:pPr>
          </w:p>
          <w:p w14:paraId="63D84CF0" w14:textId="60F27AC2" w:rsidR="00F30978" w:rsidRDefault="00F30978" w:rsidP="00F30978">
            <w:pPr>
              <w:pBdr>
                <w:top w:val="nil"/>
                <w:left w:val="nil"/>
                <w:bottom w:val="nil"/>
                <w:right w:val="nil"/>
                <w:between w:val="nil"/>
              </w:pBdr>
              <w:rPr>
                <w:rFonts w:ascii="Arial Narrow" w:hAnsi="Arial Narrow" w:cs="Arial"/>
                <w:color w:val="000000" w:themeColor="text1"/>
                <w:sz w:val="20"/>
                <w:szCs w:val="20"/>
              </w:rPr>
            </w:pPr>
            <w:r>
              <w:rPr>
                <w:rFonts w:ascii="Arial Narrow" w:hAnsi="Arial Narrow" w:cs="Arial"/>
                <w:color w:val="000000" w:themeColor="text1"/>
                <w:sz w:val="20"/>
                <w:szCs w:val="20"/>
              </w:rPr>
              <w:t>CPD programs will include both hard skills and soft skills t</w:t>
            </w:r>
            <w:r w:rsidR="00EC058D">
              <w:rPr>
                <w:rFonts w:ascii="Arial Narrow" w:hAnsi="Arial Narrow" w:cs="Arial"/>
                <w:color w:val="000000" w:themeColor="text1"/>
                <w:sz w:val="20"/>
                <w:szCs w:val="20"/>
              </w:rPr>
              <w:t xml:space="preserve">o motivate the teachers to apply their CPD effectively. </w:t>
            </w:r>
          </w:p>
          <w:p w14:paraId="515C522C" w14:textId="5DC938D3" w:rsidR="00EC058D" w:rsidRDefault="00EC058D" w:rsidP="00F30978">
            <w:pPr>
              <w:pBdr>
                <w:top w:val="nil"/>
                <w:left w:val="nil"/>
                <w:bottom w:val="nil"/>
                <w:right w:val="nil"/>
                <w:between w:val="nil"/>
              </w:pBdr>
              <w:rPr>
                <w:rFonts w:ascii="Arial Narrow" w:hAnsi="Arial Narrow" w:cs="Arial"/>
                <w:color w:val="000000" w:themeColor="text1"/>
                <w:sz w:val="20"/>
                <w:szCs w:val="20"/>
              </w:rPr>
            </w:pPr>
          </w:p>
          <w:p w14:paraId="509F47E8" w14:textId="6422B423" w:rsidR="003323DB" w:rsidRPr="005F7B48" w:rsidRDefault="003323DB"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 xml:space="preserve">To ensure that the limited resources and </w:t>
            </w:r>
            <w:r w:rsidR="008E5751">
              <w:rPr>
                <w:rFonts w:ascii="Arial Narrow" w:hAnsi="Arial Narrow" w:cs="Arial"/>
                <w:color w:val="000000" w:themeColor="text1"/>
                <w:sz w:val="20"/>
                <w:szCs w:val="20"/>
              </w:rPr>
              <w:t>the</w:t>
            </w:r>
            <w:r w:rsidRPr="005F7B48">
              <w:rPr>
                <w:rFonts w:ascii="Arial Narrow" w:hAnsi="Arial Narrow" w:cs="Arial"/>
                <w:color w:val="000000" w:themeColor="text1"/>
                <w:sz w:val="20"/>
                <w:szCs w:val="20"/>
              </w:rPr>
              <w:t xml:space="preserve"> CPD content directly address the specific gaps teachers face in the classroom, a three-step evidence-based cycle </w:t>
            </w:r>
            <w:r w:rsidR="008E5751">
              <w:rPr>
                <w:rFonts w:ascii="Arial Narrow" w:hAnsi="Arial Narrow" w:cs="Arial"/>
                <w:color w:val="000000" w:themeColor="text1"/>
                <w:sz w:val="20"/>
                <w:szCs w:val="20"/>
              </w:rPr>
              <w:t>has been completed.</w:t>
            </w:r>
          </w:p>
          <w:p w14:paraId="09966228" w14:textId="5E4C03A4" w:rsidR="003323DB" w:rsidRPr="005F7B48" w:rsidRDefault="003323DB" w:rsidP="003323DB">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br/>
            </w:r>
          </w:p>
          <w:p w14:paraId="694047F5" w14:textId="77777777" w:rsidR="003323DB" w:rsidRPr="005F7B48" w:rsidRDefault="003323DB"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1. Pre-Observation Workshop: Conducted to develop precise data collection tools that identify where resource shortages and skill gaps exist.</w:t>
            </w:r>
          </w:p>
          <w:p w14:paraId="62158161" w14:textId="77777777" w:rsidR="003323DB" w:rsidRPr="005F7B48" w:rsidRDefault="003323DB" w:rsidP="003323DB">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br/>
            </w:r>
          </w:p>
          <w:p w14:paraId="6E115E59" w14:textId="77777777" w:rsidR="003323DB" w:rsidRPr="005F7B48" w:rsidRDefault="003323DB"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2. School Observation: Data is currently being collected from selected schools to visualize the "on-the-ground" reality of resource constraints.</w:t>
            </w:r>
          </w:p>
          <w:p w14:paraId="2B5D5CB1" w14:textId="77777777" w:rsidR="003323DB" w:rsidRPr="005F7B48" w:rsidRDefault="003323DB" w:rsidP="003323DB">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br/>
            </w:r>
          </w:p>
          <w:p w14:paraId="37B9BC8E" w14:textId="77777777" w:rsidR="003323DB" w:rsidRPr="005F7B48" w:rsidRDefault="003323DB"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 xml:space="preserve">3. Post-Data Collection Workshop: Findings will be </w:t>
            </w:r>
            <w:proofErr w:type="spellStart"/>
            <w:r w:rsidRPr="005F7B48">
              <w:rPr>
                <w:rFonts w:ascii="Arial Narrow" w:hAnsi="Arial Narrow" w:cs="Arial"/>
                <w:color w:val="000000" w:themeColor="text1"/>
                <w:sz w:val="20"/>
                <w:szCs w:val="20"/>
              </w:rPr>
              <w:t>analyzed</w:t>
            </w:r>
            <w:proofErr w:type="spellEnd"/>
            <w:r w:rsidRPr="005F7B48">
              <w:rPr>
                <w:rFonts w:ascii="Arial Narrow" w:hAnsi="Arial Narrow" w:cs="Arial"/>
                <w:color w:val="000000" w:themeColor="text1"/>
                <w:sz w:val="20"/>
                <w:szCs w:val="20"/>
              </w:rPr>
              <w:t xml:space="preserve"> to tailor future CPD content and prioritize the allocation of STEM funds to the specific areas of need identified during observation.</w:t>
            </w:r>
          </w:p>
          <w:p w14:paraId="531C5876" w14:textId="0DB0D314" w:rsidR="00801A6D" w:rsidRPr="00801A6D" w:rsidRDefault="00801A6D" w:rsidP="005F7B48">
            <w:pPr>
              <w:ind w:left="30"/>
              <w:rPr>
                <w:rFonts w:ascii="Arial Narrow" w:hAnsi="Arial Narrow" w:cs="Arial"/>
                <w:color w:val="000000" w:themeColor="text1"/>
                <w:sz w:val="20"/>
                <w:szCs w:val="20"/>
              </w:rPr>
            </w:pPr>
          </w:p>
        </w:tc>
      </w:tr>
      <w:tr w:rsidR="00801A6D" w:rsidRPr="00FE1D44" w14:paraId="682CFECA" w14:textId="77777777" w:rsidTr="00801A6D">
        <w:tc>
          <w:tcPr>
            <w:tcW w:w="1838" w:type="dxa"/>
          </w:tcPr>
          <w:p w14:paraId="565492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1.3 Low take-up of Grades 11 and 12 students in fast-track courses, leading to low numbers of grade 12 graduates in NUM-DE bachelor’s program through the fast-track pathway. </w:t>
            </w:r>
          </w:p>
        </w:tc>
        <w:tc>
          <w:tcPr>
            <w:tcW w:w="851" w:type="dxa"/>
          </w:tcPr>
          <w:p w14:paraId="058AADF8"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440C2D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support NUM to design and deliver online fast-track courses in digital economy and applied mathematics. Math subject teachers in the piloted USS will be oriented on fast-track programs, including the upgraded DE courses and learning materials will be printed for students enrolled in the program.</w:t>
            </w:r>
          </w:p>
          <w:p w14:paraId="33803B81" w14:textId="77777777" w:rsidR="00801A6D" w:rsidRPr="00801A6D" w:rsidRDefault="00801A6D" w:rsidP="004760D2">
            <w:pPr>
              <w:rPr>
                <w:rFonts w:ascii="Arial Narrow" w:hAnsi="Arial Narrow" w:cs="Arial"/>
                <w:color w:val="000000" w:themeColor="text1"/>
                <w:sz w:val="20"/>
                <w:szCs w:val="20"/>
              </w:rPr>
            </w:pPr>
          </w:p>
          <w:p w14:paraId="5977859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Intranet devices and computer labs will help students to access the online fast-track program. The government’s scholarship for poor and disadvantaged students in USSs will be an important incentive.</w:t>
            </w:r>
          </w:p>
          <w:p w14:paraId="594C3DB4" w14:textId="77777777" w:rsidR="00801A6D" w:rsidRPr="00801A6D" w:rsidRDefault="00801A6D" w:rsidP="004760D2">
            <w:pPr>
              <w:rPr>
                <w:rFonts w:ascii="Arial Narrow" w:hAnsi="Arial Narrow" w:cs="Arial"/>
                <w:color w:val="000000" w:themeColor="text1"/>
                <w:sz w:val="20"/>
                <w:szCs w:val="20"/>
              </w:rPr>
            </w:pPr>
          </w:p>
          <w:p w14:paraId="5CE8126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marketing strategy for NUM’s </w:t>
            </w:r>
            <w:proofErr w:type="gramStart"/>
            <w:r w:rsidRPr="00801A6D">
              <w:rPr>
                <w:rFonts w:ascii="Arial Narrow" w:hAnsi="Arial Narrow" w:cs="Arial"/>
                <w:color w:val="000000" w:themeColor="text1"/>
                <w:sz w:val="20"/>
                <w:szCs w:val="20"/>
              </w:rPr>
              <w:t>fast-track</w:t>
            </w:r>
            <w:proofErr w:type="gramEnd"/>
            <w:r w:rsidRPr="00801A6D">
              <w:rPr>
                <w:rFonts w:ascii="Arial Narrow" w:hAnsi="Arial Narrow" w:cs="Arial"/>
                <w:color w:val="000000" w:themeColor="text1"/>
                <w:sz w:val="20"/>
                <w:szCs w:val="20"/>
              </w:rPr>
              <w:t xml:space="preserve"> courses and DE courses will promote stronger interest among students, parents and schools.</w:t>
            </w:r>
          </w:p>
          <w:p w14:paraId="4E170ED3" w14:textId="77777777" w:rsidR="00801A6D" w:rsidRPr="00801A6D" w:rsidRDefault="00801A6D" w:rsidP="004760D2">
            <w:pPr>
              <w:rPr>
                <w:rFonts w:ascii="Arial Narrow" w:hAnsi="Arial Narrow" w:cs="Arial"/>
                <w:color w:val="000000" w:themeColor="text1"/>
                <w:sz w:val="20"/>
                <w:szCs w:val="20"/>
              </w:rPr>
            </w:pPr>
          </w:p>
          <w:p w14:paraId="65A095D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MOEYS Policy Framework and Guidelines on Credit Transfer and Recognition for the Fast-Track courses will accelerate replication in other higher education institutions.</w:t>
            </w:r>
          </w:p>
          <w:p w14:paraId="5CA0FCC5" w14:textId="77777777" w:rsidR="00801A6D" w:rsidRPr="00801A6D" w:rsidRDefault="00801A6D" w:rsidP="004760D2">
            <w:pPr>
              <w:rPr>
                <w:rFonts w:ascii="Arial Narrow" w:hAnsi="Arial Narrow" w:cs="Arial"/>
                <w:color w:val="000000" w:themeColor="text1"/>
                <w:sz w:val="20"/>
                <w:szCs w:val="20"/>
              </w:rPr>
            </w:pPr>
          </w:p>
        </w:tc>
        <w:tc>
          <w:tcPr>
            <w:tcW w:w="1276" w:type="dxa"/>
          </w:tcPr>
          <w:p w14:paraId="270DFD1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MOEYS, NUM, DGSE </w:t>
            </w:r>
          </w:p>
        </w:tc>
        <w:tc>
          <w:tcPr>
            <w:tcW w:w="2268" w:type="dxa"/>
          </w:tcPr>
          <w:p w14:paraId="7F56639B" w14:textId="5C57E0BE" w:rsidR="000F17BA" w:rsidRPr="005F7B48" w:rsidRDefault="000F17BA"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 School Selection Criteria: Criteria for selecting and shortlisting target upper secondary schools were finalized. These were specifically designed to incentivize school participation and maximize student reach.</w:t>
            </w:r>
          </w:p>
          <w:p w14:paraId="74100018" w14:textId="73FB6D3C" w:rsidR="000F17BA" w:rsidRPr="005F7B48" w:rsidRDefault="000F17BA"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 Field Assessment: Site visits to target schools have been conducted. These visits successfully assessed local capacity and introduced the fast-track program to ensure it aligns with student needs and school schedules</w:t>
            </w:r>
            <w:r w:rsidR="008A7108" w:rsidRPr="005F7B48">
              <w:rPr>
                <w:rFonts w:ascii="Arial Narrow" w:hAnsi="Arial Narrow" w:cs="Arial"/>
                <w:color w:val="000000" w:themeColor="text1"/>
                <w:sz w:val="20"/>
                <w:szCs w:val="20"/>
              </w:rPr>
              <w:t>.</w:t>
            </w:r>
          </w:p>
          <w:p w14:paraId="24E08C43" w14:textId="77777777" w:rsidR="000F17BA" w:rsidRPr="005F7B48" w:rsidRDefault="000F17BA" w:rsidP="005F7B48">
            <w:pPr>
              <w:rPr>
                <w:rFonts w:ascii="Arial Narrow" w:hAnsi="Arial Narrow" w:cs="Arial"/>
                <w:color w:val="000000" w:themeColor="text1"/>
                <w:sz w:val="20"/>
                <w:szCs w:val="20"/>
              </w:rPr>
            </w:pPr>
            <w:r w:rsidRPr="005F7B48">
              <w:rPr>
                <w:rFonts w:ascii="Arial Narrow" w:hAnsi="Arial Narrow" w:cs="Arial"/>
                <w:color w:val="000000" w:themeColor="text1"/>
                <w:sz w:val="20"/>
                <w:szCs w:val="20"/>
              </w:rPr>
              <w:t>• Technical Finalization: A consultative workshop was held to finalize the Learning Management System (LMS) and the syllabus for the Digital Economy and Applied Math courses based on real-world feedback from school visits.</w:t>
            </w:r>
          </w:p>
          <w:p w14:paraId="6F9CA9DA" w14:textId="3DE4A59E" w:rsidR="00801A6D" w:rsidRPr="005F7B48" w:rsidRDefault="00801A6D" w:rsidP="005F7B48">
            <w:pPr>
              <w:ind w:left="30"/>
              <w:rPr>
                <w:rFonts w:ascii="Arial Narrow" w:hAnsi="Arial Narrow" w:cs="Arial"/>
                <w:color w:val="000000" w:themeColor="text1"/>
                <w:sz w:val="20"/>
                <w:szCs w:val="20"/>
              </w:rPr>
            </w:pPr>
          </w:p>
        </w:tc>
      </w:tr>
      <w:tr w:rsidR="00801A6D" w:rsidRPr="00FE1D44" w14:paraId="58E29DF1" w14:textId="77777777" w:rsidTr="00801A6D">
        <w:tc>
          <w:tcPr>
            <w:tcW w:w="7083" w:type="dxa"/>
            <w:gridSpan w:val="4"/>
          </w:tcPr>
          <w:p w14:paraId="2137691F" w14:textId="77777777" w:rsidR="00801A6D" w:rsidRPr="00801A6D" w:rsidRDefault="00801A6D" w:rsidP="00856E25">
            <w:pPr>
              <w:numPr>
                <w:ilvl w:val="0"/>
                <w:numId w:val="18"/>
              </w:numPr>
              <w:pBdr>
                <w:top w:val="nil"/>
                <w:left w:val="nil"/>
                <w:bottom w:val="nil"/>
                <w:right w:val="nil"/>
                <w:between w:val="nil"/>
              </w:pBdr>
              <w:ind w:left="245" w:hanging="245"/>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Economic and Financial</w:t>
            </w:r>
          </w:p>
        </w:tc>
        <w:tc>
          <w:tcPr>
            <w:tcW w:w="2268" w:type="dxa"/>
          </w:tcPr>
          <w:p w14:paraId="65C886A7" w14:textId="77777777" w:rsidR="00801A6D" w:rsidRPr="00801A6D" w:rsidRDefault="00801A6D" w:rsidP="004760D2">
            <w:pPr>
              <w:pBdr>
                <w:top w:val="nil"/>
                <w:left w:val="nil"/>
                <w:bottom w:val="nil"/>
                <w:right w:val="nil"/>
                <w:between w:val="nil"/>
              </w:pBdr>
              <w:ind w:left="245" w:hanging="360"/>
              <w:rPr>
                <w:rFonts w:ascii="Arial Narrow" w:eastAsia="Arial" w:hAnsi="Arial Narrow" w:cs="Arial"/>
                <w:b/>
                <w:color w:val="000000" w:themeColor="text1"/>
                <w:sz w:val="20"/>
                <w:szCs w:val="20"/>
              </w:rPr>
            </w:pPr>
          </w:p>
        </w:tc>
      </w:tr>
      <w:tr w:rsidR="00801A6D" w:rsidRPr="00FE1D44" w14:paraId="246682A2" w14:textId="77777777" w:rsidTr="00801A6D">
        <w:tc>
          <w:tcPr>
            <w:tcW w:w="1838" w:type="dxa"/>
          </w:tcPr>
          <w:p w14:paraId="08D2084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2.1 MOEYS Department of Finance does not have sufficient staff capacity to manage all aspects of financial management of the project among their other responsibilities, including other externally financed projects.</w:t>
            </w:r>
          </w:p>
        </w:tc>
        <w:tc>
          <w:tcPr>
            <w:tcW w:w="851" w:type="dxa"/>
          </w:tcPr>
          <w:p w14:paraId="7C93A06B"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467E1DE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An international financial consultant (6 months) will be recruited to support start-up arrangements and two national financial consultants (one full-time for 3 years to support the STEM and innovative learning funds) and another one for 6 years to support the PMU and implementing agency staff.</w:t>
            </w:r>
          </w:p>
          <w:p w14:paraId="6F4E42FE" w14:textId="77777777" w:rsidR="00801A6D" w:rsidRPr="00801A6D" w:rsidRDefault="00801A6D" w:rsidP="004760D2">
            <w:pPr>
              <w:rPr>
                <w:rFonts w:ascii="Arial Narrow" w:hAnsi="Arial Narrow" w:cs="Arial"/>
                <w:color w:val="000000" w:themeColor="text1"/>
                <w:sz w:val="20"/>
                <w:szCs w:val="20"/>
              </w:rPr>
            </w:pPr>
          </w:p>
          <w:p w14:paraId="286CF1D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PMU’s and implementing agency’s finance staff will be invited to ADB- and MEF- supported financial management and/or loan disbursement seminars and/or training.</w:t>
            </w:r>
          </w:p>
          <w:p w14:paraId="768606B0" w14:textId="77777777" w:rsidR="00801A6D" w:rsidRPr="00801A6D" w:rsidRDefault="00801A6D" w:rsidP="004760D2">
            <w:pPr>
              <w:rPr>
                <w:rFonts w:ascii="Arial Narrow" w:hAnsi="Arial Narrow" w:cs="Arial"/>
                <w:color w:val="000000" w:themeColor="text1"/>
                <w:sz w:val="20"/>
                <w:szCs w:val="20"/>
              </w:rPr>
            </w:pPr>
          </w:p>
        </w:tc>
        <w:tc>
          <w:tcPr>
            <w:tcW w:w="1276" w:type="dxa"/>
          </w:tcPr>
          <w:p w14:paraId="0EBB826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and/or PMU, and IA</w:t>
            </w:r>
          </w:p>
        </w:tc>
        <w:tc>
          <w:tcPr>
            <w:tcW w:w="2268" w:type="dxa"/>
          </w:tcPr>
          <w:p w14:paraId="4A858134"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National financial management consultant for PMU was recruited and onboard from Jul 2025 to support PMU and start-up arrangements.</w:t>
            </w:r>
          </w:p>
          <w:p w14:paraId="7EBA8A0B" w14:textId="5EFF9511" w:rsidR="00801A6D" w:rsidRPr="00801A6D" w:rsidRDefault="00801A6D" w:rsidP="00BE2660">
            <w:pPr>
              <w:spacing w:before="240"/>
              <w:ind w:left="3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 xml:space="preserve">International financial management consultant and National financial management consultant for ITC </w:t>
            </w:r>
            <w:r w:rsidR="00115710">
              <w:rPr>
                <w:rFonts w:ascii="Arial Narrow" w:eastAsia="MS Mincho" w:hAnsi="Arial Narrow" w:cs="Arial"/>
                <w:color w:val="000000" w:themeColor="text1"/>
                <w:sz w:val="20"/>
                <w:szCs w:val="20"/>
              </w:rPr>
              <w:t>were</w:t>
            </w:r>
            <w:r w:rsidRPr="00801A6D">
              <w:rPr>
                <w:rFonts w:ascii="Arial Narrow" w:eastAsia="MS Mincho" w:hAnsi="Arial Narrow" w:cs="Arial"/>
                <w:color w:val="000000" w:themeColor="text1"/>
                <w:sz w:val="20"/>
                <w:szCs w:val="20"/>
              </w:rPr>
              <w:t xml:space="preserve"> </w:t>
            </w:r>
            <w:r w:rsidR="00F765A5">
              <w:rPr>
                <w:rFonts w:ascii="Arial Narrow" w:eastAsia="MS Mincho" w:hAnsi="Arial Narrow" w:cs="Arial"/>
                <w:color w:val="000000" w:themeColor="text1"/>
                <w:sz w:val="20"/>
                <w:szCs w:val="20"/>
              </w:rPr>
              <w:t>recruited</w:t>
            </w:r>
            <w:r w:rsidR="001F51C4">
              <w:rPr>
                <w:rFonts w:ascii="Arial Narrow" w:eastAsia="MS Mincho" w:hAnsi="Arial Narrow" w:cs="Arial"/>
                <w:color w:val="000000" w:themeColor="text1"/>
                <w:sz w:val="20"/>
                <w:szCs w:val="20"/>
              </w:rPr>
              <w:t xml:space="preserve"> and the contract negotiations are being proceeded</w:t>
            </w:r>
            <w:r w:rsidRPr="00801A6D">
              <w:rPr>
                <w:rFonts w:ascii="Arial Narrow" w:eastAsia="MS Mincho" w:hAnsi="Arial Narrow" w:cs="Arial"/>
                <w:color w:val="000000" w:themeColor="text1"/>
                <w:sz w:val="20"/>
                <w:szCs w:val="20"/>
              </w:rPr>
              <w:t xml:space="preserve">. The consultants are expected to be onboard </w:t>
            </w:r>
            <w:r w:rsidR="00115710">
              <w:rPr>
                <w:rFonts w:ascii="Arial Narrow" w:eastAsia="MS Mincho" w:hAnsi="Arial Narrow" w:cs="Arial"/>
                <w:color w:val="000000" w:themeColor="text1"/>
                <w:sz w:val="20"/>
                <w:szCs w:val="20"/>
              </w:rPr>
              <w:t xml:space="preserve">early Q1 2026. </w:t>
            </w:r>
          </w:p>
          <w:p w14:paraId="554EC640" w14:textId="77777777" w:rsidR="00801A6D" w:rsidRPr="00801A6D" w:rsidRDefault="00801A6D" w:rsidP="00BE2660">
            <w:pPr>
              <w:spacing w:before="240"/>
              <w:ind w:left="3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PMU’s and IA’s finance staff have joined the financial management training organized by ADB and MEF on 7-8 Oct 2025.</w:t>
            </w:r>
          </w:p>
          <w:p w14:paraId="4A1861A3" w14:textId="77777777" w:rsidR="00801A6D" w:rsidRPr="00801A6D" w:rsidRDefault="00801A6D" w:rsidP="004760D2">
            <w:pPr>
              <w:rPr>
                <w:rFonts w:ascii="Arial Narrow" w:hAnsi="Arial Narrow" w:cs="Arial"/>
                <w:color w:val="000000" w:themeColor="text1"/>
                <w:sz w:val="20"/>
                <w:szCs w:val="20"/>
              </w:rPr>
            </w:pPr>
          </w:p>
        </w:tc>
      </w:tr>
      <w:tr w:rsidR="00801A6D" w:rsidRPr="00FE1D44" w14:paraId="2229FAD5" w14:textId="77777777" w:rsidTr="00801A6D">
        <w:tc>
          <w:tcPr>
            <w:tcW w:w="1838" w:type="dxa"/>
          </w:tcPr>
          <w:p w14:paraId="0BAE413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2.2 Budgets, particularly counterpart contributions (in cash or in-kind) have been submitted and approved late for the SE4HC project, </w:t>
            </w:r>
            <w:r w:rsidRPr="00801A6D">
              <w:rPr>
                <w:rFonts w:ascii="Arial Narrow" w:hAnsi="Arial Narrow" w:cs="Arial"/>
                <w:color w:val="000000" w:themeColor="text1"/>
                <w:sz w:val="20"/>
                <w:szCs w:val="20"/>
              </w:rPr>
              <w:lastRenderedPageBreak/>
              <w:t>causing implementation delays.</w:t>
            </w:r>
          </w:p>
        </w:tc>
        <w:tc>
          <w:tcPr>
            <w:tcW w:w="851" w:type="dxa"/>
          </w:tcPr>
          <w:p w14:paraId="3708B5F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w:t>
            </w:r>
          </w:p>
        </w:tc>
        <w:tc>
          <w:tcPr>
            <w:tcW w:w="3118" w:type="dxa"/>
          </w:tcPr>
          <w:p w14:paraId="6438CC0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Each PIU under the executing and implementing agencies will prepare a detailed AWPB, aligned with the project implementation plan and submit it to the MEF for approval by 30 November each year.</w:t>
            </w:r>
          </w:p>
          <w:p w14:paraId="71F7C41D" w14:textId="77777777" w:rsidR="00801A6D" w:rsidRPr="00801A6D" w:rsidRDefault="00801A6D" w:rsidP="004760D2">
            <w:pPr>
              <w:rPr>
                <w:rFonts w:ascii="Arial Narrow" w:hAnsi="Arial Narrow" w:cs="Arial"/>
                <w:color w:val="000000" w:themeColor="text1"/>
                <w:sz w:val="20"/>
                <w:szCs w:val="20"/>
              </w:rPr>
            </w:pPr>
          </w:p>
          <w:p w14:paraId="492B86B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The approved AWPB will be implemented and monitored to guarantee the project’s efficiency and effectiveness and to ensure compliance with loan covenants.</w:t>
            </w:r>
          </w:p>
        </w:tc>
        <w:tc>
          <w:tcPr>
            <w:tcW w:w="1276" w:type="dxa"/>
          </w:tcPr>
          <w:p w14:paraId="25DD0AC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MOEYS and/or PMU, FU</w:t>
            </w:r>
          </w:p>
        </w:tc>
        <w:tc>
          <w:tcPr>
            <w:tcW w:w="2268" w:type="dxa"/>
          </w:tcPr>
          <w:p w14:paraId="2BF25EE3"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1st year AWPB2025 was got approval from MEF in May 2025 and NOL from ADB in Jun 2025.</w:t>
            </w:r>
          </w:p>
          <w:p w14:paraId="0C2EFCF7" w14:textId="41278422" w:rsidR="00801A6D" w:rsidRPr="00801A6D" w:rsidRDefault="00801A6D" w:rsidP="00BE2660">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 xml:space="preserve">AWPB2026 has been prepared </w:t>
            </w:r>
            <w:r w:rsidR="003E3FEC">
              <w:rPr>
                <w:rFonts w:ascii="Arial Narrow" w:eastAsia="MS Mincho" w:hAnsi="Arial Narrow" w:cs="Arial"/>
                <w:color w:val="000000" w:themeColor="text1"/>
                <w:sz w:val="20"/>
                <w:szCs w:val="20"/>
              </w:rPr>
              <w:t xml:space="preserve">and approved by MOEF. </w:t>
            </w:r>
          </w:p>
          <w:p w14:paraId="2E9AC57A" w14:textId="77777777" w:rsidR="00801A6D" w:rsidRDefault="00801A6D" w:rsidP="00BE2660">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lastRenderedPageBreak/>
              <w:t>Technical units will regularly review work plans and budget to identify and address constraints, take corrective actions, and prepare a catch-up plan.</w:t>
            </w:r>
          </w:p>
          <w:p w14:paraId="01AB42B0" w14:textId="0A71BAC8" w:rsidR="003E3FEC" w:rsidRPr="00801A6D" w:rsidRDefault="003E3FEC" w:rsidP="00BE2660">
            <w:pPr>
              <w:spacing w:before="240"/>
              <w:rPr>
                <w:rFonts w:ascii="Arial Narrow" w:eastAsia="MS Mincho" w:hAnsi="Arial Narrow" w:cs="Arial"/>
                <w:color w:val="000000" w:themeColor="text1"/>
                <w:sz w:val="20"/>
                <w:szCs w:val="20"/>
              </w:rPr>
            </w:pPr>
            <w:r>
              <w:rPr>
                <w:rFonts w:ascii="Arial Narrow" w:eastAsia="MS Mincho" w:hAnsi="Arial Narrow" w:cs="Arial"/>
                <w:color w:val="000000" w:themeColor="text1"/>
                <w:sz w:val="20"/>
                <w:szCs w:val="20"/>
              </w:rPr>
              <w:t xml:space="preserve">PMU will conduct the monthly meetings with all PIUs to update the progress, understand the issues and </w:t>
            </w:r>
            <w:r w:rsidR="00C218AF">
              <w:rPr>
                <w:rFonts w:ascii="Arial Narrow" w:eastAsia="MS Mincho" w:hAnsi="Arial Narrow" w:cs="Arial"/>
                <w:color w:val="000000" w:themeColor="text1"/>
                <w:sz w:val="20"/>
                <w:szCs w:val="20"/>
              </w:rPr>
              <w:t xml:space="preserve">challenges and provide the solutions </w:t>
            </w:r>
            <w:proofErr w:type="spellStart"/>
            <w:r w:rsidR="00C218AF">
              <w:rPr>
                <w:rFonts w:ascii="Arial Narrow" w:eastAsia="MS Mincho" w:hAnsi="Arial Narrow" w:cs="Arial"/>
                <w:color w:val="000000" w:themeColor="text1"/>
                <w:sz w:val="20"/>
                <w:szCs w:val="20"/>
              </w:rPr>
              <w:t>ontime</w:t>
            </w:r>
            <w:proofErr w:type="spellEnd"/>
            <w:r w:rsidR="00C218AF">
              <w:rPr>
                <w:rFonts w:ascii="Arial Narrow" w:eastAsia="MS Mincho" w:hAnsi="Arial Narrow" w:cs="Arial"/>
                <w:color w:val="000000" w:themeColor="text1"/>
                <w:sz w:val="20"/>
                <w:szCs w:val="20"/>
              </w:rPr>
              <w:t xml:space="preserve">. </w:t>
            </w:r>
          </w:p>
        </w:tc>
      </w:tr>
      <w:tr w:rsidR="00801A6D" w:rsidRPr="00FE1D44" w14:paraId="6C2D4D03" w14:textId="77777777" w:rsidTr="00801A6D">
        <w:tc>
          <w:tcPr>
            <w:tcW w:w="1838" w:type="dxa"/>
          </w:tcPr>
          <w:p w14:paraId="3F888D4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2.3 MOEYS does not have financial procedures to guide some new innovative project activities, such as fast-track scholarships, voucher system for English teaching courses, STEM fair and national competitions.</w:t>
            </w:r>
          </w:p>
        </w:tc>
        <w:tc>
          <w:tcPr>
            <w:tcW w:w="851" w:type="dxa"/>
          </w:tcPr>
          <w:p w14:paraId="749FD937"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35D14AF" w14:textId="4F85E5E1"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project financial management manual and relevant supplementary project finance guidelines and will include procedures for these activities</w:t>
            </w:r>
            <w:r w:rsidR="00F673C9">
              <w:rPr>
                <w:rFonts w:ascii="Arial Narrow" w:hAnsi="Arial Narrow" w:cs="Arial"/>
                <w:color w:val="000000" w:themeColor="text1"/>
                <w:sz w:val="20"/>
                <w:szCs w:val="20"/>
              </w:rPr>
              <w:t xml:space="preserve"> with the </w:t>
            </w:r>
            <w:proofErr w:type="spellStart"/>
            <w:r w:rsidR="00F673C9">
              <w:rPr>
                <w:rFonts w:ascii="Arial Narrow" w:hAnsi="Arial Narrow" w:cs="Arial"/>
                <w:color w:val="000000" w:themeColor="text1"/>
                <w:sz w:val="20"/>
                <w:szCs w:val="20"/>
              </w:rPr>
              <w:t>suppport</w:t>
            </w:r>
            <w:proofErr w:type="spellEnd"/>
            <w:r w:rsidR="00F673C9">
              <w:rPr>
                <w:rFonts w:ascii="Arial Narrow" w:hAnsi="Arial Narrow" w:cs="Arial"/>
                <w:color w:val="000000" w:themeColor="text1"/>
                <w:sz w:val="20"/>
                <w:szCs w:val="20"/>
              </w:rPr>
              <w:t xml:space="preserve"> from international financial consultants and PIC. </w:t>
            </w:r>
          </w:p>
        </w:tc>
        <w:tc>
          <w:tcPr>
            <w:tcW w:w="1276" w:type="dxa"/>
          </w:tcPr>
          <w:p w14:paraId="14EF413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 FU</w:t>
            </w:r>
          </w:p>
        </w:tc>
        <w:tc>
          <w:tcPr>
            <w:tcW w:w="2268" w:type="dxa"/>
          </w:tcPr>
          <w:p w14:paraId="39A67576" w14:textId="77777777" w:rsidR="00801A6D" w:rsidRPr="00801A6D" w:rsidRDefault="00801A6D" w:rsidP="00BE2660">
            <w:pPr>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supplementary project finance manual is being prepared by the finance team and national finance consultant for PMU with consultation with all relevant stakeholders.</w:t>
            </w:r>
          </w:p>
          <w:p w14:paraId="12B54B43" w14:textId="7191CED6" w:rsidR="001C6379" w:rsidRPr="00801A6D" w:rsidRDefault="00801A6D" w:rsidP="005F7B48">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 xml:space="preserve">International financial management consultants will </w:t>
            </w:r>
            <w:r w:rsidR="001C6379">
              <w:rPr>
                <w:rFonts w:ascii="Arial Narrow" w:eastAsia="MS Mincho" w:hAnsi="Arial Narrow" w:cs="Arial"/>
                <w:color w:val="000000" w:themeColor="text1"/>
                <w:sz w:val="20"/>
                <w:szCs w:val="20"/>
              </w:rPr>
              <w:t>be expected to be on board in early Q1 2026 to assist these activities.</w:t>
            </w:r>
          </w:p>
          <w:p w14:paraId="6F4604A6" w14:textId="77777777" w:rsidR="00801A6D" w:rsidRPr="00801A6D" w:rsidRDefault="00801A6D" w:rsidP="005F7B48">
            <w:pPr>
              <w:spacing w:before="240"/>
              <w:rPr>
                <w:rFonts w:ascii="Arial Narrow" w:eastAsia="MS Mincho" w:hAnsi="Arial Narrow" w:cs="Arial"/>
                <w:color w:val="000000" w:themeColor="text1"/>
                <w:sz w:val="20"/>
                <w:szCs w:val="20"/>
              </w:rPr>
            </w:pPr>
            <w:r w:rsidRPr="00801A6D">
              <w:rPr>
                <w:rFonts w:ascii="Arial Narrow" w:eastAsia="MS Mincho" w:hAnsi="Arial Narrow" w:cs="Arial"/>
                <w:color w:val="000000" w:themeColor="text1"/>
                <w:sz w:val="20"/>
                <w:szCs w:val="20"/>
              </w:rPr>
              <w:t>The supplementary project finance manual will follow the procedures in the MEF SOP on FM which include internal control procedures including expenditure management and authorization.</w:t>
            </w:r>
          </w:p>
        </w:tc>
      </w:tr>
      <w:tr w:rsidR="00801A6D" w:rsidRPr="00FE1D44" w14:paraId="16E75A7C" w14:textId="77777777" w:rsidTr="00801A6D">
        <w:tc>
          <w:tcPr>
            <w:tcW w:w="1838" w:type="dxa"/>
          </w:tcPr>
          <w:p w14:paraId="20F05DE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2.4 The MOEYS Education Financial Management System does not yet have a module for project accounting. </w:t>
            </w:r>
          </w:p>
        </w:tc>
        <w:tc>
          <w:tcPr>
            <w:tcW w:w="851" w:type="dxa"/>
          </w:tcPr>
          <w:p w14:paraId="404F63D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0B567A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procure accounting software to be used for the project.</w:t>
            </w:r>
          </w:p>
        </w:tc>
        <w:tc>
          <w:tcPr>
            <w:tcW w:w="1276" w:type="dxa"/>
          </w:tcPr>
          <w:p w14:paraId="0A55340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FU</w:t>
            </w:r>
          </w:p>
        </w:tc>
        <w:tc>
          <w:tcPr>
            <w:tcW w:w="2268" w:type="dxa"/>
          </w:tcPr>
          <w:p w14:paraId="01B9AE4A" w14:textId="77777777" w:rsidR="00801A6D" w:rsidRPr="00801A6D" w:rsidRDefault="00801A6D" w:rsidP="00856E25">
            <w:pPr>
              <w:numPr>
                <w:ilvl w:val="0"/>
                <w:numId w:val="34"/>
              </w:numPr>
              <w:spacing w:after="240"/>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Sage 50 accounting software has been set up for the project accounting system in Q3 2025.</w:t>
            </w:r>
          </w:p>
          <w:p w14:paraId="3B17B0D3" w14:textId="10057072" w:rsidR="00801A6D" w:rsidRPr="00BE2660" w:rsidRDefault="00801A6D" w:rsidP="00856E25">
            <w:pPr>
              <w:numPr>
                <w:ilvl w:val="0"/>
                <w:numId w:val="34"/>
              </w:numPr>
              <w:spacing w:after="240"/>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Finance team and National finance consultant have already set up Chart of accounts following government guideline, and the Project’s financial reports has been customized in the system.</w:t>
            </w:r>
          </w:p>
        </w:tc>
      </w:tr>
      <w:tr w:rsidR="00801A6D" w:rsidRPr="00FE1D44" w14:paraId="31702025" w14:textId="77777777" w:rsidTr="00801A6D">
        <w:tc>
          <w:tcPr>
            <w:tcW w:w="7083" w:type="dxa"/>
            <w:gridSpan w:val="4"/>
          </w:tcPr>
          <w:p w14:paraId="4486F3A1" w14:textId="77777777" w:rsidR="00801A6D" w:rsidRPr="00801A6D" w:rsidRDefault="00801A6D" w:rsidP="00856E25">
            <w:pPr>
              <w:numPr>
                <w:ilvl w:val="0"/>
                <w:numId w:val="18"/>
              </w:numPr>
              <w:pBdr>
                <w:top w:val="nil"/>
                <w:left w:val="nil"/>
                <w:bottom w:val="nil"/>
                <w:right w:val="nil"/>
                <w:between w:val="nil"/>
              </w:pBdr>
              <w:ind w:left="346"/>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Governance (Procurement)</w:t>
            </w:r>
          </w:p>
        </w:tc>
        <w:tc>
          <w:tcPr>
            <w:tcW w:w="2268" w:type="dxa"/>
          </w:tcPr>
          <w:p w14:paraId="083D4441"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317E2146" w14:textId="77777777" w:rsidTr="00801A6D">
        <w:tc>
          <w:tcPr>
            <w:tcW w:w="1838" w:type="dxa"/>
          </w:tcPr>
          <w:p w14:paraId="358DFD9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3.1 Procurement Unit of the MOEYS’s DGAF has insufficient qualified staff, resulting in lengthy delays in internal approvals for bid evaluation and </w:t>
            </w:r>
            <w:r w:rsidRPr="00801A6D">
              <w:rPr>
                <w:rFonts w:ascii="Arial Narrow" w:hAnsi="Arial Narrow" w:cs="Arial"/>
                <w:color w:val="000000" w:themeColor="text1"/>
                <w:sz w:val="20"/>
                <w:szCs w:val="20"/>
              </w:rPr>
              <w:lastRenderedPageBreak/>
              <w:t xml:space="preserve">recommendation for contract award. </w:t>
            </w:r>
          </w:p>
        </w:tc>
        <w:tc>
          <w:tcPr>
            <w:tcW w:w="851" w:type="dxa"/>
          </w:tcPr>
          <w:p w14:paraId="23455A27"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w:t>
            </w:r>
          </w:p>
        </w:tc>
        <w:tc>
          <w:tcPr>
            <w:tcW w:w="3118" w:type="dxa"/>
          </w:tcPr>
          <w:p w14:paraId="36A03FA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Two full-time national procurement consultants (4 years) will be recruited to support the PMU’s procurement officer, and a full-time junior national procurement consultant (4 years) to support the implementing agency in procurement and contract management implementation.</w:t>
            </w:r>
          </w:p>
          <w:p w14:paraId="3CB7511F" w14:textId="77777777" w:rsidR="00801A6D" w:rsidRPr="00801A6D" w:rsidRDefault="00801A6D" w:rsidP="004760D2">
            <w:pPr>
              <w:rPr>
                <w:rFonts w:ascii="Arial Narrow" w:hAnsi="Arial Narrow" w:cs="Arial"/>
                <w:color w:val="000000" w:themeColor="text1"/>
                <w:sz w:val="20"/>
                <w:szCs w:val="20"/>
              </w:rPr>
            </w:pPr>
          </w:p>
          <w:p w14:paraId="5FAFEF7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Additional support will be provided through procurement and contract management of firms and individual consultants at PMU and implementing agency</w:t>
            </w:r>
          </w:p>
          <w:p w14:paraId="7B82CD4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to conduct procurement clinics and training to build the capacity of procurement staff and counterparts on contract management and implementation.</w:t>
            </w:r>
          </w:p>
        </w:tc>
        <w:tc>
          <w:tcPr>
            <w:tcW w:w="1276" w:type="dxa"/>
          </w:tcPr>
          <w:p w14:paraId="640ABC5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PMU, </w:t>
            </w:r>
            <w:proofErr w:type="gramStart"/>
            <w:r w:rsidRPr="00801A6D">
              <w:rPr>
                <w:rFonts w:ascii="Arial Narrow" w:hAnsi="Arial Narrow" w:cs="Arial"/>
                <w:color w:val="000000" w:themeColor="text1"/>
                <w:sz w:val="20"/>
                <w:szCs w:val="20"/>
              </w:rPr>
              <w:t>ADB,PU</w:t>
            </w:r>
            <w:proofErr w:type="gramEnd"/>
          </w:p>
        </w:tc>
        <w:tc>
          <w:tcPr>
            <w:tcW w:w="2268" w:type="dxa"/>
          </w:tcPr>
          <w:p w14:paraId="7F685C0C" w14:textId="77777777" w:rsid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 02 national procurement specialists were on board in Jul 2025 to support procurement unit in conducting </w:t>
            </w:r>
            <w:proofErr w:type="gramStart"/>
            <w:r w:rsidRPr="00801A6D">
              <w:rPr>
                <w:rFonts w:ascii="Arial Narrow" w:hAnsi="Arial Narrow" w:cs="Arial"/>
                <w:color w:val="000000" w:themeColor="text1"/>
                <w:sz w:val="20"/>
                <w:szCs w:val="20"/>
              </w:rPr>
              <w:t>procurement  activities</w:t>
            </w:r>
            <w:proofErr w:type="gramEnd"/>
            <w:r w:rsidRPr="00801A6D">
              <w:rPr>
                <w:rFonts w:ascii="Arial Narrow" w:hAnsi="Arial Narrow" w:cs="Arial"/>
                <w:color w:val="000000" w:themeColor="text1"/>
                <w:sz w:val="20"/>
                <w:szCs w:val="20"/>
              </w:rPr>
              <w:t xml:space="preserve"> of 79 packages.</w:t>
            </w:r>
          </w:p>
          <w:p w14:paraId="5AFCFA2E" w14:textId="77777777" w:rsidR="00F00F5D" w:rsidRDefault="00F00F5D" w:rsidP="00BE2660">
            <w:pPr>
              <w:ind w:left="30"/>
              <w:rPr>
                <w:rFonts w:ascii="Arial Narrow" w:hAnsi="Arial Narrow" w:cs="Arial"/>
                <w:color w:val="000000" w:themeColor="text1"/>
                <w:sz w:val="20"/>
                <w:szCs w:val="20"/>
              </w:rPr>
            </w:pPr>
          </w:p>
          <w:p w14:paraId="4AF67108" w14:textId="1EB89FED" w:rsidR="00D90D62" w:rsidRDefault="00F00F5D" w:rsidP="00D90D62">
            <w:pPr>
              <w:ind w:left="30"/>
              <w:rPr>
                <w:rFonts w:ascii="Arial Narrow" w:hAnsi="Arial Narrow" w:cs="Arial"/>
                <w:color w:val="000000" w:themeColor="text1"/>
                <w:sz w:val="20"/>
                <w:szCs w:val="20"/>
              </w:rPr>
            </w:pPr>
            <w:r>
              <w:rPr>
                <w:rFonts w:ascii="Arial Narrow" w:hAnsi="Arial Narrow" w:cs="Arial"/>
                <w:color w:val="000000" w:themeColor="text1"/>
                <w:sz w:val="20"/>
                <w:szCs w:val="20"/>
              </w:rPr>
              <w:t xml:space="preserve">The procurement tracking documents are in place </w:t>
            </w:r>
            <w:proofErr w:type="gramStart"/>
            <w:r>
              <w:rPr>
                <w:rFonts w:ascii="Arial Narrow" w:hAnsi="Arial Narrow" w:cs="Arial"/>
                <w:color w:val="000000" w:themeColor="text1"/>
                <w:sz w:val="20"/>
                <w:szCs w:val="20"/>
              </w:rPr>
              <w:t xml:space="preserve">to  </w:t>
            </w:r>
            <w:r w:rsidR="001049A9">
              <w:rPr>
                <w:rFonts w:ascii="Arial Narrow" w:hAnsi="Arial Narrow" w:cs="Arial"/>
                <w:color w:val="000000" w:themeColor="text1"/>
                <w:sz w:val="20"/>
                <w:szCs w:val="20"/>
              </w:rPr>
              <w:lastRenderedPageBreak/>
              <w:t>follow</w:t>
            </w:r>
            <w:proofErr w:type="gramEnd"/>
            <w:r w:rsidR="001049A9">
              <w:rPr>
                <w:rFonts w:ascii="Arial Narrow" w:hAnsi="Arial Narrow" w:cs="Arial"/>
                <w:color w:val="000000" w:themeColor="text1"/>
                <w:sz w:val="20"/>
                <w:szCs w:val="20"/>
              </w:rPr>
              <w:t xml:space="preserve"> up the progress of the procurement.</w:t>
            </w:r>
          </w:p>
          <w:p w14:paraId="2BDC0CDC" w14:textId="09DD7258" w:rsidR="00D90D62" w:rsidRDefault="00D90D62" w:rsidP="005F7B48">
            <w:pPr>
              <w:ind w:left="30"/>
              <w:rPr>
                <w:rFonts w:ascii="Arial Narrow" w:hAnsi="Arial Narrow" w:cs="Arial"/>
                <w:color w:val="000000" w:themeColor="text1"/>
                <w:sz w:val="20"/>
                <w:szCs w:val="20"/>
              </w:rPr>
            </w:pPr>
            <w:r>
              <w:rPr>
                <w:rFonts w:ascii="Arial Narrow" w:hAnsi="Arial Narrow" w:cs="Arial"/>
                <w:color w:val="000000" w:themeColor="text1"/>
                <w:sz w:val="20"/>
                <w:szCs w:val="20"/>
              </w:rPr>
              <w:br/>
              <w:t xml:space="preserve">The implementation of PTAS </w:t>
            </w:r>
            <w:r w:rsidR="00B911CB">
              <w:rPr>
                <w:rFonts w:ascii="Arial Narrow" w:hAnsi="Arial Narrow" w:cs="Arial"/>
                <w:color w:val="000000" w:themeColor="text1"/>
                <w:sz w:val="20"/>
                <w:szCs w:val="20"/>
              </w:rPr>
              <w:t xml:space="preserve">is started and </w:t>
            </w:r>
            <w:r>
              <w:rPr>
                <w:rFonts w:ascii="Arial Narrow" w:hAnsi="Arial Narrow" w:cs="Arial"/>
                <w:color w:val="000000" w:themeColor="text1"/>
                <w:sz w:val="20"/>
                <w:szCs w:val="20"/>
              </w:rPr>
              <w:t>will be strengthened</w:t>
            </w:r>
            <w:r w:rsidR="00B911CB">
              <w:rPr>
                <w:rFonts w:ascii="Arial Narrow" w:hAnsi="Arial Narrow" w:cs="Arial"/>
                <w:color w:val="000000" w:themeColor="text1"/>
                <w:sz w:val="20"/>
                <w:szCs w:val="20"/>
              </w:rPr>
              <w:t xml:space="preserve"> gradually</w:t>
            </w:r>
            <w:r>
              <w:rPr>
                <w:rFonts w:ascii="Arial Narrow" w:hAnsi="Arial Narrow" w:cs="Arial"/>
                <w:color w:val="000000" w:themeColor="text1"/>
                <w:sz w:val="20"/>
                <w:szCs w:val="20"/>
              </w:rPr>
              <w:t xml:space="preserve">. </w:t>
            </w:r>
          </w:p>
          <w:p w14:paraId="0EAF1C1F" w14:textId="77777777" w:rsidR="001049A9" w:rsidRDefault="001049A9" w:rsidP="00BE2660">
            <w:pPr>
              <w:ind w:left="30"/>
              <w:rPr>
                <w:rFonts w:ascii="Arial Narrow" w:hAnsi="Arial Narrow" w:cs="Arial"/>
                <w:color w:val="000000" w:themeColor="text1"/>
                <w:sz w:val="20"/>
                <w:szCs w:val="20"/>
              </w:rPr>
            </w:pPr>
          </w:p>
          <w:p w14:paraId="0AE94163" w14:textId="3D6D167A" w:rsidR="001049A9" w:rsidRPr="00801A6D" w:rsidRDefault="001049A9" w:rsidP="00BE2660">
            <w:pPr>
              <w:ind w:left="30"/>
              <w:rPr>
                <w:rFonts w:ascii="Arial Narrow" w:hAnsi="Arial Narrow" w:cs="Arial"/>
                <w:color w:val="000000" w:themeColor="text1"/>
                <w:sz w:val="20"/>
                <w:szCs w:val="20"/>
              </w:rPr>
            </w:pPr>
            <w:r>
              <w:rPr>
                <w:rFonts w:ascii="Arial Narrow" w:hAnsi="Arial Narrow" w:cs="Arial"/>
                <w:color w:val="000000" w:themeColor="text1"/>
                <w:sz w:val="20"/>
                <w:szCs w:val="20"/>
              </w:rPr>
              <w:t>Weekly meeting between the PU and PMU to update the progress, discuss the technical aspects and provide on time support and solutions.</w:t>
            </w:r>
          </w:p>
        </w:tc>
      </w:tr>
      <w:tr w:rsidR="00801A6D" w:rsidRPr="00FE1D44" w14:paraId="46C71862" w14:textId="77777777" w:rsidTr="00801A6D">
        <w:tc>
          <w:tcPr>
            <w:tcW w:w="1838" w:type="dxa"/>
          </w:tcPr>
          <w:p w14:paraId="4ECF37A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3.2 An e-procurement system is not in place. This adds to delays and difficulties in the management of bidding activities.</w:t>
            </w:r>
          </w:p>
        </w:tc>
        <w:tc>
          <w:tcPr>
            <w:tcW w:w="851" w:type="dxa"/>
          </w:tcPr>
          <w:p w14:paraId="7E969E2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733DA5D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 suitable system is currently being investigated.</w:t>
            </w:r>
          </w:p>
        </w:tc>
        <w:tc>
          <w:tcPr>
            <w:tcW w:w="1276" w:type="dxa"/>
          </w:tcPr>
          <w:p w14:paraId="1F0F1B9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MEF, MOEYS, </w:t>
            </w:r>
            <w:r w:rsidRPr="00801A6D">
              <w:rPr>
                <w:rFonts w:ascii="Arial Narrow" w:hAnsi="Arial Narrow" w:cs="Arial"/>
                <w:i/>
                <w:iCs/>
                <w:color w:val="000000" w:themeColor="text1"/>
                <w:sz w:val="20"/>
                <w:szCs w:val="20"/>
              </w:rPr>
              <w:t>PU</w:t>
            </w:r>
          </w:p>
        </w:tc>
        <w:tc>
          <w:tcPr>
            <w:tcW w:w="2268" w:type="dxa"/>
          </w:tcPr>
          <w:p w14:paraId="2CC79256" w14:textId="7E5150D5" w:rsid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suggest having e-procurement implementation if possible. E-procurement could push the procurement move faster and paperless.</w:t>
            </w:r>
          </w:p>
          <w:p w14:paraId="1096E495" w14:textId="15E9D920" w:rsidR="00D90D62" w:rsidRDefault="00D90D62" w:rsidP="00BE2660">
            <w:pPr>
              <w:ind w:left="30"/>
              <w:rPr>
                <w:rFonts w:ascii="Arial Narrow" w:hAnsi="Arial Narrow" w:cs="Arial"/>
                <w:color w:val="000000" w:themeColor="text1"/>
                <w:sz w:val="20"/>
                <w:szCs w:val="20"/>
              </w:rPr>
            </w:pPr>
            <w:r>
              <w:rPr>
                <w:rFonts w:ascii="Arial Narrow" w:hAnsi="Arial Narrow" w:cs="Arial"/>
                <w:color w:val="000000" w:themeColor="text1"/>
                <w:sz w:val="20"/>
                <w:szCs w:val="20"/>
              </w:rPr>
              <w:br/>
              <w:t>PTAS is in place to help with the tracking.</w:t>
            </w:r>
          </w:p>
          <w:p w14:paraId="21A15F05" w14:textId="2BEEAC36" w:rsidR="00D90D62" w:rsidRPr="00801A6D" w:rsidRDefault="00D90D62" w:rsidP="00BE2660">
            <w:pPr>
              <w:ind w:left="30"/>
              <w:rPr>
                <w:rFonts w:ascii="Arial Narrow" w:hAnsi="Arial Narrow" w:cs="Arial"/>
                <w:color w:val="000000" w:themeColor="text1"/>
                <w:sz w:val="20"/>
                <w:szCs w:val="20"/>
              </w:rPr>
            </w:pPr>
          </w:p>
        </w:tc>
      </w:tr>
      <w:tr w:rsidR="00801A6D" w:rsidRPr="00FE1D44" w14:paraId="38368BD9" w14:textId="77777777" w:rsidTr="00801A6D">
        <w:tc>
          <w:tcPr>
            <w:tcW w:w="1838" w:type="dxa"/>
          </w:tcPr>
          <w:p w14:paraId="5EFF521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3.3 MOEYS does not have a contract administration unit in the procurement unit. Capacity building in ADB contract administration and management would also be recommended.</w:t>
            </w:r>
          </w:p>
        </w:tc>
        <w:tc>
          <w:tcPr>
            <w:tcW w:w="851" w:type="dxa"/>
          </w:tcPr>
          <w:p w14:paraId="03FC810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08EE2F5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to conduct procurement clinics and training to build the capacity of procurement staff and counterparts on contract management and implementation.</w:t>
            </w:r>
          </w:p>
        </w:tc>
        <w:tc>
          <w:tcPr>
            <w:tcW w:w="1276" w:type="dxa"/>
          </w:tcPr>
          <w:p w14:paraId="349A57D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PU</w:t>
            </w:r>
          </w:p>
        </w:tc>
        <w:tc>
          <w:tcPr>
            <w:tcW w:w="2268" w:type="dxa"/>
          </w:tcPr>
          <w:p w14:paraId="2027F6DF" w14:textId="77777777" w:rsidR="00801A6D" w:rsidRPr="00801A6D" w:rsidRDefault="00801A6D" w:rsidP="00BE2660">
            <w:pPr>
              <w:ind w:left="30"/>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request for international capacity building to procurement officer as the procurement procedures of ADB keeps updating from time to time.</w:t>
            </w:r>
          </w:p>
        </w:tc>
      </w:tr>
      <w:tr w:rsidR="00801A6D" w:rsidRPr="00FE1D44" w14:paraId="46D9A01E" w14:textId="77777777" w:rsidTr="00801A6D">
        <w:tc>
          <w:tcPr>
            <w:tcW w:w="1838" w:type="dxa"/>
          </w:tcPr>
          <w:p w14:paraId="1F9FDE9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3.4 Engaging new partners in implementation who are unfamiliar with ADB processes may delay implementation and required reporting.</w:t>
            </w:r>
          </w:p>
        </w:tc>
        <w:tc>
          <w:tcPr>
            <w:tcW w:w="851" w:type="dxa"/>
          </w:tcPr>
          <w:p w14:paraId="532A5F9A"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1BA28B9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will provide procurement clinics and training early in implementation.</w:t>
            </w:r>
          </w:p>
        </w:tc>
        <w:tc>
          <w:tcPr>
            <w:tcW w:w="1276" w:type="dxa"/>
          </w:tcPr>
          <w:p w14:paraId="45D2B265"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PMU, PIU, ADB, </w:t>
            </w:r>
            <w:r w:rsidRPr="00801A6D">
              <w:rPr>
                <w:rFonts w:ascii="Arial Narrow" w:hAnsi="Arial Narrow" w:cs="Arial"/>
                <w:i/>
                <w:iCs/>
                <w:color w:val="000000" w:themeColor="text1"/>
                <w:sz w:val="20"/>
                <w:szCs w:val="20"/>
              </w:rPr>
              <w:t>PU</w:t>
            </w:r>
          </w:p>
        </w:tc>
        <w:tc>
          <w:tcPr>
            <w:tcW w:w="2268" w:type="dxa"/>
          </w:tcPr>
          <w:p w14:paraId="3F12948C" w14:textId="77777777" w:rsidR="00801A6D" w:rsidRPr="00801A6D" w:rsidRDefault="00801A6D" w:rsidP="00BE2660">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PU would request ADB to provide the procurement training and orientation on ADB procurement guidelines to stakeholders in the project.</w:t>
            </w:r>
          </w:p>
        </w:tc>
      </w:tr>
      <w:tr w:rsidR="00801A6D" w:rsidRPr="00FE1D44" w14:paraId="3DC5132C" w14:textId="77777777" w:rsidTr="00801A6D">
        <w:tc>
          <w:tcPr>
            <w:tcW w:w="7083" w:type="dxa"/>
            <w:gridSpan w:val="4"/>
          </w:tcPr>
          <w:p w14:paraId="25E06FE6" w14:textId="77777777" w:rsidR="00801A6D" w:rsidRPr="00801A6D" w:rsidRDefault="00801A6D" w:rsidP="00856E25">
            <w:pPr>
              <w:numPr>
                <w:ilvl w:val="0"/>
                <w:numId w:val="18"/>
              </w:numPr>
              <w:pBdr>
                <w:top w:val="nil"/>
                <w:left w:val="nil"/>
                <w:bottom w:val="nil"/>
                <w:right w:val="nil"/>
                <w:between w:val="nil"/>
              </w:pBdr>
              <w:ind w:left="346"/>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Governance (Financial Management)</w:t>
            </w:r>
          </w:p>
        </w:tc>
        <w:tc>
          <w:tcPr>
            <w:tcW w:w="2268" w:type="dxa"/>
          </w:tcPr>
          <w:p w14:paraId="2E318B98"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2E3EAAC1" w14:textId="77777777" w:rsidTr="00801A6D">
        <w:trPr>
          <w:trHeight w:val="461"/>
        </w:trPr>
        <w:tc>
          <w:tcPr>
            <w:tcW w:w="1838" w:type="dxa"/>
          </w:tcPr>
          <w:p w14:paraId="4C7D475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4.1 Government changes policy of current level of budget funding to education sector</w:t>
            </w:r>
          </w:p>
        </w:tc>
        <w:tc>
          <w:tcPr>
            <w:tcW w:w="851" w:type="dxa"/>
          </w:tcPr>
          <w:p w14:paraId="7D27A674"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7529B10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MOEYS and MEF agree on MTEF for Secondary Education that will accelerate the introduction of a performance-based budgeting system to MOEYS and education institutions at all levels as well as improve alignment between policy, program and budget. </w:t>
            </w:r>
          </w:p>
        </w:tc>
        <w:tc>
          <w:tcPr>
            <w:tcW w:w="1276" w:type="dxa"/>
          </w:tcPr>
          <w:p w14:paraId="5B78D07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MEF, MOEYS, </w:t>
            </w:r>
            <w:r w:rsidRPr="00801A6D">
              <w:rPr>
                <w:rFonts w:ascii="Arial Narrow" w:hAnsi="Arial Narrow" w:cs="Arial"/>
                <w:i/>
                <w:iCs/>
                <w:color w:val="000000" w:themeColor="text1"/>
                <w:sz w:val="20"/>
                <w:szCs w:val="20"/>
              </w:rPr>
              <w:t>FU</w:t>
            </w:r>
          </w:p>
        </w:tc>
        <w:tc>
          <w:tcPr>
            <w:tcW w:w="2268" w:type="dxa"/>
          </w:tcPr>
          <w:p w14:paraId="44E2B30F" w14:textId="77777777" w:rsidR="00801A6D" w:rsidRPr="00801A6D" w:rsidRDefault="00801A6D" w:rsidP="00856E25">
            <w:pPr>
              <w:numPr>
                <w:ilvl w:val="0"/>
                <w:numId w:val="35"/>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Following the instruction of MEF, MoEYS prepared a </w:t>
            </w:r>
            <w:proofErr w:type="gramStart"/>
            <w:r w:rsidRPr="00801A6D">
              <w:rPr>
                <w:rFonts w:ascii="Arial Narrow" w:hAnsi="Arial Narrow" w:cs="Arial"/>
                <w:color w:val="000000" w:themeColor="text1"/>
                <w:sz w:val="20"/>
                <w:szCs w:val="20"/>
              </w:rPr>
              <w:t>three year</w:t>
            </w:r>
            <w:proofErr w:type="gramEnd"/>
            <w:r w:rsidRPr="00801A6D">
              <w:rPr>
                <w:rFonts w:ascii="Arial Narrow" w:hAnsi="Arial Narrow" w:cs="Arial"/>
                <w:color w:val="000000" w:themeColor="text1"/>
                <w:sz w:val="20"/>
                <w:szCs w:val="20"/>
              </w:rPr>
              <w:t xml:space="preserve"> budget strategy plan (BSP). </w:t>
            </w:r>
          </w:p>
          <w:p w14:paraId="47FC1F04" w14:textId="77777777" w:rsidR="00801A6D" w:rsidRPr="00801A6D" w:rsidRDefault="00801A6D" w:rsidP="00856E25">
            <w:pPr>
              <w:numPr>
                <w:ilvl w:val="0"/>
                <w:numId w:val="35"/>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 The MoEYS’ BSP covers central level and provincial level including secondary education.</w:t>
            </w:r>
          </w:p>
        </w:tc>
      </w:tr>
      <w:tr w:rsidR="00801A6D" w:rsidRPr="00FE1D44" w14:paraId="00684068" w14:textId="77777777" w:rsidTr="00801A6D">
        <w:tc>
          <w:tcPr>
            <w:tcW w:w="1838" w:type="dxa"/>
          </w:tcPr>
          <w:p w14:paraId="352980D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4.2 MOEYS, especially DGSE, and ITC and project finance staff handling multiple commitments do not have sufficient time for the project, resulting in low disbursement and delayed implementation.</w:t>
            </w:r>
          </w:p>
        </w:tc>
        <w:tc>
          <w:tcPr>
            <w:tcW w:w="851" w:type="dxa"/>
          </w:tcPr>
          <w:p w14:paraId="1440599A"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03BA23D8"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Dedicated staff will be designated to the PMU, including a project finance officer who will work at least 50% of the time on the project; recruit a national finance consultant to set up accounting systems and train finance staff in line with ADB guidelines and government regulations.</w:t>
            </w:r>
          </w:p>
        </w:tc>
        <w:tc>
          <w:tcPr>
            <w:tcW w:w="1276" w:type="dxa"/>
          </w:tcPr>
          <w:p w14:paraId="16FDC01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w:t>
            </w:r>
            <w:r w:rsidRPr="00801A6D">
              <w:rPr>
                <w:rFonts w:ascii="Arial Narrow" w:hAnsi="Arial Narrow" w:cs="Arial"/>
                <w:i/>
                <w:iCs/>
                <w:color w:val="000000" w:themeColor="text1"/>
                <w:sz w:val="20"/>
                <w:szCs w:val="20"/>
              </w:rPr>
              <w:t xml:space="preserve"> FU</w:t>
            </w:r>
          </w:p>
        </w:tc>
        <w:tc>
          <w:tcPr>
            <w:tcW w:w="2268" w:type="dxa"/>
          </w:tcPr>
          <w:p w14:paraId="1FBF8CD9" w14:textId="77777777" w:rsidR="00801A6D" w:rsidRPr="00801A6D" w:rsidRDefault="00801A6D" w:rsidP="00856E25">
            <w:pPr>
              <w:numPr>
                <w:ilvl w:val="0"/>
                <w:numId w:val="36"/>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has nominated the capable staff from the Department of Finance to the PMU finance unit.</w:t>
            </w:r>
          </w:p>
          <w:p w14:paraId="128B2DC9" w14:textId="01B8D524" w:rsidR="00801A6D" w:rsidRPr="00801A6D" w:rsidRDefault="00801A6D" w:rsidP="00856E25">
            <w:pPr>
              <w:numPr>
                <w:ilvl w:val="0"/>
                <w:numId w:val="36"/>
              </w:numPr>
              <w:spacing w:after="240"/>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National finance consultant for PMU was on board in Jul 2025 and has set up accounting systems and trained finance staff in line with ADB guidelines </w:t>
            </w:r>
            <w:r w:rsidRPr="00801A6D">
              <w:rPr>
                <w:rFonts w:ascii="Arial Narrow" w:hAnsi="Arial Narrow" w:cs="Arial"/>
                <w:color w:val="000000" w:themeColor="text1"/>
                <w:sz w:val="20"/>
                <w:szCs w:val="20"/>
              </w:rPr>
              <w:lastRenderedPageBreak/>
              <w:t>and government regulations.</w:t>
            </w:r>
          </w:p>
        </w:tc>
      </w:tr>
      <w:tr w:rsidR="00801A6D" w:rsidRPr="00FE1D44" w14:paraId="0FCFAC22" w14:textId="77777777" w:rsidTr="00801A6D">
        <w:tc>
          <w:tcPr>
            <w:tcW w:w="1838" w:type="dxa"/>
          </w:tcPr>
          <w:p w14:paraId="3A7B74B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4.3 The MOEYS’s IAD has insufficient capacity to conduct internal audits of all externally funded projects in addition to its regular work. </w:t>
            </w:r>
          </w:p>
        </w:tc>
        <w:tc>
          <w:tcPr>
            <w:tcW w:w="851" w:type="dxa"/>
          </w:tcPr>
          <w:p w14:paraId="2D39DE16"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2009C40A" w14:textId="77777777" w:rsidR="00801A6D" w:rsidRPr="00801A6D" w:rsidRDefault="00801A6D" w:rsidP="004760D2">
            <w:pPr>
              <w:keepNext/>
              <w:widowControl w:val="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IAD staff will be invited to participate in the project budget orientation during inception and relevant capacity building by international and national financial management specialists.</w:t>
            </w:r>
          </w:p>
          <w:p w14:paraId="31B28980" w14:textId="77777777" w:rsidR="00801A6D" w:rsidRPr="00801A6D" w:rsidRDefault="00801A6D" w:rsidP="004760D2">
            <w:pPr>
              <w:keepNext/>
              <w:widowControl w:val="0"/>
              <w:rPr>
                <w:rFonts w:ascii="Arial Narrow" w:hAnsi="Arial Narrow" w:cs="Arial"/>
                <w:color w:val="000000" w:themeColor="text1"/>
                <w:sz w:val="20"/>
                <w:szCs w:val="20"/>
              </w:rPr>
            </w:pPr>
          </w:p>
          <w:p w14:paraId="2951D37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will ensure that the project is included in the work plan of the IAD.</w:t>
            </w:r>
          </w:p>
          <w:p w14:paraId="432B09AC" w14:textId="77777777" w:rsidR="00801A6D" w:rsidRPr="00801A6D" w:rsidRDefault="00801A6D" w:rsidP="004760D2">
            <w:pPr>
              <w:rPr>
                <w:rFonts w:ascii="Arial Narrow" w:hAnsi="Arial Narrow" w:cs="Arial"/>
                <w:color w:val="000000" w:themeColor="text1"/>
                <w:sz w:val="20"/>
                <w:szCs w:val="20"/>
              </w:rPr>
            </w:pPr>
          </w:p>
          <w:p w14:paraId="651EEC3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IAD will nominate staff and will conduct internal audits of the project at least two times during the life of the project.</w:t>
            </w:r>
          </w:p>
        </w:tc>
        <w:tc>
          <w:tcPr>
            <w:tcW w:w="1276" w:type="dxa"/>
          </w:tcPr>
          <w:p w14:paraId="6E58E6E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MOEYS/IAD</w:t>
            </w:r>
          </w:p>
        </w:tc>
        <w:tc>
          <w:tcPr>
            <w:tcW w:w="2268" w:type="dxa"/>
          </w:tcPr>
          <w:p w14:paraId="639FEFFB" w14:textId="2AD5810C" w:rsidR="00801A6D" w:rsidRPr="00801A6D" w:rsidRDefault="00801A6D" w:rsidP="00856E25">
            <w:pPr>
              <w:numPr>
                <w:ilvl w:val="0"/>
                <w:numId w:val="14"/>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IAD </w:t>
            </w:r>
            <w:r w:rsidR="004F5BB2">
              <w:rPr>
                <w:rFonts w:ascii="Arial Narrow" w:hAnsi="Arial Narrow" w:cs="Arial"/>
                <w:color w:val="000000" w:themeColor="text1"/>
                <w:sz w:val="20"/>
                <w:szCs w:val="20"/>
              </w:rPr>
              <w:t xml:space="preserve">have </w:t>
            </w:r>
            <w:r w:rsidRPr="00801A6D">
              <w:rPr>
                <w:rFonts w:ascii="Arial Narrow" w:hAnsi="Arial Narrow" w:cs="Arial"/>
                <w:color w:val="000000" w:themeColor="text1"/>
                <w:sz w:val="20"/>
                <w:szCs w:val="20"/>
              </w:rPr>
              <w:t>nominate</w:t>
            </w:r>
            <w:r w:rsidR="004F5BB2">
              <w:rPr>
                <w:rFonts w:ascii="Arial Narrow" w:hAnsi="Arial Narrow" w:cs="Arial"/>
                <w:color w:val="000000" w:themeColor="text1"/>
                <w:sz w:val="20"/>
                <w:szCs w:val="20"/>
              </w:rPr>
              <w:t>d</w:t>
            </w:r>
            <w:r w:rsidRPr="00801A6D">
              <w:rPr>
                <w:rFonts w:ascii="Arial Narrow" w:hAnsi="Arial Narrow" w:cs="Arial"/>
                <w:color w:val="000000" w:themeColor="text1"/>
                <w:sz w:val="20"/>
                <w:szCs w:val="20"/>
              </w:rPr>
              <w:t xml:space="preserve"> staff and will conduct internal audits of the project at least two times during the life of the project.</w:t>
            </w:r>
          </w:p>
          <w:p w14:paraId="09C660F4" w14:textId="5BC48153" w:rsidR="00801A6D" w:rsidRPr="00801A6D" w:rsidRDefault="00801A6D" w:rsidP="00856E25">
            <w:pPr>
              <w:numPr>
                <w:ilvl w:val="0"/>
                <w:numId w:val="14"/>
              </w:numPr>
              <w:spacing w:after="240"/>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include the auditing mission for IDA in the work pla</w:t>
            </w:r>
            <w:r w:rsidR="004F5BB2">
              <w:rPr>
                <w:rFonts w:ascii="Arial Narrow" w:hAnsi="Arial Narrow" w:cs="Arial"/>
                <w:color w:val="000000" w:themeColor="text1"/>
                <w:sz w:val="20"/>
                <w:szCs w:val="20"/>
              </w:rPr>
              <w:t>n when available.</w:t>
            </w:r>
          </w:p>
          <w:p w14:paraId="1A823248" w14:textId="77777777" w:rsidR="00801A6D" w:rsidRPr="00801A6D" w:rsidRDefault="00801A6D" w:rsidP="004760D2">
            <w:pPr>
              <w:ind w:left="270"/>
              <w:rPr>
                <w:rFonts w:ascii="Arial Narrow" w:hAnsi="Arial Narrow" w:cs="Arial"/>
                <w:color w:val="000000" w:themeColor="text1"/>
                <w:sz w:val="20"/>
                <w:szCs w:val="20"/>
              </w:rPr>
            </w:pPr>
          </w:p>
        </w:tc>
      </w:tr>
      <w:tr w:rsidR="00801A6D" w:rsidRPr="00FE1D44" w14:paraId="77551055" w14:textId="77777777" w:rsidTr="00801A6D">
        <w:tc>
          <w:tcPr>
            <w:tcW w:w="1838" w:type="dxa"/>
          </w:tcPr>
          <w:p w14:paraId="2D0B3BC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4.4 Assets procured by the project are not used for their intended purpose.</w:t>
            </w:r>
          </w:p>
        </w:tc>
        <w:tc>
          <w:tcPr>
            <w:tcW w:w="851" w:type="dxa"/>
          </w:tcPr>
          <w:p w14:paraId="23009683"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689ADDE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Use of assets, including vehicles, will be confirmed through annual physical check and project reviews.</w:t>
            </w:r>
          </w:p>
        </w:tc>
        <w:tc>
          <w:tcPr>
            <w:tcW w:w="1276" w:type="dxa"/>
          </w:tcPr>
          <w:p w14:paraId="1840D21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w:t>
            </w:r>
          </w:p>
        </w:tc>
        <w:tc>
          <w:tcPr>
            <w:tcW w:w="2268" w:type="dxa"/>
          </w:tcPr>
          <w:p w14:paraId="2473F6C1" w14:textId="189B57F3" w:rsidR="004F5BB2" w:rsidRDefault="00801A6D" w:rsidP="004F5BB2">
            <w:pPr>
              <w:numPr>
                <w:ilvl w:val="0"/>
                <w:numId w:val="16"/>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wil</w:t>
            </w:r>
            <w:r w:rsidR="0013651E">
              <w:rPr>
                <w:rFonts w:ascii="Arial Narrow" w:hAnsi="Arial Narrow" w:cs="Arial"/>
                <w:color w:val="000000" w:themeColor="text1"/>
                <w:sz w:val="20"/>
                <w:szCs w:val="20"/>
              </w:rPr>
              <w:t>l</w:t>
            </w:r>
            <w:r w:rsidRPr="00801A6D">
              <w:rPr>
                <w:rFonts w:ascii="Arial Narrow" w:hAnsi="Arial Narrow" w:cs="Arial"/>
                <w:color w:val="000000" w:themeColor="text1"/>
                <w:sz w:val="20"/>
                <w:szCs w:val="20"/>
              </w:rPr>
              <w:t xml:space="preserve"> conduct an annual physical inventory check and to make sure all assets were used for their intended purpose.</w:t>
            </w:r>
          </w:p>
          <w:p w14:paraId="09C8CC5F" w14:textId="6F39EA26" w:rsidR="004F5BB2" w:rsidRPr="005F7B48" w:rsidRDefault="004F5BB2" w:rsidP="005F7B48">
            <w:pPr>
              <w:numPr>
                <w:ilvl w:val="0"/>
                <w:numId w:val="16"/>
              </w:numPr>
              <w:ind w:left="270" w:hanging="180"/>
              <w:rPr>
                <w:rFonts w:ascii="Arial Narrow" w:hAnsi="Arial Narrow" w:cs="Arial"/>
                <w:color w:val="000000" w:themeColor="text1"/>
                <w:sz w:val="20"/>
                <w:szCs w:val="20"/>
              </w:rPr>
            </w:pPr>
            <w:r>
              <w:rPr>
                <w:rFonts w:ascii="Arial Narrow" w:hAnsi="Arial Narrow" w:cs="Arial"/>
                <w:color w:val="000000" w:themeColor="text1"/>
                <w:sz w:val="20"/>
                <w:szCs w:val="20"/>
              </w:rPr>
              <w:t>PMU will consider development of digital inventory tracking system</w:t>
            </w:r>
            <w:r w:rsidR="0013651E">
              <w:rPr>
                <w:rFonts w:ascii="Arial Narrow" w:hAnsi="Arial Narrow" w:cs="Arial"/>
                <w:color w:val="000000" w:themeColor="text1"/>
                <w:sz w:val="20"/>
                <w:szCs w:val="20"/>
              </w:rPr>
              <w:t xml:space="preserve">. </w:t>
            </w:r>
            <w:r>
              <w:rPr>
                <w:rFonts w:ascii="Arial Narrow" w:hAnsi="Arial Narrow" w:cs="Arial"/>
                <w:color w:val="000000" w:themeColor="text1"/>
                <w:sz w:val="20"/>
                <w:szCs w:val="20"/>
              </w:rPr>
              <w:t xml:space="preserve"> </w:t>
            </w:r>
          </w:p>
        </w:tc>
      </w:tr>
      <w:tr w:rsidR="00801A6D" w:rsidRPr="00FE1D44" w14:paraId="26034CEA" w14:textId="77777777" w:rsidTr="00801A6D">
        <w:tc>
          <w:tcPr>
            <w:tcW w:w="1838" w:type="dxa"/>
          </w:tcPr>
          <w:p w14:paraId="1560731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4.5 Engaging new partners in implementation who are unfamiliar with ADB processes may delay required reporting.</w:t>
            </w:r>
          </w:p>
        </w:tc>
        <w:tc>
          <w:tcPr>
            <w:tcW w:w="851" w:type="dxa"/>
          </w:tcPr>
          <w:p w14:paraId="302BBD2E"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19054B4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will provide financial management clinics and training early in implementation.</w:t>
            </w:r>
          </w:p>
        </w:tc>
        <w:tc>
          <w:tcPr>
            <w:tcW w:w="1276" w:type="dxa"/>
          </w:tcPr>
          <w:p w14:paraId="7B26AEA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PMU, PIU, ADB</w:t>
            </w:r>
          </w:p>
        </w:tc>
        <w:tc>
          <w:tcPr>
            <w:tcW w:w="2268" w:type="dxa"/>
          </w:tcPr>
          <w:p w14:paraId="0091C586" w14:textId="1A89CAF7" w:rsidR="0013651E" w:rsidRDefault="00801A6D" w:rsidP="0013651E">
            <w:pPr>
              <w:numPr>
                <w:ilvl w:val="0"/>
                <w:numId w:val="20"/>
              </w:numPr>
              <w:ind w:left="27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ADB team has provided the presentation for the PMU tea</w:t>
            </w:r>
            <w:r w:rsidR="0013651E">
              <w:rPr>
                <w:rFonts w:ascii="Arial Narrow" w:hAnsi="Arial Narrow" w:cs="Arial"/>
                <w:color w:val="000000" w:themeColor="text1"/>
                <w:sz w:val="20"/>
                <w:szCs w:val="20"/>
              </w:rPr>
              <w:t>m</w:t>
            </w:r>
            <w:r w:rsidRPr="00801A6D">
              <w:rPr>
                <w:rFonts w:ascii="Arial Narrow" w:hAnsi="Arial Narrow" w:cs="Arial"/>
                <w:color w:val="000000" w:themeColor="text1"/>
                <w:sz w:val="20"/>
                <w:szCs w:val="20"/>
              </w:rPr>
              <w:t xml:space="preserve"> on the loan disbursement and financial management during ADB review mission from 31 Mar to 08 Apr 2025.</w:t>
            </w:r>
          </w:p>
          <w:p w14:paraId="160702CE" w14:textId="1A01D07F" w:rsidR="0013651E" w:rsidRPr="005F7B48" w:rsidRDefault="0013651E" w:rsidP="005F7B48">
            <w:pPr>
              <w:numPr>
                <w:ilvl w:val="0"/>
                <w:numId w:val="20"/>
              </w:numPr>
              <w:ind w:left="270" w:hanging="180"/>
              <w:rPr>
                <w:rFonts w:ascii="Arial Narrow" w:hAnsi="Arial Narrow" w:cs="Arial"/>
                <w:color w:val="000000" w:themeColor="text1"/>
                <w:sz w:val="20"/>
                <w:szCs w:val="20"/>
              </w:rPr>
            </w:pPr>
            <w:r>
              <w:rPr>
                <w:rFonts w:ascii="Arial Narrow" w:hAnsi="Arial Narrow" w:cs="Arial"/>
                <w:color w:val="000000" w:themeColor="text1"/>
                <w:sz w:val="20"/>
                <w:szCs w:val="20"/>
              </w:rPr>
              <w:t xml:space="preserve">FU </w:t>
            </w:r>
            <w:r w:rsidR="00482FB9">
              <w:rPr>
                <w:rFonts w:ascii="Arial Narrow" w:hAnsi="Arial Narrow" w:cs="Arial"/>
                <w:color w:val="000000" w:themeColor="text1"/>
                <w:sz w:val="20"/>
                <w:szCs w:val="20"/>
              </w:rPr>
              <w:t xml:space="preserve">will </w:t>
            </w:r>
            <w:proofErr w:type="gramStart"/>
            <w:r w:rsidR="00482FB9">
              <w:rPr>
                <w:rFonts w:ascii="Arial Narrow" w:hAnsi="Arial Narrow" w:cs="Arial"/>
                <w:color w:val="000000" w:themeColor="text1"/>
                <w:sz w:val="20"/>
                <w:szCs w:val="20"/>
              </w:rPr>
              <w:t>provided</w:t>
            </w:r>
            <w:proofErr w:type="gramEnd"/>
            <w:r>
              <w:rPr>
                <w:rFonts w:ascii="Arial Narrow" w:hAnsi="Arial Narrow" w:cs="Arial"/>
                <w:color w:val="000000" w:themeColor="text1"/>
                <w:sz w:val="20"/>
                <w:szCs w:val="20"/>
              </w:rPr>
              <w:t xml:space="preserve"> the TOT to all PIUs for</w:t>
            </w:r>
            <w:r w:rsidR="00482FB9">
              <w:rPr>
                <w:rFonts w:ascii="Arial Narrow" w:hAnsi="Arial Narrow" w:cs="Arial"/>
                <w:color w:val="000000" w:themeColor="text1"/>
                <w:sz w:val="20"/>
                <w:szCs w:val="20"/>
              </w:rPr>
              <w:t xml:space="preserve"> using effectively the Financial Management Manual when it is</w:t>
            </w:r>
            <w:r w:rsidR="00F65FA7">
              <w:rPr>
                <w:rFonts w:ascii="Arial Narrow" w:hAnsi="Arial Narrow" w:cs="Arial"/>
                <w:color w:val="000000" w:themeColor="text1"/>
                <w:sz w:val="20"/>
                <w:szCs w:val="20"/>
              </w:rPr>
              <w:t xml:space="preserve"> fully</w:t>
            </w:r>
            <w:r w:rsidR="00482FB9">
              <w:rPr>
                <w:rFonts w:ascii="Arial Narrow" w:hAnsi="Arial Narrow" w:cs="Arial"/>
                <w:color w:val="000000" w:themeColor="text1"/>
                <w:sz w:val="20"/>
                <w:szCs w:val="20"/>
              </w:rPr>
              <w:t xml:space="preserve"> </w:t>
            </w:r>
            <w:r w:rsidR="00F65FA7">
              <w:rPr>
                <w:rFonts w:ascii="Arial Narrow" w:hAnsi="Arial Narrow" w:cs="Arial"/>
                <w:color w:val="000000" w:themeColor="text1"/>
                <w:sz w:val="20"/>
                <w:szCs w:val="20"/>
              </w:rPr>
              <w:t xml:space="preserve">developed. </w:t>
            </w:r>
          </w:p>
        </w:tc>
      </w:tr>
      <w:tr w:rsidR="00801A6D" w:rsidRPr="00FE1D44" w14:paraId="682EBAC8" w14:textId="77777777" w:rsidTr="00801A6D">
        <w:tc>
          <w:tcPr>
            <w:tcW w:w="7083" w:type="dxa"/>
            <w:gridSpan w:val="4"/>
          </w:tcPr>
          <w:p w14:paraId="32B3B33D" w14:textId="77777777" w:rsidR="00BB1993" w:rsidRDefault="00BB1993" w:rsidP="004760D2">
            <w:pPr>
              <w:rPr>
                <w:rFonts w:ascii="Arial Narrow" w:hAnsi="Arial Narrow" w:cs="Arial"/>
                <w:b/>
                <w:color w:val="000000" w:themeColor="text1"/>
                <w:sz w:val="20"/>
                <w:szCs w:val="20"/>
              </w:rPr>
            </w:pPr>
          </w:p>
          <w:p w14:paraId="2D6D263D" w14:textId="77777777" w:rsidR="008D70B1" w:rsidRDefault="008D70B1" w:rsidP="004760D2">
            <w:pPr>
              <w:rPr>
                <w:rFonts w:ascii="Arial Narrow" w:hAnsi="Arial Narrow" w:cs="Arial"/>
                <w:b/>
                <w:color w:val="000000" w:themeColor="text1"/>
                <w:sz w:val="20"/>
                <w:szCs w:val="20"/>
              </w:rPr>
            </w:pPr>
          </w:p>
          <w:p w14:paraId="4AB384E5" w14:textId="77777777" w:rsidR="008D70B1" w:rsidRDefault="008D70B1" w:rsidP="004760D2">
            <w:pPr>
              <w:rPr>
                <w:rFonts w:ascii="Arial Narrow" w:hAnsi="Arial Narrow" w:cs="Arial"/>
                <w:b/>
                <w:color w:val="000000" w:themeColor="text1"/>
                <w:sz w:val="20"/>
                <w:szCs w:val="20"/>
              </w:rPr>
            </w:pPr>
          </w:p>
          <w:p w14:paraId="67AA69B3" w14:textId="449F6A09" w:rsidR="00801A6D" w:rsidRPr="00801A6D" w:rsidRDefault="00801A6D" w:rsidP="004760D2">
            <w:pPr>
              <w:rPr>
                <w:rFonts w:ascii="Arial Narrow" w:hAnsi="Arial Narrow" w:cs="Arial"/>
                <w:b/>
                <w:color w:val="000000" w:themeColor="text1"/>
                <w:sz w:val="20"/>
                <w:szCs w:val="20"/>
              </w:rPr>
            </w:pPr>
            <w:r w:rsidRPr="00801A6D">
              <w:rPr>
                <w:rFonts w:ascii="Arial Narrow" w:hAnsi="Arial Narrow" w:cs="Arial"/>
                <w:b/>
                <w:color w:val="000000" w:themeColor="text1"/>
                <w:sz w:val="20"/>
                <w:szCs w:val="20"/>
              </w:rPr>
              <w:t>5. Governance (Integrity)</w:t>
            </w:r>
          </w:p>
        </w:tc>
        <w:tc>
          <w:tcPr>
            <w:tcW w:w="2268" w:type="dxa"/>
          </w:tcPr>
          <w:p w14:paraId="0FA5D6D1" w14:textId="77777777" w:rsidR="00801A6D" w:rsidRPr="00801A6D" w:rsidRDefault="00801A6D" w:rsidP="004760D2">
            <w:pPr>
              <w:rPr>
                <w:rFonts w:ascii="Arial Narrow" w:hAnsi="Arial Narrow" w:cs="Arial"/>
                <w:b/>
                <w:color w:val="000000" w:themeColor="text1"/>
                <w:sz w:val="20"/>
                <w:szCs w:val="20"/>
              </w:rPr>
            </w:pPr>
          </w:p>
        </w:tc>
      </w:tr>
      <w:tr w:rsidR="00801A6D" w:rsidRPr="00FE1D44" w14:paraId="677EB7E0" w14:textId="77777777" w:rsidTr="00801A6D">
        <w:tc>
          <w:tcPr>
            <w:tcW w:w="1838" w:type="dxa"/>
          </w:tcPr>
          <w:p w14:paraId="63C086F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5.1 Insufficient oversight of the project leads to integrity issues.</w:t>
            </w:r>
          </w:p>
        </w:tc>
        <w:tc>
          <w:tcPr>
            <w:tcW w:w="851" w:type="dxa"/>
          </w:tcPr>
          <w:p w14:paraId="6C067251"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4E5C7D4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A PSC will be established. The PSC will be chaired by the deputy prime minister, Minister of MOEYS, and members will include relevant secretary of state and undersecretary of state of the executing agency, representatives from MEF and other relevant education institutions under MOEYS. The responsibilities for the PSC have been included in the PAM.</w:t>
            </w:r>
          </w:p>
          <w:p w14:paraId="4D3F876D"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MEF will provide additional oversight including oversight of procurement and disbursements.</w:t>
            </w:r>
          </w:p>
          <w:p w14:paraId="193B50FE" w14:textId="77777777" w:rsidR="00801A6D" w:rsidRPr="00801A6D" w:rsidRDefault="00801A6D" w:rsidP="004760D2">
            <w:pPr>
              <w:rPr>
                <w:rFonts w:ascii="Arial Narrow" w:hAnsi="Arial Narrow" w:cs="Arial"/>
                <w:color w:val="000000" w:themeColor="text1"/>
                <w:sz w:val="20"/>
                <w:szCs w:val="20"/>
              </w:rPr>
            </w:pPr>
          </w:p>
          <w:p w14:paraId="139EE56F"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Government staff must follow the Anticorruption Law and the Statute on </w:t>
            </w:r>
            <w:r w:rsidRPr="00801A6D">
              <w:rPr>
                <w:rFonts w:ascii="Arial Narrow" w:hAnsi="Arial Narrow" w:cs="Arial"/>
                <w:color w:val="000000" w:themeColor="text1"/>
                <w:sz w:val="20"/>
                <w:szCs w:val="20"/>
              </w:rPr>
              <w:lastRenderedPageBreak/>
              <w:t>Civil Servants that forbids staff from undertaking an activity that undermines the integrity of their position. Additional control measures have been established for projects. The Ministry of Economy and Finance has developed a set of Standard Operating Procedures for project management, procurement, and financial management for externally financed projects/programs and has trained staff from line ministries.</w:t>
            </w:r>
          </w:p>
          <w:p w14:paraId="51D49FE6" w14:textId="77777777" w:rsidR="00801A6D" w:rsidRPr="00801A6D" w:rsidRDefault="00801A6D" w:rsidP="004760D2">
            <w:pPr>
              <w:rPr>
                <w:rFonts w:ascii="Arial Narrow" w:hAnsi="Arial Narrow" w:cs="Arial"/>
                <w:color w:val="000000" w:themeColor="text1"/>
                <w:sz w:val="20"/>
                <w:szCs w:val="20"/>
              </w:rPr>
            </w:pPr>
          </w:p>
          <w:p w14:paraId="65072CD2"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follow the procedures in the MEF SOP for FM which cover all aspects of project management including oversight and supervision.</w:t>
            </w:r>
          </w:p>
        </w:tc>
        <w:tc>
          <w:tcPr>
            <w:tcW w:w="1276" w:type="dxa"/>
          </w:tcPr>
          <w:p w14:paraId="5F4F4E3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MOEYS, MEF</w:t>
            </w:r>
          </w:p>
        </w:tc>
        <w:tc>
          <w:tcPr>
            <w:tcW w:w="2268" w:type="dxa"/>
          </w:tcPr>
          <w:p w14:paraId="0077F989" w14:textId="77777777" w:rsidR="00801A6D" w:rsidRPr="00801A6D" w:rsidRDefault="00801A6D" w:rsidP="00856E25">
            <w:pPr>
              <w:numPr>
                <w:ilvl w:val="0"/>
                <w:numId w:val="21"/>
              </w:numPr>
              <w:ind w:left="30" w:hanging="3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PSC was established. The PMU will conduct the PSC quarterly meeting and summit the quarterly report. </w:t>
            </w:r>
          </w:p>
          <w:p w14:paraId="15ACABAD" w14:textId="77777777" w:rsidR="00801A6D" w:rsidRPr="00801A6D" w:rsidRDefault="00801A6D" w:rsidP="00856E25">
            <w:pPr>
              <w:numPr>
                <w:ilvl w:val="0"/>
                <w:numId w:val="21"/>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supplementary project finance manual is being prepared by the finance team with consultation with all relevant stakeholders.</w:t>
            </w:r>
          </w:p>
          <w:p w14:paraId="1C42DA73" w14:textId="77777777" w:rsidR="00801A6D" w:rsidRPr="00801A6D" w:rsidRDefault="00801A6D" w:rsidP="00856E25">
            <w:pPr>
              <w:numPr>
                <w:ilvl w:val="0"/>
                <w:numId w:val="21"/>
              </w:numPr>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This manual will follow the procedures in the MEF SOP on FM and MOEYS SOP on PFM once this has been approved, with further </w:t>
            </w:r>
            <w:r w:rsidRPr="00801A6D">
              <w:rPr>
                <w:rFonts w:ascii="Arial Narrow" w:hAnsi="Arial Narrow" w:cs="Arial"/>
                <w:color w:val="000000" w:themeColor="text1"/>
                <w:sz w:val="20"/>
                <w:szCs w:val="20"/>
              </w:rPr>
              <w:lastRenderedPageBreak/>
              <w:t>MOEYS-specific procedures.</w:t>
            </w:r>
          </w:p>
          <w:p w14:paraId="4BC34182" w14:textId="77777777" w:rsidR="00801A6D" w:rsidRPr="00801A6D" w:rsidRDefault="00801A6D" w:rsidP="00856E25">
            <w:pPr>
              <w:numPr>
                <w:ilvl w:val="0"/>
                <w:numId w:val="21"/>
              </w:numPr>
              <w:spacing w:after="240"/>
              <w:ind w:left="30" w:firstLine="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p w14:paraId="1CB5049D" w14:textId="77777777" w:rsidR="00801A6D" w:rsidRPr="00801A6D" w:rsidRDefault="00801A6D" w:rsidP="004760D2">
            <w:pPr>
              <w:ind w:left="720"/>
              <w:rPr>
                <w:rFonts w:ascii="Arial Narrow" w:hAnsi="Arial Narrow" w:cs="Arial"/>
                <w:color w:val="000000" w:themeColor="text1"/>
                <w:sz w:val="20"/>
                <w:szCs w:val="20"/>
              </w:rPr>
            </w:pPr>
          </w:p>
        </w:tc>
      </w:tr>
      <w:tr w:rsidR="00801A6D" w:rsidRPr="00FE1D44" w14:paraId="16545024" w14:textId="77777777" w:rsidTr="00801A6D">
        <w:trPr>
          <w:trHeight w:val="438"/>
        </w:trPr>
        <w:tc>
          <w:tcPr>
            <w:tcW w:w="1838" w:type="dxa"/>
          </w:tcPr>
          <w:p w14:paraId="0360F91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5.2 Weak internal control systems and procedures lead to integrity issues for project expenditures.</w:t>
            </w:r>
          </w:p>
        </w:tc>
        <w:tc>
          <w:tcPr>
            <w:tcW w:w="851" w:type="dxa"/>
          </w:tcPr>
          <w:p w14:paraId="3A40FD10"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6A392581"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follow the procedures in the MEF SOP on FM which include internal control procedures including expenditure management and authorization.</w:t>
            </w:r>
          </w:p>
          <w:p w14:paraId="2D60A5C6" w14:textId="77777777" w:rsidR="00801A6D" w:rsidRPr="00801A6D" w:rsidRDefault="00801A6D" w:rsidP="004760D2">
            <w:pPr>
              <w:rPr>
                <w:rFonts w:ascii="Arial Narrow" w:hAnsi="Arial Narrow" w:cs="Arial"/>
                <w:color w:val="000000" w:themeColor="text1"/>
                <w:sz w:val="20"/>
                <w:szCs w:val="20"/>
              </w:rPr>
            </w:pPr>
          </w:p>
          <w:p w14:paraId="6FC4639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project will also follow the MOEYS SOP on PFM once this has been approved, with further MOEYS-specific procedures.</w:t>
            </w:r>
          </w:p>
          <w:p w14:paraId="5C2D5658" w14:textId="77777777" w:rsidR="00801A6D" w:rsidRPr="00801A6D" w:rsidRDefault="00801A6D" w:rsidP="004760D2">
            <w:pPr>
              <w:rPr>
                <w:rFonts w:ascii="Arial Narrow" w:hAnsi="Arial Narrow" w:cs="Arial"/>
                <w:color w:val="000000" w:themeColor="text1"/>
                <w:sz w:val="20"/>
                <w:szCs w:val="20"/>
              </w:rPr>
            </w:pPr>
          </w:p>
          <w:p w14:paraId="52565AB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tc>
        <w:tc>
          <w:tcPr>
            <w:tcW w:w="1276" w:type="dxa"/>
          </w:tcPr>
          <w:p w14:paraId="55E20148" w14:textId="77777777" w:rsidR="00801A6D" w:rsidRPr="00801A6D" w:rsidRDefault="00801A6D" w:rsidP="004760D2">
            <w:pPr>
              <w:rPr>
                <w:rFonts w:ascii="Arial Narrow" w:hAnsi="Arial Narrow" w:cs="Arial"/>
                <w:i/>
                <w:iCs/>
                <w:color w:val="000000" w:themeColor="text1"/>
                <w:sz w:val="20"/>
                <w:szCs w:val="20"/>
              </w:rPr>
            </w:pPr>
            <w:r w:rsidRPr="00801A6D">
              <w:rPr>
                <w:rFonts w:ascii="Arial Narrow" w:hAnsi="Arial Narrow" w:cs="Arial"/>
                <w:color w:val="000000" w:themeColor="text1"/>
                <w:sz w:val="20"/>
                <w:szCs w:val="20"/>
              </w:rPr>
              <w:t xml:space="preserve">MOEYS, PMU, </w:t>
            </w:r>
            <w:r w:rsidRPr="00801A6D">
              <w:rPr>
                <w:rFonts w:ascii="Arial Narrow" w:hAnsi="Arial Narrow" w:cs="Arial"/>
                <w:i/>
                <w:iCs/>
                <w:color w:val="000000" w:themeColor="text1"/>
                <w:sz w:val="20"/>
                <w:szCs w:val="20"/>
              </w:rPr>
              <w:t>FU</w:t>
            </w:r>
          </w:p>
        </w:tc>
        <w:tc>
          <w:tcPr>
            <w:tcW w:w="2268" w:type="dxa"/>
          </w:tcPr>
          <w:p w14:paraId="5A57FDD9" w14:textId="77777777" w:rsidR="00801A6D" w:rsidRPr="00801A6D" w:rsidRDefault="00801A6D" w:rsidP="00856E25">
            <w:pPr>
              <w:numPr>
                <w:ilvl w:val="0"/>
                <w:numId w:val="19"/>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supplementary project finance manual is being prepared by the finance team and keys internal control included with consultation with all relevant stakeholders.</w:t>
            </w:r>
          </w:p>
          <w:p w14:paraId="7CB24DBD" w14:textId="77777777" w:rsidR="00801A6D" w:rsidRPr="00801A6D" w:rsidRDefault="00801A6D" w:rsidP="00856E25">
            <w:pPr>
              <w:numPr>
                <w:ilvl w:val="0"/>
                <w:numId w:val="19"/>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This manual will follow the procedures in the MEF SOP on FM and MOEYS SOP on PFM once this has been approved, with further MOEYS-specific procedures.</w:t>
            </w:r>
          </w:p>
          <w:p w14:paraId="5F5D38AE" w14:textId="77777777" w:rsidR="00801A6D" w:rsidRPr="00801A6D" w:rsidRDefault="00801A6D" w:rsidP="00856E25">
            <w:pPr>
              <w:numPr>
                <w:ilvl w:val="0"/>
                <w:numId w:val="19"/>
              </w:numPr>
              <w:spacing w:after="240"/>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PMU will develop a set of supplementary project finance guidelines and will include procedures for new innovative project activities.</w:t>
            </w:r>
          </w:p>
        </w:tc>
      </w:tr>
      <w:tr w:rsidR="00801A6D" w:rsidRPr="00FE1D44" w14:paraId="099A1ADE" w14:textId="77777777" w:rsidTr="00801A6D">
        <w:tc>
          <w:tcPr>
            <w:tcW w:w="7083" w:type="dxa"/>
            <w:gridSpan w:val="4"/>
          </w:tcPr>
          <w:p w14:paraId="3B934241"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r w:rsidRPr="00801A6D">
              <w:rPr>
                <w:rFonts w:ascii="Arial Narrow" w:eastAsia="Arial" w:hAnsi="Arial Narrow" w:cs="Arial"/>
                <w:b/>
                <w:color w:val="000000" w:themeColor="text1"/>
                <w:sz w:val="20"/>
                <w:szCs w:val="20"/>
              </w:rPr>
              <w:t>6. Poverty, Social, and Gender</w:t>
            </w:r>
          </w:p>
        </w:tc>
        <w:tc>
          <w:tcPr>
            <w:tcW w:w="2268" w:type="dxa"/>
          </w:tcPr>
          <w:p w14:paraId="1B6194E7" w14:textId="77777777" w:rsidR="00801A6D" w:rsidRPr="00801A6D" w:rsidRDefault="00801A6D" w:rsidP="004760D2">
            <w:pPr>
              <w:pBdr>
                <w:top w:val="nil"/>
                <w:left w:val="nil"/>
                <w:bottom w:val="nil"/>
                <w:right w:val="nil"/>
                <w:between w:val="nil"/>
              </w:pBdr>
              <w:ind w:left="346" w:hanging="360"/>
              <w:rPr>
                <w:rFonts w:ascii="Arial Narrow" w:eastAsia="Arial" w:hAnsi="Arial Narrow" w:cs="Arial"/>
                <w:b/>
                <w:color w:val="000000" w:themeColor="text1"/>
                <w:sz w:val="20"/>
                <w:szCs w:val="20"/>
              </w:rPr>
            </w:pPr>
          </w:p>
        </w:tc>
      </w:tr>
      <w:tr w:rsidR="00801A6D" w:rsidRPr="00FE1D44" w14:paraId="4EFD23AE" w14:textId="77777777" w:rsidTr="00801A6D">
        <w:tc>
          <w:tcPr>
            <w:tcW w:w="1838" w:type="dxa"/>
          </w:tcPr>
          <w:p w14:paraId="78056BEB"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6.1 PMU, PIU and implementing agency teams lack understanding and awareness of gender and social inclusion issues and the GAP, adversely affecting monitoring, reporting, and GAP implementation.</w:t>
            </w:r>
          </w:p>
        </w:tc>
        <w:tc>
          <w:tcPr>
            <w:tcW w:w="851" w:type="dxa"/>
          </w:tcPr>
          <w:p w14:paraId="030A1C32"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M</w:t>
            </w:r>
          </w:p>
        </w:tc>
        <w:tc>
          <w:tcPr>
            <w:tcW w:w="3118" w:type="dxa"/>
          </w:tcPr>
          <w:p w14:paraId="35E86D8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PIC’s international gender specialist (4 months) and national gender specialist (16 months) will develop the capacity of the gender focal counterparts in the PMU, PIUs, and implementing agency.</w:t>
            </w:r>
          </w:p>
          <w:p w14:paraId="30BE92D6" w14:textId="77777777" w:rsidR="00801A6D" w:rsidRPr="00801A6D" w:rsidRDefault="00801A6D" w:rsidP="004760D2">
            <w:pPr>
              <w:rPr>
                <w:rFonts w:ascii="Arial Narrow" w:hAnsi="Arial Narrow" w:cs="Arial"/>
                <w:color w:val="000000" w:themeColor="text1"/>
                <w:sz w:val="20"/>
                <w:szCs w:val="20"/>
              </w:rPr>
            </w:pPr>
          </w:p>
          <w:p w14:paraId="1A13EE77"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The gender specialists will support (</w:t>
            </w:r>
            <w:proofErr w:type="spellStart"/>
            <w:r w:rsidRPr="00801A6D">
              <w:rPr>
                <w:rFonts w:ascii="Arial Narrow" w:hAnsi="Arial Narrow" w:cs="Arial"/>
                <w:color w:val="000000" w:themeColor="text1"/>
                <w:sz w:val="20"/>
                <w:szCs w:val="20"/>
              </w:rPr>
              <w:t>i</w:t>
            </w:r>
            <w:proofErr w:type="spellEnd"/>
            <w:r w:rsidRPr="00801A6D">
              <w:rPr>
                <w:rFonts w:ascii="Arial Narrow" w:hAnsi="Arial Narrow" w:cs="Arial"/>
                <w:color w:val="000000" w:themeColor="text1"/>
                <w:sz w:val="20"/>
                <w:szCs w:val="20"/>
              </w:rPr>
              <w:t>) gender mainstreaming awareness and responsiveness in all project activities, (ii) monitoring and evaluation and data collection and analysis, and (iii) oversight of GAP implementation and promotion of improved gender awareness within the team.</w:t>
            </w:r>
          </w:p>
          <w:p w14:paraId="09B01317" w14:textId="77777777" w:rsidR="00801A6D" w:rsidRPr="00801A6D" w:rsidRDefault="00801A6D" w:rsidP="004760D2">
            <w:pPr>
              <w:rPr>
                <w:rFonts w:ascii="Arial Narrow" w:hAnsi="Arial Narrow" w:cs="Arial"/>
                <w:color w:val="000000" w:themeColor="text1"/>
                <w:sz w:val="20"/>
                <w:szCs w:val="20"/>
              </w:rPr>
            </w:pPr>
          </w:p>
          <w:p w14:paraId="42D9144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Gender focal counterparts will participate in regular gender clinic training and orientation.</w:t>
            </w:r>
          </w:p>
          <w:p w14:paraId="1CEAAC40" w14:textId="77777777" w:rsidR="00801A6D" w:rsidRPr="00801A6D" w:rsidRDefault="00801A6D" w:rsidP="004760D2">
            <w:pPr>
              <w:rPr>
                <w:rFonts w:ascii="Arial Narrow" w:hAnsi="Arial Narrow" w:cs="Arial"/>
                <w:color w:val="000000" w:themeColor="text1"/>
                <w:sz w:val="20"/>
                <w:szCs w:val="20"/>
              </w:rPr>
            </w:pPr>
          </w:p>
          <w:p w14:paraId="71DED44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The MOEYS’s Gender Mainstreaming Strategic Plan 2026–2030 will further promote gender equitable access to quality education. </w:t>
            </w:r>
          </w:p>
        </w:tc>
        <w:tc>
          <w:tcPr>
            <w:tcW w:w="1276" w:type="dxa"/>
          </w:tcPr>
          <w:p w14:paraId="0C82E7D6"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lastRenderedPageBreak/>
              <w:t xml:space="preserve">PMU, PIU, ADB, </w:t>
            </w:r>
            <w:r w:rsidRPr="00801A6D">
              <w:rPr>
                <w:rFonts w:ascii="Arial Narrow" w:hAnsi="Arial Narrow" w:cs="Arial"/>
                <w:i/>
                <w:iCs/>
                <w:color w:val="000000" w:themeColor="text1"/>
                <w:sz w:val="20"/>
                <w:szCs w:val="20"/>
              </w:rPr>
              <w:t>Gender</w:t>
            </w:r>
          </w:p>
        </w:tc>
        <w:tc>
          <w:tcPr>
            <w:tcW w:w="2268" w:type="dxa"/>
          </w:tcPr>
          <w:p w14:paraId="1504C533"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PMU conducted an orientation meeting with the gender focal point persons from PIU1 and PIU2 aiming to share the gender issues, key actions and its performance indicators, and how to achieve it.  </w:t>
            </w:r>
          </w:p>
          <w:p w14:paraId="730E01CD"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gender focal persons of IA and PIUs were nominated to work with gender focal person of the project.  </w:t>
            </w:r>
          </w:p>
          <w:p w14:paraId="7B68123A"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The matrix of Gender Action Plan of the project is being drafted. </w:t>
            </w:r>
          </w:p>
          <w:p w14:paraId="6290258B" w14:textId="77777777" w:rsidR="00801A6D" w:rsidRPr="00801A6D" w:rsidRDefault="00801A6D" w:rsidP="00856E25">
            <w:pPr>
              <w:numPr>
                <w:ilvl w:val="0"/>
                <w:numId w:val="17"/>
              </w:numPr>
              <w:ind w:left="180" w:hanging="180"/>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Gender focal person has been participated in the development of the </w:t>
            </w:r>
            <w:r w:rsidRPr="00801A6D">
              <w:rPr>
                <w:rFonts w:ascii="Arial Narrow" w:hAnsi="Arial Narrow" w:cs="Arial"/>
                <w:color w:val="000000" w:themeColor="text1"/>
                <w:sz w:val="20"/>
                <w:szCs w:val="20"/>
              </w:rPr>
              <w:lastRenderedPageBreak/>
              <w:t xml:space="preserve">MoEYS gender mainstreaming strategic </w:t>
            </w:r>
            <w:proofErr w:type="spellStart"/>
            <w:r w:rsidRPr="00801A6D">
              <w:rPr>
                <w:rFonts w:ascii="Arial Narrow" w:hAnsi="Arial Narrow" w:cs="Arial"/>
                <w:color w:val="000000" w:themeColor="text1"/>
                <w:sz w:val="20"/>
                <w:szCs w:val="20"/>
              </w:rPr>
              <w:t>paln</w:t>
            </w:r>
            <w:proofErr w:type="spellEnd"/>
            <w:r w:rsidRPr="00801A6D">
              <w:rPr>
                <w:rFonts w:ascii="Arial Narrow" w:hAnsi="Arial Narrow" w:cs="Arial"/>
                <w:color w:val="000000" w:themeColor="text1"/>
                <w:sz w:val="20"/>
                <w:szCs w:val="20"/>
              </w:rPr>
              <w:t xml:space="preserve">. </w:t>
            </w:r>
          </w:p>
        </w:tc>
      </w:tr>
      <w:tr w:rsidR="00801A6D" w:rsidRPr="00FE1D44" w14:paraId="3CC6340A" w14:textId="77777777" w:rsidTr="00801A6D">
        <w:trPr>
          <w:trHeight w:val="184"/>
        </w:trPr>
        <w:tc>
          <w:tcPr>
            <w:tcW w:w="7083" w:type="dxa"/>
            <w:gridSpan w:val="4"/>
          </w:tcPr>
          <w:p w14:paraId="604EB069" w14:textId="77777777" w:rsidR="00801A6D" w:rsidRPr="00801A6D" w:rsidRDefault="00801A6D" w:rsidP="004760D2">
            <w:pPr>
              <w:ind w:left="72"/>
              <w:rPr>
                <w:rFonts w:ascii="Arial Narrow" w:hAnsi="Arial Narrow" w:cs="Arial"/>
                <w:b/>
                <w:color w:val="000000" w:themeColor="text1"/>
                <w:sz w:val="20"/>
                <w:szCs w:val="20"/>
              </w:rPr>
            </w:pPr>
            <w:r w:rsidRPr="00801A6D">
              <w:rPr>
                <w:rFonts w:ascii="Arial Narrow" w:hAnsi="Arial Narrow" w:cs="Arial"/>
                <w:b/>
                <w:color w:val="000000" w:themeColor="text1"/>
                <w:sz w:val="20"/>
                <w:szCs w:val="20"/>
              </w:rPr>
              <w:lastRenderedPageBreak/>
              <w:t>7. Safeguards</w:t>
            </w:r>
          </w:p>
        </w:tc>
        <w:tc>
          <w:tcPr>
            <w:tcW w:w="2268" w:type="dxa"/>
          </w:tcPr>
          <w:p w14:paraId="45D2A30E" w14:textId="77777777" w:rsidR="00801A6D" w:rsidRPr="00801A6D" w:rsidRDefault="00801A6D" w:rsidP="004760D2">
            <w:pPr>
              <w:ind w:left="72"/>
              <w:rPr>
                <w:rFonts w:ascii="Arial Narrow" w:hAnsi="Arial Narrow" w:cs="Arial"/>
                <w:b/>
                <w:color w:val="000000" w:themeColor="text1"/>
                <w:sz w:val="20"/>
                <w:szCs w:val="20"/>
              </w:rPr>
            </w:pPr>
          </w:p>
        </w:tc>
      </w:tr>
      <w:tr w:rsidR="00801A6D" w:rsidRPr="00FE1D44" w14:paraId="41F4AA15" w14:textId="77777777" w:rsidTr="00801A6D">
        <w:tc>
          <w:tcPr>
            <w:tcW w:w="1838" w:type="dxa"/>
          </w:tcPr>
          <w:p w14:paraId="1AC74950"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7.1 Extreme weather events (e.g., heat waves) cause school closures</w:t>
            </w:r>
          </w:p>
        </w:tc>
        <w:tc>
          <w:tcPr>
            <w:tcW w:w="851" w:type="dxa"/>
          </w:tcPr>
          <w:p w14:paraId="6A544831" w14:textId="77777777" w:rsidR="00801A6D" w:rsidRPr="00801A6D" w:rsidRDefault="00801A6D" w:rsidP="004760D2">
            <w:pPr>
              <w:jc w:val="center"/>
              <w:rPr>
                <w:rFonts w:ascii="Arial Narrow" w:hAnsi="Arial Narrow" w:cs="Arial"/>
                <w:color w:val="000000" w:themeColor="text1"/>
                <w:sz w:val="20"/>
                <w:szCs w:val="20"/>
              </w:rPr>
            </w:pPr>
            <w:r w:rsidRPr="00801A6D">
              <w:rPr>
                <w:rFonts w:ascii="Arial Narrow" w:hAnsi="Arial Narrow" w:cs="Arial"/>
                <w:color w:val="000000" w:themeColor="text1"/>
                <w:sz w:val="20"/>
                <w:szCs w:val="20"/>
              </w:rPr>
              <w:t>S</w:t>
            </w:r>
          </w:p>
        </w:tc>
        <w:tc>
          <w:tcPr>
            <w:tcW w:w="3118" w:type="dxa"/>
          </w:tcPr>
          <w:p w14:paraId="3E62809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Climate-resilient designs and features will be piloted for new classroom buildings to be built in the 23 USSs. In addition, existing green building certification will be recommended and/or adapted to public school buildings.</w:t>
            </w:r>
          </w:p>
          <w:p w14:paraId="63EC7700" w14:textId="77777777" w:rsidR="00801A6D" w:rsidRPr="00801A6D" w:rsidRDefault="00801A6D" w:rsidP="004760D2">
            <w:pPr>
              <w:rPr>
                <w:rFonts w:ascii="Arial Narrow" w:hAnsi="Arial Narrow" w:cs="Arial"/>
                <w:color w:val="000000" w:themeColor="text1"/>
                <w:sz w:val="20"/>
                <w:szCs w:val="20"/>
              </w:rPr>
            </w:pPr>
          </w:p>
          <w:p w14:paraId="019E19CA"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Guidelines on climate-smart school facilities will help MOEYS to accelerate adaptation and adoption of climate-resilient designs for all new school buildings across the country.</w:t>
            </w:r>
          </w:p>
        </w:tc>
        <w:tc>
          <w:tcPr>
            <w:tcW w:w="1276" w:type="dxa"/>
          </w:tcPr>
          <w:p w14:paraId="2950053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MOEYS, SPCD</w:t>
            </w:r>
          </w:p>
        </w:tc>
        <w:tc>
          <w:tcPr>
            <w:tcW w:w="2268" w:type="dxa"/>
          </w:tcPr>
          <w:p w14:paraId="7DE5F177" w14:textId="23329CD8"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1-TA</w:t>
            </w:r>
            <w:r w:rsidR="006E64A0">
              <w:rPr>
                <w:rFonts w:ascii="Arial Narrow" w:hAnsi="Arial Narrow" w:cs="Arial"/>
                <w:color w:val="000000" w:themeColor="text1"/>
                <w:sz w:val="20"/>
                <w:szCs w:val="20"/>
              </w:rPr>
              <w:t xml:space="preserve"> were selected and will be</w:t>
            </w:r>
            <w:r w:rsidRPr="00801A6D">
              <w:rPr>
                <w:rFonts w:ascii="Arial Narrow" w:hAnsi="Arial Narrow" w:cs="Arial"/>
                <w:color w:val="000000" w:themeColor="text1"/>
                <w:sz w:val="20"/>
                <w:szCs w:val="20"/>
              </w:rPr>
              <w:t xml:space="preserve"> on board</w:t>
            </w:r>
            <w:r w:rsidR="006E64A0">
              <w:rPr>
                <w:rFonts w:ascii="Arial Narrow" w:hAnsi="Arial Narrow" w:cs="Arial"/>
                <w:color w:val="000000" w:themeColor="text1"/>
                <w:sz w:val="20"/>
                <w:szCs w:val="20"/>
              </w:rPr>
              <w:t xml:space="preserve"> in early Q1 2026</w:t>
            </w:r>
            <w:r w:rsidRPr="00801A6D">
              <w:rPr>
                <w:rFonts w:ascii="Arial Narrow" w:hAnsi="Arial Narrow" w:cs="Arial"/>
                <w:color w:val="000000" w:themeColor="text1"/>
                <w:sz w:val="20"/>
                <w:szCs w:val="20"/>
              </w:rPr>
              <w:t xml:space="preserve"> to </w:t>
            </w:r>
            <w:r w:rsidR="00553254">
              <w:rPr>
                <w:rFonts w:ascii="Arial Narrow" w:hAnsi="Arial Narrow" w:cs="Arial"/>
                <w:color w:val="000000" w:themeColor="text1"/>
                <w:sz w:val="20"/>
                <w:szCs w:val="20"/>
              </w:rPr>
              <w:t xml:space="preserve">support the development of </w:t>
            </w:r>
            <w:r w:rsidRPr="00801A6D">
              <w:rPr>
                <w:rFonts w:ascii="Arial Narrow" w:hAnsi="Arial Narrow" w:cs="Arial"/>
                <w:color w:val="000000" w:themeColor="text1"/>
                <w:sz w:val="20"/>
                <w:szCs w:val="20"/>
              </w:rPr>
              <w:t>climate change and resilien</w:t>
            </w:r>
            <w:r w:rsidR="00553254">
              <w:rPr>
                <w:rFonts w:ascii="Arial Narrow" w:hAnsi="Arial Narrow" w:cs="Arial"/>
                <w:color w:val="000000" w:themeColor="text1"/>
                <w:sz w:val="20"/>
                <w:szCs w:val="20"/>
              </w:rPr>
              <w:t xml:space="preserve">ce </w:t>
            </w:r>
            <w:r w:rsidRPr="00801A6D">
              <w:rPr>
                <w:rFonts w:ascii="Arial Narrow" w:hAnsi="Arial Narrow" w:cs="Arial"/>
                <w:color w:val="000000" w:themeColor="text1"/>
                <w:sz w:val="20"/>
                <w:szCs w:val="20"/>
              </w:rPr>
              <w:t xml:space="preserve">guideline </w:t>
            </w:r>
            <w:r w:rsidR="00553254">
              <w:rPr>
                <w:rFonts w:ascii="Arial Narrow" w:hAnsi="Arial Narrow" w:cs="Arial"/>
                <w:color w:val="000000" w:themeColor="text1"/>
                <w:sz w:val="20"/>
                <w:szCs w:val="20"/>
              </w:rPr>
              <w:t xml:space="preserve">for school. </w:t>
            </w:r>
          </w:p>
          <w:p w14:paraId="796D54AE"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2-Collect data and input of climate change and resilient </w:t>
            </w:r>
          </w:p>
          <w:p w14:paraId="725695C3"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3-Prepare 1st draft of guideline </w:t>
            </w:r>
          </w:p>
          <w:p w14:paraId="7EBC5219"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4-conduct consultative workshop on climate change and resilient </w:t>
            </w:r>
          </w:p>
          <w:p w14:paraId="19A67774"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5-Finalize document climate change and resilient </w:t>
            </w:r>
          </w:p>
          <w:p w14:paraId="2241660C" w14:textId="77777777" w:rsidR="00801A6D" w:rsidRPr="00801A6D" w:rsidRDefault="00801A6D" w:rsidP="004760D2">
            <w:pPr>
              <w:rPr>
                <w:rFonts w:ascii="Arial Narrow" w:hAnsi="Arial Narrow" w:cs="Arial"/>
                <w:color w:val="000000" w:themeColor="text1"/>
                <w:sz w:val="20"/>
                <w:szCs w:val="20"/>
              </w:rPr>
            </w:pPr>
            <w:r w:rsidRPr="00801A6D">
              <w:rPr>
                <w:rFonts w:ascii="Arial Narrow" w:hAnsi="Arial Narrow" w:cs="Arial"/>
                <w:color w:val="000000" w:themeColor="text1"/>
                <w:sz w:val="20"/>
                <w:szCs w:val="20"/>
              </w:rPr>
              <w:t xml:space="preserve">6-Seek approval from MoEYS on document climate change and resilient. </w:t>
            </w:r>
          </w:p>
        </w:tc>
      </w:tr>
    </w:tbl>
    <w:p w14:paraId="622DCBA8" w14:textId="77777777" w:rsidR="00801A6D" w:rsidRPr="00F30003" w:rsidRDefault="00801A6D" w:rsidP="00801A6D">
      <w:pPr>
        <w:ind w:left="90" w:right="20"/>
        <w:rPr>
          <w:rFonts w:ascii="Arial" w:hAnsi="Arial" w:cs="Arial"/>
          <w:sz w:val="18"/>
          <w:szCs w:val="18"/>
        </w:rPr>
      </w:pPr>
      <w:r w:rsidRPr="00F30003">
        <w:rPr>
          <w:rFonts w:ascii="Arial" w:hAnsi="Arial" w:cs="Arial"/>
          <w:sz w:val="18"/>
          <w:szCs w:val="18"/>
        </w:rPr>
        <w:t>ADB = Asian Development Bank; AWPB = annual work program and budget; CPD = continuous professional development program; DE = digital economy DGAF = Directorate General of Administration and Finance; DGSE = Department of General Secondary Education; EA = executing agency; EQID = Education Quality Inspective Department; FM = Financial Management; GAP = gender action plan; IA = implementing agency; IAD = Internal Audit Department; ITC = Institute of Technology of Cambodia; L = low; M = moderate; MEF = Ministry of Economy and Finance; MOEYS = Ministry of Education, Youth and Sport; MSS = minimum service standards; MTEF = Medium Term Expenditure Framework; NUM = National University of Management; PAM = Project Administration Manual; PFM = Project Financial Management; PIC = project implementation consultant; PIU = project implementation unit; PMU = project management unit; PSC = Project Steering Committee; S = substantial, SE4HC = Secondary Education for Human Capital Competitiveness Project; SOP= Standards Operating Procedures; SPCD = State Property and Construction Department; STEM = science, technology, engineering, and mathematic; USS = upper secondary school.</w:t>
      </w:r>
    </w:p>
    <w:p w14:paraId="11EAD8AE" w14:textId="77777777" w:rsidR="00801A6D" w:rsidRPr="00F30003" w:rsidRDefault="00801A6D" w:rsidP="00801A6D">
      <w:pPr>
        <w:pBdr>
          <w:top w:val="nil"/>
          <w:left w:val="nil"/>
          <w:bottom w:val="nil"/>
          <w:right w:val="nil"/>
          <w:between w:val="nil"/>
        </w:pBdr>
        <w:ind w:left="90" w:right="20"/>
        <w:rPr>
          <w:rFonts w:ascii="Arial" w:eastAsia="Arial" w:hAnsi="Arial" w:cs="Arial"/>
          <w:color w:val="000000"/>
          <w:sz w:val="18"/>
          <w:szCs w:val="18"/>
        </w:rPr>
      </w:pPr>
      <w:r w:rsidRPr="00F30003">
        <w:rPr>
          <w:rFonts w:ascii="Arial" w:eastAsia="Arial" w:hAnsi="Arial" w:cs="Arial"/>
          <w:color w:val="000000"/>
          <w:sz w:val="18"/>
          <w:szCs w:val="18"/>
        </w:rPr>
        <w:t>Source: ADB.</w:t>
      </w:r>
    </w:p>
    <w:p w14:paraId="7D26F767" w14:textId="77777777" w:rsidR="00BE2660" w:rsidRDefault="00BE2660" w:rsidP="007F2A45">
      <w:pPr>
        <w:rPr>
          <w:rFonts w:ascii="Calibri" w:eastAsia="Arial" w:hAnsi="Calibri" w:cs="Calibri"/>
          <w:sz w:val="21"/>
          <w:szCs w:val="21"/>
          <w:lang w:val="en-US"/>
        </w:rPr>
      </w:pPr>
    </w:p>
    <w:p w14:paraId="444FD13B" w14:textId="36A24061" w:rsidR="00B06B4C" w:rsidRDefault="00B06B4C">
      <w:pPr>
        <w:rPr>
          <w:rFonts w:ascii="Arial Bold" w:eastAsia="Arial" w:hAnsi="Arial Bold" w:cs="Arial"/>
          <w:b/>
          <w:bCs/>
          <w:snapToGrid w:val="0"/>
          <w:color w:val="C45911" w:themeColor="accent2" w:themeShade="BF"/>
          <w:kern w:val="32"/>
          <w:sz w:val="26"/>
          <w:szCs w:val="26"/>
          <w:lang w:val="en-US" w:eastAsia="en-AU"/>
        </w:rPr>
      </w:pPr>
    </w:p>
    <w:p w14:paraId="77A179FE" w14:textId="48E34185" w:rsidR="00FB2CAD" w:rsidRPr="00644C8C" w:rsidRDefault="00FB2CAD" w:rsidP="00B06B4C">
      <w:pPr>
        <w:pStyle w:val="Heading2"/>
        <w:ind w:left="0" w:firstLine="0"/>
      </w:pPr>
      <w:bookmarkStart w:id="99" w:name="_Toc220406041"/>
      <w:r w:rsidRPr="00644C8C">
        <w:t>4.</w:t>
      </w:r>
      <w:r w:rsidR="00923844">
        <w:t>5</w:t>
      </w:r>
      <w:r w:rsidRPr="00644C8C">
        <w:t>.</w:t>
      </w:r>
      <w:r w:rsidR="00326990" w:rsidRPr="00644C8C">
        <w:tab/>
      </w:r>
      <w:r w:rsidRPr="00644C8C">
        <w:t>Compliance with Loan Covenants</w:t>
      </w:r>
      <w:bookmarkEnd w:id="99"/>
      <w:r w:rsidR="00763C7A" w:rsidRPr="00644C8C">
        <w:t xml:space="preserve"> </w:t>
      </w:r>
    </w:p>
    <w:p w14:paraId="08D1F944" w14:textId="77777777" w:rsidR="00326990" w:rsidRPr="00343458" w:rsidRDefault="00326990" w:rsidP="00343458">
      <w:pPr>
        <w:jc w:val="both"/>
        <w:rPr>
          <w:rFonts w:ascii="Calibri" w:hAnsi="Calibri" w:cs="Calibri"/>
          <w:sz w:val="21"/>
          <w:szCs w:val="21"/>
          <w:lang w:val="en-US"/>
        </w:rPr>
      </w:pPr>
    </w:p>
    <w:p w14:paraId="5DCA1342" w14:textId="7CD31540" w:rsidR="005D34F0" w:rsidRPr="00B06B4C" w:rsidRDefault="00893445" w:rsidP="00FB3897">
      <w:pPr>
        <w:pStyle w:val="ADBListParagraph"/>
        <w:rPr>
          <w:rFonts w:ascii="Arial Bold" w:eastAsia="Arial" w:hAnsi="Arial Bold"/>
          <w:b/>
          <w:bCs/>
          <w:snapToGrid w:val="0"/>
          <w:color w:val="2F5496" w:themeColor="accent1" w:themeShade="BF"/>
          <w:kern w:val="32"/>
          <w:sz w:val="28"/>
          <w:szCs w:val="32"/>
          <w:lang w:eastAsia="en-AU"/>
        </w:rPr>
      </w:pPr>
      <w:r w:rsidRPr="000F5EBD">
        <w:t xml:space="preserve">The loan covenant status monitoring is attached in </w:t>
      </w:r>
      <w:r w:rsidRPr="00955571">
        <w:t xml:space="preserve">Appendix </w:t>
      </w:r>
      <w:r w:rsidR="002F05D8" w:rsidRPr="00B06B4C">
        <w:rPr>
          <w:rFonts w:cs="Khmer UI"/>
          <w:szCs w:val="36"/>
        </w:rPr>
        <w:t>6</w:t>
      </w:r>
      <w:r w:rsidRPr="004A5B1C">
        <w:t>.</w:t>
      </w:r>
    </w:p>
    <w:p w14:paraId="651CB207" w14:textId="77777777" w:rsidR="00B06B4C" w:rsidRDefault="00B06B4C">
      <w:pPr>
        <w:rPr>
          <w:rFonts w:ascii="Arial Bold" w:eastAsia="Arial" w:hAnsi="Arial Bold" w:cs="Arial"/>
          <w:b/>
          <w:bCs/>
          <w:snapToGrid w:val="0"/>
          <w:color w:val="2F5496" w:themeColor="accent1" w:themeShade="BF"/>
          <w:kern w:val="32"/>
          <w:sz w:val="28"/>
          <w:szCs w:val="32"/>
          <w:lang w:val="en-US" w:eastAsia="en-AU"/>
        </w:rPr>
      </w:pPr>
      <w:r>
        <w:br w:type="page"/>
      </w:r>
    </w:p>
    <w:p w14:paraId="4C50CDDF" w14:textId="1551259D" w:rsidR="00FB2CAD" w:rsidRPr="00644C8C" w:rsidRDefault="00FB2CAD" w:rsidP="00893445">
      <w:pPr>
        <w:pStyle w:val="Heading1"/>
      </w:pPr>
      <w:bookmarkStart w:id="100" w:name="_Toc220406042"/>
      <w:r w:rsidRPr="00644C8C">
        <w:lastRenderedPageBreak/>
        <w:t xml:space="preserve">5. </w:t>
      </w:r>
      <w:r w:rsidR="00AA074A">
        <w:tab/>
      </w:r>
      <w:r w:rsidRPr="00644C8C">
        <w:t>Major Project Issues</w:t>
      </w:r>
      <w:bookmarkEnd w:id="100"/>
    </w:p>
    <w:p w14:paraId="52F6D501" w14:textId="77777777" w:rsidR="00FB2CAD" w:rsidRPr="005510C9" w:rsidRDefault="00FB2CAD" w:rsidP="005510C9">
      <w:pPr>
        <w:jc w:val="both"/>
        <w:rPr>
          <w:rFonts w:ascii="Calibri" w:hAnsi="Calibri" w:cs="Calibri"/>
          <w:sz w:val="21"/>
          <w:szCs w:val="21"/>
          <w:lang w:val="en-US"/>
        </w:rPr>
      </w:pPr>
    </w:p>
    <w:p w14:paraId="62565DE7" w14:textId="77777777" w:rsidR="00FB2CAD" w:rsidRPr="00544B04" w:rsidRDefault="00FB2CAD" w:rsidP="00355798">
      <w:pPr>
        <w:pStyle w:val="ADBListParagraph"/>
        <w:rPr>
          <w:rFonts w:eastAsia="Calibri"/>
        </w:rPr>
      </w:pPr>
      <w:r w:rsidRPr="00544B04">
        <w:t>This section indicates key challenges / constraints regarding the (</w:t>
      </w:r>
      <w:proofErr w:type="spellStart"/>
      <w:r w:rsidRPr="00544B04">
        <w:t>i</w:t>
      </w:r>
      <w:proofErr w:type="spellEnd"/>
      <w:r w:rsidRPr="00544B04">
        <w:t>) utilization of funds, (ii) project performance, and iii) implementation progress. It also recommends actions to overcome project implementation problems and issues.</w:t>
      </w:r>
    </w:p>
    <w:p w14:paraId="265D5F41" w14:textId="4AB1B0DA" w:rsidR="00FB2CAD" w:rsidRPr="00EE208D" w:rsidRDefault="008043FC" w:rsidP="00C6622E">
      <w:pPr>
        <w:pStyle w:val="Caption"/>
        <w:rPr>
          <w:rFonts w:ascii="Arial" w:hAnsi="Arial" w:cs="Arial"/>
          <w:lang w:val="en-US"/>
        </w:rPr>
      </w:pPr>
      <w:bookmarkStart w:id="101" w:name="_Toc220334114"/>
      <w:r w:rsidRPr="00426202">
        <w:rPr>
          <w:rFonts w:ascii="Arial" w:hAnsi="Arial" w:cs="Arial"/>
          <w:lang w:val="en-US"/>
        </w:rPr>
        <w:t xml:space="preserve">Table </w:t>
      </w:r>
      <w:r w:rsidRPr="00426202">
        <w:rPr>
          <w:rFonts w:ascii="Arial" w:hAnsi="Arial" w:cs="Arial"/>
          <w:lang w:val="en-US"/>
        </w:rPr>
        <w:fldChar w:fldCharType="begin"/>
      </w:r>
      <w:r w:rsidRPr="00426202">
        <w:rPr>
          <w:rFonts w:ascii="Arial" w:hAnsi="Arial" w:cs="Arial"/>
          <w:lang w:val="en-US"/>
        </w:rPr>
        <w:instrText xml:space="preserve"> SEQ Table \* ARABIC </w:instrText>
      </w:r>
      <w:r w:rsidRPr="00426202">
        <w:rPr>
          <w:rFonts w:ascii="Arial" w:hAnsi="Arial" w:cs="Arial"/>
          <w:lang w:val="en-US"/>
        </w:rPr>
        <w:fldChar w:fldCharType="separate"/>
      </w:r>
      <w:r w:rsidR="00D34FBA">
        <w:rPr>
          <w:rFonts w:ascii="Arial" w:hAnsi="Arial" w:cs="Arial"/>
          <w:noProof/>
          <w:lang w:val="en-US"/>
        </w:rPr>
        <w:t>11</w:t>
      </w:r>
      <w:r w:rsidRPr="00426202">
        <w:rPr>
          <w:rFonts w:ascii="Arial" w:hAnsi="Arial" w:cs="Arial"/>
          <w:lang w:val="en-US"/>
        </w:rPr>
        <w:fldChar w:fldCharType="end"/>
      </w:r>
      <w:r w:rsidRPr="00426202">
        <w:rPr>
          <w:rFonts w:ascii="Arial" w:hAnsi="Arial" w:cs="Arial"/>
          <w:lang w:val="en-US"/>
        </w:rPr>
        <w:t xml:space="preserve">: </w:t>
      </w:r>
      <w:r w:rsidR="00FB2CAD" w:rsidRPr="00EE208D">
        <w:rPr>
          <w:rFonts w:ascii="Arial" w:hAnsi="Arial" w:cs="Arial"/>
          <w:lang w:val="en-US"/>
        </w:rPr>
        <w:t>Key implementation issues and planned mitigation</w:t>
      </w:r>
      <w:bookmarkEnd w:id="101"/>
    </w:p>
    <w:tbl>
      <w:tblPr>
        <w:tblStyle w:val="TableGrid"/>
        <w:tblW w:w="5000" w:type="pct"/>
        <w:tblLook w:val="04A0" w:firstRow="1" w:lastRow="0" w:firstColumn="1" w:lastColumn="0" w:noHBand="0" w:noVBand="1"/>
      </w:tblPr>
      <w:tblGrid>
        <w:gridCol w:w="402"/>
        <w:gridCol w:w="3704"/>
        <w:gridCol w:w="5238"/>
      </w:tblGrid>
      <w:tr w:rsidR="005510C9" w:rsidRPr="005510C9" w14:paraId="2A7AA243" w14:textId="77777777" w:rsidTr="009820B9">
        <w:trPr>
          <w:cantSplit/>
          <w:trHeight w:val="277"/>
          <w:tblHeader/>
        </w:trPr>
        <w:tc>
          <w:tcPr>
            <w:tcW w:w="215" w:type="pct"/>
            <w:shd w:val="clear" w:color="auto" w:fill="E2EFD9" w:themeFill="accent6" w:themeFillTint="33"/>
            <w:vAlign w:val="center"/>
          </w:tcPr>
          <w:p w14:paraId="671C0F83" w14:textId="77777777" w:rsidR="00FB2CAD" w:rsidRPr="005510C9" w:rsidRDefault="00AB7DDD" w:rsidP="007F2A45">
            <w:pPr>
              <w:rPr>
                <w:rFonts w:ascii="Arial Narrow" w:hAnsi="Arial Narrow"/>
                <w:b/>
                <w:bCs/>
                <w:sz w:val="20"/>
                <w:szCs w:val="20"/>
                <w:lang w:val="en-US"/>
              </w:rPr>
            </w:pPr>
            <w:r w:rsidRPr="005510C9">
              <w:rPr>
                <w:rFonts w:ascii="Arial Narrow" w:hAnsi="Arial Narrow"/>
                <w:b/>
                <w:bCs/>
                <w:sz w:val="20"/>
                <w:szCs w:val="20"/>
                <w:lang w:val="en-US"/>
              </w:rPr>
              <w:t>#</w:t>
            </w:r>
          </w:p>
        </w:tc>
        <w:tc>
          <w:tcPr>
            <w:tcW w:w="1982" w:type="pct"/>
            <w:shd w:val="clear" w:color="auto" w:fill="E2EFD9" w:themeFill="accent6" w:themeFillTint="33"/>
            <w:vAlign w:val="center"/>
          </w:tcPr>
          <w:p w14:paraId="3A8BF8B2" w14:textId="77777777" w:rsidR="00FB2CAD" w:rsidRPr="005510C9" w:rsidRDefault="00FB2CAD" w:rsidP="007F2A45">
            <w:pPr>
              <w:rPr>
                <w:rFonts w:ascii="Arial Narrow" w:hAnsi="Arial Narrow"/>
                <w:b/>
                <w:bCs/>
                <w:sz w:val="20"/>
                <w:szCs w:val="20"/>
                <w:lang w:val="en-US"/>
              </w:rPr>
            </w:pPr>
            <w:r w:rsidRPr="005510C9">
              <w:rPr>
                <w:rFonts w:ascii="Arial Narrow" w:hAnsi="Arial Narrow"/>
                <w:b/>
                <w:bCs/>
                <w:sz w:val="20"/>
                <w:szCs w:val="20"/>
                <w:lang w:val="en-US"/>
              </w:rPr>
              <w:t>Key Challenges / Constraints</w:t>
            </w:r>
          </w:p>
        </w:tc>
        <w:tc>
          <w:tcPr>
            <w:tcW w:w="2803" w:type="pct"/>
            <w:shd w:val="clear" w:color="auto" w:fill="E2EFD9" w:themeFill="accent6" w:themeFillTint="33"/>
            <w:vAlign w:val="center"/>
          </w:tcPr>
          <w:p w14:paraId="26D091EB" w14:textId="77777777" w:rsidR="00FB2CAD" w:rsidRPr="005510C9" w:rsidRDefault="00FB2CAD" w:rsidP="007F2A45">
            <w:pPr>
              <w:rPr>
                <w:rFonts w:ascii="Arial Narrow" w:hAnsi="Arial Narrow"/>
                <w:b/>
                <w:bCs/>
                <w:sz w:val="20"/>
                <w:szCs w:val="20"/>
                <w:lang w:val="en-US"/>
              </w:rPr>
            </w:pPr>
            <w:r w:rsidRPr="005510C9">
              <w:rPr>
                <w:rFonts w:ascii="Arial Narrow" w:hAnsi="Arial Narrow"/>
                <w:b/>
                <w:bCs/>
                <w:sz w:val="20"/>
                <w:szCs w:val="20"/>
                <w:lang w:val="en-US"/>
              </w:rPr>
              <w:t>Recommended Actions to overcome the problems and issues</w:t>
            </w:r>
          </w:p>
        </w:tc>
      </w:tr>
      <w:tr w:rsidR="005510C9" w:rsidRPr="005510C9" w14:paraId="1A537A0F" w14:textId="77777777" w:rsidTr="009820B9">
        <w:trPr>
          <w:cantSplit/>
          <w:trHeight w:val="263"/>
        </w:trPr>
        <w:tc>
          <w:tcPr>
            <w:tcW w:w="5000" w:type="pct"/>
            <w:gridSpan w:val="3"/>
            <w:shd w:val="clear" w:color="auto" w:fill="DEEAF6" w:themeFill="accent5" w:themeFillTint="33"/>
            <w:vAlign w:val="center"/>
          </w:tcPr>
          <w:p w14:paraId="3DAFBF87" w14:textId="77777777" w:rsidR="00FB2CAD" w:rsidRPr="005510C9" w:rsidRDefault="00FB2CAD" w:rsidP="007F2A45">
            <w:pPr>
              <w:rPr>
                <w:rFonts w:ascii="Arial Narrow" w:hAnsi="Arial Narrow"/>
                <w:sz w:val="20"/>
                <w:szCs w:val="20"/>
                <w:highlight w:val="yellow"/>
                <w:lang w:val="en-US"/>
              </w:rPr>
            </w:pPr>
            <w:r w:rsidRPr="005510C9">
              <w:rPr>
                <w:rFonts w:ascii="Arial Narrow" w:hAnsi="Arial Narrow"/>
                <w:sz w:val="20"/>
                <w:szCs w:val="20"/>
                <w:lang w:val="en-US"/>
              </w:rPr>
              <w:t>(</w:t>
            </w:r>
            <w:proofErr w:type="spellStart"/>
            <w:r w:rsidRPr="005510C9">
              <w:rPr>
                <w:rFonts w:ascii="Arial Narrow" w:hAnsi="Arial Narrow"/>
                <w:sz w:val="20"/>
                <w:szCs w:val="20"/>
                <w:lang w:val="en-US"/>
              </w:rPr>
              <w:t>i</w:t>
            </w:r>
            <w:proofErr w:type="spellEnd"/>
            <w:r w:rsidRPr="005510C9">
              <w:rPr>
                <w:rFonts w:ascii="Arial Narrow" w:hAnsi="Arial Narrow"/>
                <w:sz w:val="20"/>
                <w:szCs w:val="20"/>
                <w:lang w:val="en-US"/>
              </w:rPr>
              <w:t>) Implementation Progress</w:t>
            </w:r>
          </w:p>
        </w:tc>
      </w:tr>
      <w:tr w:rsidR="005E7E75" w:rsidRPr="005510C9" w14:paraId="4F6B8BAF" w14:textId="77777777" w:rsidTr="003D25BF">
        <w:trPr>
          <w:cantSplit/>
          <w:trHeight w:val="1893"/>
        </w:trPr>
        <w:tc>
          <w:tcPr>
            <w:tcW w:w="215" w:type="pct"/>
            <w:vAlign w:val="center"/>
          </w:tcPr>
          <w:p w14:paraId="0F7E4707" w14:textId="77777777" w:rsidR="005E7E75" w:rsidRPr="005510C9" w:rsidRDefault="005E7E75" w:rsidP="005E7E75">
            <w:pPr>
              <w:rPr>
                <w:rFonts w:ascii="Arial Narrow" w:hAnsi="Arial Narrow"/>
                <w:sz w:val="20"/>
                <w:szCs w:val="20"/>
                <w:lang w:val="en-US"/>
              </w:rPr>
            </w:pPr>
            <w:r w:rsidRPr="005510C9">
              <w:rPr>
                <w:rFonts w:ascii="Arial Narrow" w:hAnsi="Arial Narrow"/>
                <w:sz w:val="20"/>
                <w:szCs w:val="20"/>
                <w:lang w:val="en-US"/>
              </w:rPr>
              <w:t>1</w:t>
            </w:r>
          </w:p>
        </w:tc>
        <w:tc>
          <w:tcPr>
            <w:tcW w:w="1982" w:type="pct"/>
          </w:tcPr>
          <w:p w14:paraId="566238E5" w14:textId="5FC93DF2" w:rsidR="005E7E75" w:rsidRPr="005E7E75" w:rsidRDefault="005E7E75" w:rsidP="005E7E75">
            <w:pPr>
              <w:rPr>
                <w:rFonts w:ascii="Arial Narrow" w:hAnsi="Arial Narrow"/>
                <w:sz w:val="20"/>
                <w:szCs w:val="20"/>
                <w:lang w:val="en-US"/>
              </w:rPr>
            </w:pPr>
            <w:r w:rsidRPr="005E7E75">
              <w:rPr>
                <w:rFonts w:ascii="Arial Narrow" w:hAnsi="Arial Narrow"/>
              </w:rPr>
              <w:t>The project involves new approaches focused on equipping teachers with STEM and digital skills. However, a competent Project Implementation Consultant (PIC) to assi</w:t>
            </w:r>
            <w:r>
              <w:rPr>
                <w:rFonts w:ascii="Arial Narrow" w:hAnsi="Arial Narrow"/>
              </w:rPr>
              <w:t>s</w:t>
            </w:r>
            <w:r w:rsidRPr="005E7E75">
              <w:rPr>
                <w:rFonts w:ascii="Arial Narrow" w:hAnsi="Arial Narrow"/>
              </w:rPr>
              <w:t>t the PMU with the implementation is not yet onboard</w:t>
            </w:r>
            <w:r w:rsidR="00E17DEE">
              <w:rPr>
                <w:rFonts w:ascii="Arial Narrow" w:hAnsi="Arial Narrow"/>
              </w:rPr>
              <w:t xml:space="preserve">. </w:t>
            </w:r>
            <w:r w:rsidRPr="005E7E75">
              <w:rPr>
                <w:rFonts w:ascii="Arial Narrow" w:hAnsi="Arial Narrow"/>
                <w:b/>
                <w:bCs/>
              </w:rPr>
              <w:t xml:space="preserve"> </w:t>
            </w:r>
          </w:p>
        </w:tc>
        <w:tc>
          <w:tcPr>
            <w:tcW w:w="2803" w:type="pct"/>
          </w:tcPr>
          <w:p w14:paraId="19E05D64" w14:textId="0CD1EEAE" w:rsidR="005E7E75" w:rsidRPr="00585A13" w:rsidRDefault="005E7E75" w:rsidP="005E7E75">
            <w:pPr>
              <w:rPr>
                <w:rFonts w:ascii="Arial Narrow" w:hAnsi="Arial Narrow" w:cs="DaunPenh"/>
                <w:sz w:val="20"/>
                <w:szCs w:val="36"/>
                <w:lang w:val="en-US"/>
              </w:rPr>
            </w:pPr>
            <w:r w:rsidRPr="005E7E75">
              <w:rPr>
                <w:rFonts w:ascii="Arial Narrow" w:hAnsi="Arial Narrow"/>
              </w:rPr>
              <w:t xml:space="preserve">The Procurement Unit will expedite the remaining process steps through close collaboration with the Project Management Unit (PMU) and the Ministry of Economy and Finance (MEF) to the competent Project Implementation Consultant (PIC) is officially onboard and ready to commence </w:t>
            </w:r>
            <w:r w:rsidR="00AC3F70">
              <w:rPr>
                <w:rFonts w:ascii="Arial Narrow" w:hAnsi="Arial Narrow"/>
              </w:rPr>
              <w:t xml:space="preserve">in February </w:t>
            </w:r>
            <w:r w:rsidRPr="005E7E75">
              <w:rPr>
                <w:rFonts w:ascii="Arial Narrow" w:hAnsi="Arial Narrow"/>
              </w:rPr>
              <w:t>2026</w:t>
            </w:r>
            <w:r w:rsidR="00585A13">
              <w:rPr>
                <w:rFonts w:ascii="Arial Narrow" w:hAnsi="Arial Narrow"/>
                <w:lang w:val="en-US"/>
              </w:rPr>
              <w:t>.</w:t>
            </w:r>
          </w:p>
        </w:tc>
      </w:tr>
      <w:tr w:rsidR="005E7E75" w:rsidRPr="005510C9" w14:paraId="729B70D9" w14:textId="77777777" w:rsidTr="003D25BF">
        <w:trPr>
          <w:cantSplit/>
          <w:trHeight w:val="827"/>
        </w:trPr>
        <w:tc>
          <w:tcPr>
            <w:tcW w:w="215" w:type="pct"/>
            <w:vAlign w:val="center"/>
          </w:tcPr>
          <w:p w14:paraId="5638AB7D" w14:textId="1BE52D36" w:rsidR="005E7E75" w:rsidRPr="005510C9" w:rsidRDefault="003D25BF" w:rsidP="005E7E75">
            <w:pPr>
              <w:rPr>
                <w:rFonts w:ascii="Arial Narrow" w:hAnsi="Arial Narrow"/>
                <w:sz w:val="20"/>
                <w:szCs w:val="20"/>
                <w:lang w:val="en-US"/>
              </w:rPr>
            </w:pPr>
            <w:r>
              <w:rPr>
                <w:rFonts w:ascii="Arial Narrow" w:hAnsi="Arial Narrow"/>
                <w:sz w:val="20"/>
                <w:szCs w:val="20"/>
                <w:lang w:val="en-US"/>
              </w:rPr>
              <w:t>2</w:t>
            </w:r>
          </w:p>
        </w:tc>
        <w:tc>
          <w:tcPr>
            <w:tcW w:w="1982" w:type="pct"/>
          </w:tcPr>
          <w:p w14:paraId="440BC5AE" w14:textId="7A2C30C8" w:rsidR="005E7E75" w:rsidRPr="005E7E75" w:rsidRDefault="005E7E75" w:rsidP="005E7E75">
            <w:pPr>
              <w:rPr>
                <w:rFonts w:ascii="Arial Narrow" w:hAnsi="Arial Narrow"/>
                <w:sz w:val="20"/>
                <w:szCs w:val="20"/>
                <w:highlight w:val="yellow"/>
                <w:lang w:val="en-US"/>
              </w:rPr>
            </w:pPr>
            <w:r w:rsidRPr="005E7E75">
              <w:rPr>
                <w:rFonts w:ascii="Arial Narrow" w:hAnsi="Arial Narrow"/>
              </w:rPr>
              <w:t>Recruitment for key consultant positions is experiencing delays due to a scarcity of appropriate candidates.</w:t>
            </w:r>
          </w:p>
        </w:tc>
        <w:tc>
          <w:tcPr>
            <w:tcW w:w="2803" w:type="pct"/>
          </w:tcPr>
          <w:p w14:paraId="1AEF8A5A" w14:textId="4C4675E1" w:rsidR="005E7E75" w:rsidRPr="005E7E75" w:rsidRDefault="005E7E75" w:rsidP="005E7E75">
            <w:pPr>
              <w:rPr>
                <w:rFonts w:ascii="Arial Narrow" w:hAnsi="Arial Narrow"/>
                <w:sz w:val="20"/>
                <w:szCs w:val="20"/>
                <w:highlight w:val="yellow"/>
                <w:lang w:val="en-US"/>
              </w:rPr>
            </w:pPr>
            <w:r w:rsidRPr="005E7E75">
              <w:rPr>
                <w:rFonts w:ascii="Arial Narrow" w:hAnsi="Arial Narrow"/>
              </w:rPr>
              <w:t>The Procurement Unit will expedite the remaining process to have the key consultants on board.</w:t>
            </w:r>
          </w:p>
        </w:tc>
      </w:tr>
      <w:tr w:rsidR="005E7E75" w:rsidRPr="005510C9" w14:paraId="51E09394" w14:textId="77777777" w:rsidTr="004760D2">
        <w:trPr>
          <w:cantSplit/>
        </w:trPr>
        <w:tc>
          <w:tcPr>
            <w:tcW w:w="215" w:type="pct"/>
            <w:vAlign w:val="center"/>
          </w:tcPr>
          <w:p w14:paraId="48251861" w14:textId="1A6B653B" w:rsidR="005E7E75" w:rsidRPr="005510C9" w:rsidRDefault="003D25BF" w:rsidP="005E7E75">
            <w:pPr>
              <w:rPr>
                <w:rFonts w:ascii="Arial Narrow" w:hAnsi="Arial Narrow"/>
                <w:sz w:val="20"/>
                <w:szCs w:val="20"/>
                <w:lang w:val="en-US"/>
              </w:rPr>
            </w:pPr>
            <w:r>
              <w:rPr>
                <w:rFonts w:ascii="Arial Narrow" w:hAnsi="Arial Narrow"/>
                <w:sz w:val="20"/>
                <w:szCs w:val="20"/>
                <w:lang w:val="en-US"/>
              </w:rPr>
              <w:t>3</w:t>
            </w:r>
          </w:p>
        </w:tc>
        <w:tc>
          <w:tcPr>
            <w:tcW w:w="1982" w:type="pct"/>
          </w:tcPr>
          <w:p w14:paraId="52251B14" w14:textId="373CEBC6" w:rsidR="005E7E75" w:rsidRPr="005E7E75" w:rsidRDefault="005E7E75" w:rsidP="005E7E75">
            <w:pPr>
              <w:rPr>
                <w:rFonts w:ascii="Arial Narrow" w:hAnsi="Arial Narrow"/>
                <w:sz w:val="20"/>
                <w:szCs w:val="20"/>
                <w:highlight w:val="yellow"/>
                <w:lang w:val="en-US"/>
              </w:rPr>
            </w:pPr>
            <w:r w:rsidRPr="005E7E75">
              <w:rPr>
                <w:rFonts w:ascii="Arial Narrow" w:hAnsi="Arial Narrow"/>
              </w:rPr>
              <w:t xml:space="preserve">The approval of the 2025 Annual Work Plan was somewhat delayed, which, in turn, hindered the timely commencement of project implementation. </w:t>
            </w:r>
          </w:p>
        </w:tc>
        <w:tc>
          <w:tcPr>
            <w:tcW w:w="2803" w:type="pct"/>
          </w:tcPr>
          <w:p w14:paraId="748C9FEF" w14:textId="13472474" w:rsidR="005E7E75" w:rsidRPr="005E7E75" w:rsidRDefault="0037675B" w:rsidP="005E7E75">
            <w:pPr>
              <w:rPr>
                <w:rFonts w:ascii="Arial Narrow" w:hAnsi="Arial Narrow"/>
                <w:sz w:val="20"/>
                <w:szCs w:val="20"/>
                <w:highlight w:val="yellow"/>
                <w:lang w:val="en-US"/>
              </w:rPr>
            </w:pPr>
            <w:r>
              <w:rPr>
                <w:rFonts w:ascii="Arial Narrow" w:hAnsi="Arial Narrow"/>
              </w:rPr>
              <w:t>T</w:t>
            </w:r>
            <w:r w:rsidR="005E7E75" w:rsidRPr="005E7E75">
              <w:rPr>
                <w:rFonts w:ascii="Arial Narrow" w:hAnsi="Arial Narrow"/>
              </w:rPr>
              <w:t>o avoid next year's implementation dela</w:t>
            </w:r>
            <w:r>
              <w:rPr>
                <w:rFonts w:ascii="Arial Narrow" w:hAnsi="Arial Narrow"/>
              </w:rPr>
              <w:t>y, we have worked to have to have the 2026 AWP</w:t>
            </w:r>
            <w:r w:rsidR="00046499">
              <w:rPr>
                <w:rFonts w:ascii="Arial Narrow" w:hAnsi="Arial Narrow"/>
              </w:rPr>
              <w:t xml:space="preserve"> approved by the </w:t>
            </w:r>
            <w:proofErr w:type="spellStart"/>
            <w:r w:rsidR="00046499">
              <w:rPr>
                <w:rFonts w:ascii="Arial Narrow" w:hAnsi="Arial Narrow"/>
              </w:rPr>
              <w:t>MoEF</w:t>
            </w:r>
            <w:proofErr w:type="spellEnd"/>
            <w:r w:rsidR="00046499">
              <w:rPr>
                <w:rFonts w:ascii="Arial Narrow" w:hAnsi="Arial Narrow"/>
              </w:rPr>
              <w:t xml:space="preserve">. AWP 2026 was approved by </w:t>
            </w:r>
            <w:proofErr w:type="spellStart"/>
            <w:r w:rsidR="00046499">
              <w:rPr>
                <w:rFonts w:ascii="Arial Narrow" w:hAnsi="Arial Narrow"/>
              </w:rPr>
              <w:t>MoEF</w:t>
            </w:r>
            <w:proofErr w:type="spellEnd"/>
            <w:r w:rsidR="00046499">
              <w:rPr>
                <w:rFonts w:ascii="Arial Narrow" w:hAnsi="Arial Narrow"/>
              </w:rPr>
              <w:t xml:space="preserve"> late January 2026 and the PIUs have started the implementation of their activities. </w:t>
            </w:r>
          </w:p>
        </w:tc>
      </w:tr>
      <w:tr w:rsidR="005E7E75" w:rsidRPr="005510C9" w14:paraId="76BD77CB" w14:textId="77777777" w:rsidTr="004760D2">
        <w:trPr>
          <w:cantSplit/>
        </w:trPr>
        <w:tc>
          <w:tcPr>
            <w:tcW w:w="215" w:type="pct"/>
            <w:vAlign w:val="center"/>
          </w:tcPr>
          <w:p w14:paraId="7565139F" w14:textId="06DDF145" w:rsidR="005E7E75" w:rsidRDefault="003D25BF" w:rsidP="005E7E75">
            <w:pPr>
              <w:rPr>
                <w:rFonts w:ascii="Arial Narrow" w:hAnsi="Arial Narrow"/>
                <w:sz w:val="20"/>
                <w:szCs w:val="20"/>
                <w:lang w:val="en-US"/>
              </w:rPr>
            </w:pPr>
            <w:r>
              <w:rPr>
                <w:rFonts w:ascii="Arial Narrow" w:hAnsi="Arial Narrow"/>
                <w:sz w:val="20"/>
                <w:szCs w:val="20"/>
                <w:lang w:val="en-US"/>
              </w:rPr>
              <w:t>4</w:t>
            </w:r>
          </w:p>
        </w:tc>
        <w:tc>
          <w:tcPr>
            <w:tcW w:w="1982" w:type="pct"/>
          </w:tcPr>
          <w:p w14:paraId="41AEAD2D" w14:textId="3E101ACC" w:rsidR="005E7E75" w:rsidRPr="005E7E75" w:rsidRDefault="005E7E75" w:rsidP="005E7E75">
            <w:pPr>
              <w:rPr>
                <w:rFonts w:ascii="Arial Narrow" w:hAnsi="Arial Narrow"/>
                <w:sz w:val="20"/>
                <w:szCs w:val="20"/>
                <w:highlight w:val="yellow"/>
                <w:lang w:val="en-US"/>
              </w:rPr>
            </w:pPr>
            <w:r w:rsidRPr="005E7E75">
              <w:rPr>
                <w:rFonts w:ascii="Arial Narrow" w:hAnsi="Arial Narrow"/>
              </w:rPr>
              <w:t>Delays in the procurement process—stemming from the provision of specifications by users, technical discussions among relevant key actors in procurement process, and approval processes within the MEF—are negatively impacting contract award and disbursement.</w:t>
            </w:r>
          </w:p>
        </w:tc>
        <w:tc>
          <w:tcPr>
            <w:tcW w:w="2803" w:type="pct"/>
          </w:tcPr>
          <w:p w14:paraId="054C5A96" w14:textId="2B4E3E73" w:rsidR="008077D3" w:rsidRDefault="005E7E75" w:rsidP="005E7E75">
            <w:pPr>
              <w:rPr>
                <w:rFonts w:ascii="Arial Narrow" w:hAnsi="Arial Narrow"/>
              </w:rPr>
            </w:pPr>
            <w:r w:rsidRPr="005E7E75">
              <w:rPr>
                <w:rFonts w:ascii="Arial Narrow" w:hAnsi="Arial Narrow"/>
              </w:rPr>
              <w:t>To address these procurement delays, we</w:t>
            </w:r>
            <w:r w:rsidR="008077D3">
              <w:rPr>
                <w:rFonts w:ascii="Arial Narrow" w:hAnsi="Arial Narrow"/>
              </w:rPr>
              <w:t xml:space="preserve"> have </w:t>
            </w:r>
            <w:r w:rsidRPr="005E7E75">
              <w:rPr>
                <w:rFonts w:ascii="Arial Narrow" w:hAnsi="Arial Narrow"/>
              </w:rPr>
              <w:t>standardize</w:t>
            </w:r>
            <w:r w:rsidR="008077D3">
              <w:rPr>
                <w:rFonts w:ascii="Arial Narrow" w:hAnsi="Arial Narrow"/>
              </w:rPr>
              <w:t>d</w:t>
            </w:r>
            <w:r w:rsidRPr="005E7E75">
              <w:rPr>
                <w:rFonts w:ascii="Arial Narrow" w:hAnsi="Arial Narrow"/>
              </w:rPr>
              <w:t xml:space="preserve"> and expedite</w:t>
            </w:r>
            <w:r w:rsidR="008077D3">
              <w:rPr>
                <w:rFonts w:ascii="Arial Narrow" w:hAnsi="Arial Narrow"/>
              </w:rPr>
              <w:t>d</w:t>
            </w:r>
            <w:r w:rsidRPr="005E7E75">
              <w:rPr>
                <w:rFonts w:ascii="Arial Narrow" w:hAnsi="Arial Narrow"/>
              </w:rPr>
              <w:t xml:space="preserve"> the internal process for user specification delivery and technical review while collaboratively and closely working with the MEF for critical project contracts.</w:t>
            </w:r>
            <w:r w:rsidR="008077D3">
              <w:rPr>
                <w:rFonts w:ascii="Arial Narrow" w:hAnsi="Arial Narrow"/>
              </w:rPr>
              <w:t xml:space="preserve"> </w:t>
            </w:r>
          </w:p>
          <w:p w14:paraId="65367F45" w14:textId="093AFE93" w:rsidR="008077D3" w:rsidRPr="005F7B48" w:rsidRDefault="008077D3" w:rsidP="005E7E75">
            <w:pPr>
              <w:rPr>
                <w:rFonts w:ascii="Arial Narrow" w:hAnsi="Arial Narrow"/>
              </w:rPr>
            </w:pPr>
            <w:r>
              <w:rPr>
                <w:rFonts w:ascii="Arial Narrow" w:hAnsi="Arial Narrow"/>
              </w:rPr>
              <w:t xml:space="preserve">The procurement tracking system is in place for monitoring the progress of the procurements. </w:t>
            </w:r>
          </w:p>
        </w:tc>
      </w:tr>
      <w:tr w:rsidR="005C3F35" w:rsidRPr="005510C9" w14:paraId="054A0CAB" w14:textId="77777777" w:rsidTr="004760D2">
        <w:trPr>
          <w:cantSplit/>
        </w:trPr>
        <w:tc>
          <w:tcPr>
            <w:tcW w:w="215" w:type="pct"/>
            <w:vAlign w:val="center"/>
          </w:tcPr>
          <w:p w14:paraId="736E333F" w14:textId="1327C726" w:rsidR="005C3F35" w:rsidRDefault="005C3F35" w:rsidP="005E7E75">
            <w:pPr>
              <w:rPr>
                <w:rFonts w:ascii="Arial Narrow" w:hAnsi="Arial Narrow"/>
                <w:sz w:val="20"/>
                <w:szCs w:val="20"/>
                <w:lang w:val="en-US"/>
              </w:rPr>
            </w:pPr>
            <w:r>
              <w:rPr>
                <w:rFonts w:ascii="Arial Narrow" w:hAnsi="Arial Narrow"/>
                <w:sz w:val="20"/>
                <w:szCs w:val="20"/>
                <w:lang w:val="en-US"/>
              </w:rPr>
              <w:t xml:space="preserve">5 </w:t>
            </w:r>
          </w:p>
        </w:tc>
        <w:tc>
          <w:tcPr>
            <w:tcW w:w="1982" w:type="pct"/>
          </w:tcPr>
          <w:p w14:paraId="65B0DAB7" w14:textId="5A614D48" w:rsidR="005C3F35" w:rsidRPr="005E7E75" w:rsidRDefault="005C3F35" w:rsidP="005E7E75">
            <w:pPr>
              <w:rPr>
                <w:rFonts w:ascii="Arial Narrow" w:hAnsi="Arial Narrow"/>
              </w:rPr>
            </w:pPr>
            <w:r>
              <w:rPr>
                <w:rFonts w:ascii="Arial Narrow" w:hAnsi="Arial Narrow"/>
              </w:rPr>
              <w:t xml:space="preserve"> </w:t>
            </w:r>
            <w:proofErr w:type="spellStart"/>
            <w:r>
              <w:rPr>
                <w:rFonts w:ascii="Arial Narrow" w:hAnsi="Arial Narrow"/>
              </w:rPr>
              <w:t>Instiutional</w:t>
            </w:r>
            <w:proofErr w:type="spellEnd"/>
            <w:r>
              <w:rPr>
                <w:rFonts w:ascii="Arial Narrow" w:hAnsi="Arial Narrow"/>
              </w:rPr>
              <w:t xml:space="preserve"> capacity of </w:t>
            </w:r>
            <w:r w:rsidR="007677EC">
              <w:rPr>
                <w:rFonts w:ascii="Arial Narrow" w:hAnsi="Arial Narrow"/>
              </w:rPr>
              <w:t xml:space="preserve">PIUs </w:t>
            </w:r>
            <w:r w:rsidR="0045220C">
              <w:rPr>
                <w:rFonts w:ascii="Arial Narrow" w:hAnsi="Arial Narrow"/>
              </w:rPr>
              <w:t>in implementing the project</w:t>
            </w:r>
            <w:r w:rsidR="00072FA2">
              <w:rPr>
                <w:rFonts w:ascii="Arial Narrow" w:hAnsi="Arial Narrow"/>
              </w:rPr>
              <w:t xml:space="preserve"> is weak due to the lack of leadership, coordination and management skills</w:t>
            </w:r>
          </w:p>
        </w:tc>
        <w:tc>
          <w:tcPr>
            <w:tcW w:w="2803" w:type="pct"/>
          </w:tcPr>
          <w:p w14:paraId="4CC38ECC" w14:textId="0DFB3050" w:rsidR="005C3F35" w:rsidRPr="005E7E75" w:rsidRDefault="00072FA2" w:rsidP="005E7E75">
            <w:pPr>
              <w:rPr>
                <w:rFonts w:ascii="Arial Narrow" w:hAnsi="Arial Narrow"/>
              </w:rPr>
            </w:pPr>
            <w:r>
              <w:rPr>
                <w:rFonts w:ascii="Arial Narrow" w:hAnsi="Arial Narrow"/>
              </w:rPr>
              <w:t>PMU has issued t</w:t>
            </w:r>
            <w:r w:rsidR="007677EC">
              <w:rPr>
                <w:rFonts w:ascii="Arial Narrow" w:hAnsi="Arial Narrow"/>
              </w:rPr>
              <w:t>he report progress guideline and conducted monthly meetings with all PIUs to guide the implementation. Annual Review Workshop will be conducted to update the progress, guide the implementation and</w:t>
            </w:r>
            <w:r w:rsidR="009D74C7">
              <w:rPr>
                <w:rFonts w:ascii="Arial Narrow" w:hAnsi="Arial Narrow"/>
              </w:rPr>
              <w:t xml:space="preserve"> create the team work and collaboration spirit. </w:t>
            </w:r>
          </w:p>
        </w:tc>
      </w:tr>
    </w:tbl>
    <w:p w14:paraId="504537B2" w14:textId="77777777" w:rsidR="00FB2CAD" w:rsidRPr="00644C8C" w:rsidRDefault="00FB2CAD" w:rsidP="007F2A45">
      <w:pPr>
        <w:rPr>
          <w:lang w:val="en-US"/>
        </w:rPr>
      </w:pPr>
    </w:p>
    <w:p w14:paraId="0A767777" w14:textId="77777777" w:rsidR="00FB2CAD" w:rsidRPr="00644C8C" w:rsidRDefault="00FB2CAD" w:rsidP="007F2A45">
      <w:pPr>
        <w:rPr>
          <w:lang w:val="en-US"/>
        </w:rPr>
      </w:pPr>
    </w:p>
    <w:p w14:paraId="7DD1D4DD" w14:textId="77777777" w:rsidR="00FB2CAD" w:rsidRPr="00644C8C" w:rsidRDefault="00FB2CAD" w:rsidP="007F2A45">
      <w:pPr>
        <w:rPr>
          <w:lang w:val="en-US"/>
        </w:rPr>
        <w:sectPr w:rsidR="00FB2CAD" w:rsidRPr="00644C8C" w:rsidSect="00BC36FD">
          <w:headerReference w:type="default" r:id="rId13"/>
          <w:footerReference w:type="default" r:id="rId14"/>
          <w:pgSz w:w="11906" w:h="16838"/>
          <w:pgMar w:top="1134" w:right="1134" w:bottom="1134" w:left="1418" w:header="720" w:footer="680" w:gutter="0"/>
          <w:pgNumType w:start="1"/>
          <w:cols w:space="720"/>
          <w:docGrid w:linePitch="326"/>
        </w:sectPr>
      </w:pPr>
    </w:p>
    <w:p w14:paraId="75E00ACF" w14:textId="77777777" w:rsidR="00FB2CAD" w:rsidRPr="00644C8C" w:rsidRDefault="004F7947" w:rsidP="00893445">
      <w:pPr>
        <w:pStyle w:val="Heading1"/>
      </w:pPr>
      <w:bookmarkStart w:id="102" w:name="_Toc220406043"/>
      <w:r w:rsidRPr="00644C8C">
        <w:lastRenderedPageBreak/>
        <w:t>6.</w:t>
      </w:r>
      <w:r w:rsidRPr="00644C8C">
        <w:tab/>
      </w:r>
      <w:r w:rsidR="00FB2CAD" w:rsidRPr="00644C8C">
        <w:t>Appendices</w:t>
      </w:r>
      <w:bookmarkEnd w:id="102"/>
      <w:r w:rsidR="00FB2CAD" w:rsidRPr="00644C8C">
        <w:t xml:space="preserve"> </w:t>
      </w:r>
    </w:p>
    <w:p w14:paraId="2F0B9006" w14:textId="77777777" w:rsidR="00FB2CAD" w:rsidRPr="00644C8C" w:rsidRDefault="00FB2CAD" w:rsidP="007F2A45">
      <w:pPr>
        <w:rPr>
          <w:lang w:val="en-US"/>
        </w:rPr>
      </w:pPr>
    </w:p>
    <w:p w14:paraId="69A11483" w14:textId="25597EF7" w:rsidR="00FB2CAD" w:rsidRDefault="00FB2CAD" w:rsidP="00773DC3">
      <w:pPr>
        <w:pStyle w:val="Heading2"/>
      </w:pPr>
      <w:bookmarkStart w:id="103" w:name="_Toc220406044"/>
      <w:r w:rsidRPr="00644C8C">
        <w:t>Appendix 1: Project Implementation Schedule</w:t>
      </w:r>
      <w:bookmarkEnd w:id="103"/>
    </w:p>
    <w:p w14:paraId="7507D31A" w14:textId="77777777" w:rsidR="002A0177" w:rsidRPr="002A0177" w:rsidRDefault="002A0177" w:rsidP="002A0177">
      <w:pPr>
        <w:rPr>
          <w:lang w:val="en-US" w:eastAsia="en-AU"/>
        </w:rPr>
      </w:pPr>
    </w:p>
    <w:tbl>
      <w:tblPr>
        <w:tblpPr w:leftFromText="180" w:rightFromText="180" w:vertAnchor="text" w:tblpY="1"/>
        <w:tblOverlap w:val="never"/>
        <w:tblW w:w="15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324"/>
        <w:gridCol w:w="321"/>
        <w:gridCol w:w="347"/>
        <w:gridCol w:w="283"/>
        <w:gridCol w:w="284"/>
        <w:gridCol w:w="341"/>
        <w:gridCol w:w="341"/>
        <w:gridCol w:w="341"/>
        <w:gridCol w:w="341"/>
        <w:gridCol w:w="341"/>
        <w:gridCol w:w="352"/>
        <w:gridCol w:w="341"/>
        <w:gridCol w:w="342"/>
        <w:gridCol w:w="341"/>
        <w:gridCol w:w="341"/>
        <w:gridCol w:w="341"/>
        <w:gridCol w:w="351"/>
        <w:gridCol w:w="342"/>
        <w:gridCol w:w="341"/>
        <w:gridCol w:w="341"/>
        <w:gridCol w:w="341"/>
        <w:gridCol w:w="351"/>
        <w:gridCol w:w="341"/>
        <w:gridCol w:w="341"/>
        <w:gridCol w:w="299"/>
      </w:tblGrid>
      <w:tr w:rsidR="002A0177" w:rsidRPr="00544B04" w14:paraId="3A3EDA25" w14:textId="77777777" w:rsidTr="008D70B1">
        <w:trPr>
          <w:trHeight w:val="230"/>
          <w:tblHeader/>
        </w:trPr>
        <w:tc>
          <w:tcPr>
            <w:tcW w:w="6658" w:type="dxa"/>
            <w:vMerge w:val="restart"/>
            <w:vAlign w:val="center"/>
          </w:tcPr>
          <w:p w14:paraId="4F5FEC7B" w14:textId="77777777" w:rsidR="002A0177" w:rsidRPr="00544B04" w:rsidRDefault="002A0177" w:rsidP="00BC36FD">
            <w:pPr>
              <w:pStyle w:val="TableParagraph"/>
              <w:spacing w:before="0" w:beforeAutospacing="0" w:after="0"/>
              <w:ind w:left="19"/>
              <w:jc w:val="center"/>
              <w:rPr>
                <w:rFonts w:ascii="Arial" w:hAnsi="Arial" w:cs="Arial"/>
                <w:b/>
                <w:sz w:val="21"/>
                <w:szCs w:val="21"/>
              </w:rPr>
            </w:pPr>
            <w:r w:rsidRPr="00544B04">
              <w:rPr>
                <w:rFonts w:ascii="Arial" w:hAnsi="Arial" w:cs="Arial"/>
                <w:b/>
                <w:spacing w:val="-2"/>
                <w:sz w:val="21"/>
                <w:szCs w:val="21"/>
              </w:rPr>
              <w:t>Activity</w:t>
            </w:r>
          </w:p>
        </w:tc>
        <w:tc>
          <w:tcPr>
            <w:tcW w:w="324" w:type="dxa"/>
            <w:vAlign w:val="center"/>
          </w:tcPr>
          <w:p w14:paraId="2E001A1A" w14:textId="77777777" w:rsidR="002A0177" w:rsidRPr="00544B04" w:rsidRDefault="002A0177" w:rsidP="00BC36FD">
            <w:pPr>
              <w:pStyle w:val="TableParagraph"/>
              <w:spacing w:before="0" w:beforeAutospacing="0" w:after="0"/>
              <w:jc w:val="center"/>
              <w:rPr>
                <w:rFonts w:ascii="Arial" w:hAnsi="Arial" w:cs="Arial"/>
                <w:sz w:val="21"/>
                <w:szCs w:val="21"/>
              </w:rPr>
            </w:pPr>
          </w:p>
        </w:tc>
        <w:tc>
          <w:tcPr>
            <w:tcW w:w="1235" w:type="dxa"/>
            <w:gridSpan w:val="4"/>
            <w:vAlign w:val="center"/>
          </w:tcPr>
          <w:p w14:paraId="54F6351B"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2025</w:t>
            </w:r>
          </w:p>
        </w:tc>
        <w:tc>
          <w:tcPr>
            <w:tcW w:w="1364" w:type="dxa"/>
            <w:gridSpan w:val="4"/>
            <w:vAlign w:val="center"/>
          </w:tcPr>
          <w:p w14:paraId="0460289A" w14:textId="77777777" w:rsidR="002A0177" w:rsidRPr="00544B04" w:rsidRDefault="002A0177" w:rsidP="00BC36FD">
            <w:pPr>
              <w:pStyle w:val="TableParagraph"/>
              <w:spacing w:before="0" w:beforeAutospacing="0" w:after="0"/>
              <w:ind w:left="4"/>
              <w:jc w:val="center"/>
              <w:rPr>
                <w:rFonts w:ascii="Arial" w:hAnsi="Arial" w:cs="Arial"/>
                <w:b/>
                <w:sz w:val="21"/>
                <w:szCs w:val="21"/>
              </w:rPr>
            </w:pPr>
            <w:r w:rsidRPr="00544B04">
              <w:rPr>
                <w:rFonts w:ascii="Arial" w:hAnsi="Arial" w:cs="Arial"/>
                <w:b/>
                <w:spacing w:val="-4"/>
                <w:sz w:val="21"/>
                <w:szCs w:val="21"/>
              </w:rPr>
              <w:t>2026</w:t>
            </w:r>
          </w:p>
        </w:tc>
        <w:tc>
          <w:tcPr>
            <w:tcW w:w="1376" w:type="dxa"/>
            <w:gridSpan w:val="4"/>
            <w:vAlign w:val="center"/>
          </w:tcPr>
          <w:p w14:paraId="78023C9C" w14:textId="77777777" w:rsidR="002A0177" w:rsidRPr="00544B04" w:rsidRDefault="002A0177" w:rsidP="00BC36FD">
            <w:pPr>
              <w:pStyle w:val="TableParagraph"/>
              <w:spacing w:before="0" w:beforeAutospacing="0" w:after="0"/>
              <w:ind w:right="11"/>
              <w:jc w:val="center"/>
              <w:rPr>
                <w:rFonts w:ascii="Arial" w:hAnsi="Arial" w:cs="Arial"/>
                <w:b/>
                <w:sz w:val="21"/>
                <w:szCs w:val="21"/>
              </w:rPr>
            </w:pPr>
            <w:r w:rsidRPr="00544B04">
              <w:rPr>
                <w:rFonts w:ascii="Arial" w:hAnsi="Arial" w:cs="Arial"/>
                <w:b/>
                <w:spacing w:val="-4"/>
                <w:sz w:val="21"/>
                <w:szCs w:val="21"/>
              </w:rPr>
              <w:t>2027</w:t>
            </w:r>
          </w:p>
        </w:tc>
        <w:tc>
          <w:tcPr>
            <w:tcW w:w="1374" w:type="dxa"/>
            <w:gridSpan w:val="4"/>
            <w:vAlign w:val="center"/>
          </w:tcPr>
          <w:p w14:paraId="08DC345F"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2028</w:t>
            </w:r>
          </w:p>
        </w:tc>
        <w:tc>
          <w:tcPr>
            <w:tcW w:w="1365" w:type="dxa"/>
            <w:gridSpan w:val="4"/>
            <w:vAlign w:val="center"/>
          </w:tcPr>
          <w:p w14:paraId="02D1D231" w14:textId="77777777" w:rsidR="002A0177" w:rsidRPr="00544B04" w:rsidRDefault="002A0177" w:rsidP="00BC36FD">
            <w:pPr>
              <w:pStyle w:val="TableParagraph"/>
              <w:spacing w:before="0" w:beforeAutospacing="0" w:after="0"/>
              <w:jc w:val="center"/>
              <w:rPr>
                <w:rFonts w:ascii="Arial" w:hAnsi="Arial" w:cs="Arial"/>
                <w:b/>
                <w:sz w:val="21"/>
                <w:szCs w:val="21"/>
              </w:rPr>
            </w:pPr>
            <w:r w:rsidRPr="00544B04">
              <w:rPr>
                <w:rFonts w:ascii="Arial" w:hAnsi="Arial" w:cs="Arial"/>
                <w:b/>
                <w:spacing w:val="-4"/>
                <w:sz w:val="21"/>
                <w:szCs w:val="21"/>
              </w:rPr>
              <w:t>2029</w:t>
            </w:r>
          </w:p>
        </w:tc>
        <w:tc>
          <w:tcPr>
            <w:tcW w:w="1332" w:type="dxa"/>
            <w:gridSpan w:val="4"/>
            <w:vAlign w:val="center"/>
          </w:tcPr>
          <w:p w14:paraId="467965B0" w14:textId="77777777" w:rsidR="002A0177" w:rsidRPr="00544B04" w:rsidRDefault="002A0177" w:rsidP="00BC36FD">
            <w:pPr>
              <w:pStyle w:val="TableParagraph"/>
              <w:spacing w:before="0" w:beforeAutospacing="0" w:after="0"/>
              <w:ind w:left="50"/>
              <w:jc w:val="center"/>
              <w:rPr>
                <w:rFonts w:ascii="Arial" w:hAnsi="Arial" w:cs="Arial"/>
                <w:b/>
                <w:sz w:val="21"/>
                <w:szCs w:val="21"/>
              </w:rPr>
            </w:pPr>
            <w:r w:rsidRPr="00544B04">
              <w:rPr>
                <w:rFonts w:ascii="Arial" w:hAnsi="Arial" w:cs="Arial"/>
                <w:b/>
                <w:spacing w:val="-4"/>
                <w:sz w:val="21"/>
                <w:szCs w:val="21"/>
              </w:rPr>
              <w:t>2030</w:t>
            </w:r>
          </w:p>
        </w:tc>
      </w:tr>
      <w:tr w:rsidR="002A0177" w:rsidRPr="00544B04" w14:paraId="2F54E7CF" w14:textId="77777777" w:rsidTr="008D70B1">
        <w:trPr>
          <w:trHeight w:val="230"/>
          <w:tblHeader/>
        </w:trPr>
        <w:tc>
          <w:tcPr>
            <w:tcW w:w="6658" w:type="dxa"/>
            <w:vMerge/>
            <w:tcBorders>
              <w:top w:val="nil"/>
            </w:tcBorders>
            <w:vAlign w:val="center"/>
          </w:tcPr>
          <w:p w14:paraId="184399AE" w14:textId="77777777" w:rsidR="002A0177" w:rsidRPr="00544B04" w:rsidRDefault="002A0177" w:rsidP="00BC36FD">
            <w:pPr>
              <w:jc w:val="center"/>
              <w:rPr>
                <w:rFonts w:ascii="Arial" w:hAnsi="Arial" w:cs="Arial"/>
                <w:sz w:val="21"/>
                <w:szCs w:val="21"/>
              </w:rPr>
            </w:pPr>
          </w:p>
        </w:tc>
        <w:tc>
          <w:tcPr>
            <w:tcW w:w="324" w:type="dxa"/>
            <w:vAlign w:val="center"/>
          </w:tcPr>
          <w:p w14:paraId="746B72B0" w14:textId="77777777" w:rsidR="002A0177" w:rsidRPr="00544B04" w:rsidRDefault="002A0177" w:rsidP="00BC36FD">
            <w:pPr>
              <w:pStyle w:val="TableParagraph"/>
              <w:spacing w:before="0" w:beforeAutospacing="0" w:after="0"/>
              <w:jc w:val="center"/>
              <w:rPr>
                <w:rFonts w:ascii="Arial" w:hAnsi="Arial" w:cs="Arial"/>
                <w:sz w:val="21"/>
                <w:szCs w:val="21"/>
              </w:rPr>
            </w:pPr>
          </w:p>
        </w:tc>
        <w:tc>
          <w:tcPr>
            <w:tcW w:w="321" w:type="dxa"/>
            <w:vAlign w:val="center"/>
          </w:tcPr>
          <w:p w14:paraId="591BB8E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7" w:type="dxa"/>
            <w:vAlign w:val="center"/>
          </w:tcPr>
          <w:p w14:paraId="17917693"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283" w:type="dxa"/>
            <w:vAlign w:val="center"/>
          </w:tcPr>
          <w:p w14:paraId="427E942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284" w:type="dxa"/>
            <w:vAlign w:val="center"/>
          </w:tcPr>
          <w:p w14:paraId="0D06A990"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53A3A36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47C14338"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5C3CA524"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1" w:type="dxa"/>
            <w:vAlign w:val="center"/>
          </w:tcPr>
          <w:p w14:paraId="1D984234"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75307C7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52" w:type="dxa"/>
            <w:vAlign w:val="center"/>
          </w:tcPr>
          <w:p w14:paraId="602498B5"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770334BD"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2" w:type="dxa"/>
            <w:vAlign w:val="center"/>
          </w:tcPr>
          <w:p w14:paraId="510B2075"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1" w:type="dxa"/>
            <w:vAlign w:val="center"/>
          </w:tcPr>
          <w:p w14:paraId="32E914A0"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32C91C16"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6847494A"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51" w:type="dxa"/>
            <w:vAlign w:val="center"/>
          </w:tcPr>
          <w:p w14:paraId="11D378CC"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42" w:type="dxa"/>
            <w:vAlign w:val="center"/>
          </w:tcPr>
          <w:p w14:paraId="78CDE693"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0E1385A6"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1DFAE8AE"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341" w:type="dxa"/>
            <w:vAlign w:val="center"/>
          </w:tcPr>
          <w:p w14:paraId="3DBD179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c>
          <w:tcPr>
            <w:tcW w:w="351" w:type="dxa"/>
            <w:vAlign w:val="center"/>
          </w:tcPr>
          <w:p w14:paraId="1A3F5839"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1</w:t>
            </w:r>
          </w:p>
        </w:tc>
        <w:tc>
          <w:tcPr>
            <w:tcW w:w="341" w:type="dxa"/>
            <w:vAlign w:val="center"/>
          </w:tcPr>
          <w:p w14:paraId="0B283E0E"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2</w:t>
            </w:r>
          </w:p>
        </w:tc>
        <w:tc>
          <w:tcPr>
            <w:tcW w:w="341" w:type="dxa"/>
            <w:vAlign w:val="center"/>
          </w:tcPr>
          <w:p w14:paraId="21E14D2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3</w:t>
            </w:r>
          </w:p>
        </w:tc>
        <w:tc>
          <w:tcPr>
            <w:tcW w:w="299" w:type="dxa"/>
            <w:vAlign w:val="center"/>
          </w:tcPr>
          <w:p w14:paraId="5B5A394B" w14:textId="77777777" w:rsidR="002A0177" w:rsidRPr="00544B04" w:rsidRDefault="002A0177" w:rsidP="00BC36FD">
            <w:pPr>
              <w:pStyle w:val="TableParagraph"/>
              <w:spacing w:before="0" w:beforeAutospacing="0" w:after="0"/>
              <w:jc w:val="center"/>
              <w:rPr>
                <w:rFonts w:ascii="Arial" w:hAnsi="Arial" w:cs="Arial"/>
                <w:b/>
                <w:i/>
                <w:sz w:val="21"/>
                <w:szCs w:val="21"/>
              </w:rPr>
            </w:pPr>
            <w:r w:rsidRPr="00544B04">
              <w:rPr>
                <w:rFonts w:ascii="Arial" w:hAnsi="Arial" w:cs="Arial"/>
                <w:b/>
                <w:i/>
                <w:spacing w:val="-10"/>
                <w:sz w:val="21"/>
                <w:szCs w:val="21"/>
              </w:rPr>
              <w:t>4</w:t>
            </w:r>
          </w:p>
        </w:tc>
      </w:tr>
      <w:tr w:rsidR="002A0177" w:rsidRPr="00544B04" w14:paraId="2E4413B2" w14:textId="77777777" w:rsidTr="008D70B1">
        <w:trPr>
          <w:trHeight w:val="340"/>
        </w:trPr>
        <w:tc>
          <w:tcPr>
            <w:tcW w:w="15028" w:type="dxa"/>
            <w:gridSpan w:val="26"/>
            <w:shd w:val="clear" w:color="auto" w:fill="A4C8EB"/>
            <w:vAlign w:val="center"/>
          </w:tcPr>
          <w:p w14:paraId="674DC9D0"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A.</w:t>
            </w:r>
            <w:r w:rsidRPr="00544B04">
              <w:rPr>
                <w:rFonts w:ascii="Arial" w:hAnsi="Arial" w:cs="Arial"/>
                <w:b/>
                <w:spacing w:val="3"/>
                <w:sz w:val="21"/>
                <w:szCs w:val="21"/>
              </w:rPr>
              <w:t xml:space="preserve"> </w:t>
            </w:r>
            <w:r w:rsidRPr="00544B04">
              <w:rPr>
                <w:rFonts w:ascii="Arial" w:hAnsi="Arial" w:cs="Arial"/>
                <w:b/>
                <w:spacing w:val="-5"/>
                <w:sz w:val="21"/>
                <w:szCs w:val="21"/>
              </w:rPr>
              <w:t>DMF</w:t>
            </w:r>
          </w:p>
        </w:tc>
      </w:tr>
      <w:tr w:rsidR="002A0177" w:rsidRPr="00544B04" w14:paraId="14E30D31" w14:textId="77777777" w:rsidTr="008D70B1">
        <w:trPr>
          <w:trHeight w:val="340"/>
        </w:trPr>
        <w:tc>
          <w:tcPr>
            <w:tcW w:w="15028" w:type="dxa"/>
            <w:gridSpan w:val="26"/>
            <w:shd w:val="clear" w:color="auto" w:fill="C1E3F5"/>
            <w:vAlign w:val="center"/>
          </w:tcPr>
          <w:p w14:paraId="04B4530F"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1"/>
                <w:sz w:val="21"/>
                <w:szCs w:val="21"/>
              </w:rPr>
              <w:t xml:space="preserve"> </w:t>
            </w:r>
            <w:r w:rsidRPr="00544B04">
              <w:rPr>
                <w:rFonts w:ascii="Arial" w:hAnsi="Arial" w:cs="Arial"/>
                <w:b/>
                <w:sz w:val="21"/>
                <w:szCs w:val="21"/>
              </w:rPr>
              <w:t>1:</w:t>
            </w:r>
            <w:r w:rsidRPr="00544B04">
              <w:rPr>
                <w:rFonts w:ascii="Arial" w:hAnsi="Arial" w:cs="Arial"/>
                <w:b/>
                <w:spacing w:val="-7"/>
                <w:sz w:val="21"/>
                <w:szCs w:val="21"/>
              </w:rPr>
              <w:t xml:space="preserve"> </w:t>
            </w:r>
            <w:r w:rsidRPr="00544B04">
              <w:rPr>
                <w:rFonts w:ascii="Arial" w:hAnsi="Arial" w:cs="Arial"/>
                <w:b/>
                <w:sz w:val="21"/>
                <w:szCs w:val="21"/>
              </w:rPr>
              <w:t>Access</w:t>
            </w:r>
            <w:r w:rsidRPr="00544B04">
              <w:rPr>
                <w:rFonts w:ascii="Arial" w:hAnsi="Arial" w:cs="Arial"/>
                <w:b/>
                <w:spacing w:val="-2"/>
                <w:sz w:val="21"/>
                <w:szCs w:val="21"/>
              </w:rPr>
              <w:t xml:space="preserve"> </w:t>
            </w:r>
            <w:r w:rsidRPr="00544B04">
              <w:rPr>
                <w:rFonts w:ascii="Arial" w:hAnsi="Arial" w:cs="Arial"/>
                <w:b/>
                <w:sz w:val="21"/>
                <w:szCs w:val="21"/>
              </w:rPr>
              <w:t>to</w:t>
            </w:r>
            <w:r w:rsidRPr="00544B04">
              <w:rPr>
                <w:rFonts w:ascii="Arial" w:hAnsi="Arial" w:cs="Arial"/>
                <w:b/>
                <w:spacing w:val="-3"/>
                <w:sz w:val="21"/>
                <w:szCs w:val="21"/>
              </w:rPr>
              <w:t xml:space="preserve"> </w:t>
            </w:r>
            <w:r w:rsidRPr="00544B04">
              <w:rPr>
                <w:rFonts w:ascii="Arial" w:hAnsi="Arial" w:cs="Arial"/>
                <w:b/>
                <w:sz w:val="21"/>
                <w:szCs w:val="21"/>
              </w:rPr>
              <w:t>quality</w:t>
            </w:r>
            <w:r w:rsidRPr="00544B04">
              <w:rPr>
                <w:rFonts w:ascii="Arial" w:hAnsi="Arial" w:cs="Arial"/>
                <w:b/>
                <w:spacing w:val="-2"/>
                <w:sz w:val="21"/>
                <w:szCs w:val="21"/>
              </w:rPr>
              <w:t xml:space="preserve"> </w:t>
            </w:r>
            <w:r w:rsidRPr="00544B04">
              <w:rPr>
                <w:rFonts w:ascii="Arial" w:hAnsi="Arial" w:cs="Arial"/>
                <w:b/>
                <w:sz w:val="21"/>
                <w:szCs w:val="21"/>
              </w:rPr>
              <w:t xml:space="preserve">USE </w:t>
            </w:r>
            <w:r w:rsidRPr="00544B04">
              <w:rPr>
                <w:rFonts w:ascii="Arial" w:hAnsi="Arial" w:cs="Arial"/>
                <w:b/>
                <w:spacing w:val="-2"/>
                <w:sz w:val="21"/>
                <w:szCs w:val="21"/>
              </w:rPr>
              <w:t>expanded</w:t>
            </w:r>
          </w:p>
        </w:tc>
      </w:tr>
      <w:tr w:rsidR="002A0177" w:rsidRPr="00544B04" w14:paraId="49C342B6" w14:textId="77777777" w:rsidTr="008D70B1">
        <w:trPr>
          <w:trHeight w:val="920"/>
        </w:trPr>
        <w:tc>
          <w:tcPr>
            <w:tcW w:w="6658" w:type="dxa"/>
            <w:vAlign w:val="center"/>
          </w:tcPr>
          <w:p w14:paraId="657DC0C1"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9"/>
                <w:sz w:val="21"/>
                <w:szCs w:val="21"/>
              </w:rPr>
              <w:t xml:space="preserve"> </w:t>
            </w:r>
            <w:r w:rsidRPr="00920795">
              <w:rPr>
                <w:rFonts w:ascii="Arial Narrow" w:hAnsi="Arial Narrow" w:cs="Arial"/>
                <w:sz w:val="21"/>
                <w:szCs w:val="21"/>
              </w:rPr>
              <w:t>1.1.</w:t>
            </w:r>
            <w:r w:rsidRPr="00920795">
              <w:rPr>
                <w:rFonts w:ascii="Arial Narrow" w:hAnsi="Arial Narrow" w:cs="Arial"/>
                <w:spacing w:val="-6"/>
                <w:sz w:val="21"/>
                <w:szCs w:val="21"/>
              </w:rPr>
              <w:t xml:space="preserve"> </w:t>
            </w:r>
            <w:r w:rsidRPr="00920795">
              <w:rPr>
                <w:rFonts w:ascii="Arial Narrow" w:hAnsi="Arial Narrow" w:cs="Arial"/>
                <w:sz w:val="21"/>
                <w:szCs w:val="21"/>
              </w:rPr>
              <w:t>Construction</w:t>
            </w:r>
            <w:r w:rsidRPr="00920795">
              <w:rPr>
                <w:rFonts w:ascii="Arial Narrow" w:hAnsi="Arial Narrow" w:cs="Arial"/>
                <w:spacing w:val="-10"/>
                <w:sz w:val="21"/>
                <w:szCs w:val="21"/>
              </w:rPr>
              <w:t xml:space="preserve"> </w:t>
            </w:r>
            <w:r w:rsidRPr="00920795">
              <w:rPr>
                <w:rFonts w:ascii="Arial Narrow" w:hAnsi="Arial Narrow" w:cs="Arial"/>
                <w:sz w:val="21"/>
                <w:szCs w:val="21"/>
              </w:rPr>
              <w:t>and</w:t>
            </w:r>
            <w:r w:rsidRPr="00920795">
              <w:rPr>
                <w:rFonts w:ascii="Arial Narrow" w:hAnsi="Arial Narrow" w:cs="Arial"/>
                <w:spacing w:val="-10"/>
                <w:sz w:val="21"/>
                <w:szCs w:val="21"/>
              </w:rPr>
              <w:t xml:space="preserve"> </w:t>
            </w:r>
            <w:r w:rsidRPr="00920795">
              <w:rPr>
                <w:rFonts w:ascii="Arial Narrow" w:hAnsi="Arial Narrow" w:cs="Arial"/>
                <w:sz w:val="21"/>
                <w:szCs w:val="21"/>
              </w:rPr>
              <w:t>furnishing</w:t>
            </w:r>
            <w:r w:rsidRPr="00920795">
              <w:rPr>
                <w:rFonts w:ascii="Arial Narrow" w:hAnsi="Arial Narrow" w:cs="Arial"/>
                <w:spacing w:val="-10"/>
                <w:sz w:val="21"/>
                <w:szCs w:val="21"/>
              </w:rPr>
              <w:t xml:space="preserve"> </w:t>
            </w:r>
            <w:r w:rsidRPr="00920795">
              <w:rPr>
                <w:rFonts w:ascii="Arial Narrow" w:hAnsi="Arial Narrow" w:cs="Arial"/>
                <w:sz w:val="21"/>
                <w:szCs w:val="21"/>
              </w:rPr>
              <w:t>of additional 414 classrooms and water, sanitation and hygiene (WASH) facilities</w:t>
            </w:r>
          </w:p>
          <w:p w14:paraId="24588F8C"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(including</w:t>
            </w:r>
            <w:r w:rsidRPr="00920795">
              <w:rPr>
                <w:rFonts w:ascii="Arial Narrow" w:hAnsi="Arial Narrow" w:cs="Arial"/>
                <w:spacing w:val="-3"/>
                <w:sz w:val="21"/>
                <w:szCs w:val="21"/>
              </w:rPr>
              <w:t xml:space="preserve"> </w:t>
            </w:r>
            <w:r w:rsidRPr="00920795">
              <w:rPr>
                <w:rFonts w:ascii="Arial Narrow" w:hAnsi="Arial Narrow" w:cs="Arial"/>
                <w:sz w:val="21"/>
                <w:szCs w:val="21"/>
              </w:rPr>
              <w:t>300</w:t>
            </w:r>
            <w:r w:rsidRPr="00920795">
              <w:rPr>
                <w:rFonts w:ascii="Arial Narrow" w:hAnsi="Arial Narrow" w:cs="Arial"/>
                <w:spacing w:val="-3"/>
                <w:sz w:val="21"/>
                <w:szCs w:val="21"/>
              </w:rPr>
              <w:t xml:space="preserve"> </w:t>
            </w:r>
            <w:r w:rsidRPr="00920795">
              <w:rPr>
                <w:rFonts w:ascii="Arial Narrow" w:hAnsi="Arial Narrow" w:cs="Arial"/>
                <w:sz w:val="21"/>
                <w:szCs w:val="21"/>
              </w:rPr>
              <w:t>toilets) in</w:t>
            </w:r>
            <w:r w:rsidRPr="00920795">
              <w:rPr>
                <w:rFonts w:ascii="Arial Narrow" w:hAnsi="Arial Narrow" w:cs="Arial"/>
                <w:spacing w:val="-3"/>
                <w:sz w:val="21"/>
                <w:szCs w:val="21"/>
              </w:rPr>
              <w:t xml:space="preserve"> </w:t>
            </w:r>
            <w:r w:rsidRPr="00920795">
              <w:rPr>
                <w:rFonts w:ascii="Arial Narrow" w:hAnsi="Arial Narrow" w:cs="Arial"/>
                <w:sz w:val="21"/>
                <w:szCs w:val="21"/>
              </w:rPr>
              <w:t>23</w:t>
            </w:r>
            <w:r w:rsidRPr="00920795">
              <w:rPr>
                <w:rFonts w:ascii="Arial Narrow" w:hAnsi="Arial Narrow" w:cs="Arial"/>
                <w:spacing w:val="-3"/>
                <w:sz w:val="21"/>
                <w:szCs w:val="21"/>
              </w:rPr>
              <w:t xml:space="preserve"> </w:t>
            </w:r>
            <w:r w:rsidRPr="00920795">
              <w:rPr>
                <w:rFonts w:ascii="Arial Narrow" w:hAnsi="Arial Narrow" w:cs="Arial"/>
                <w:sz w:val="21"/>
                <w:szCs w:val="21"/>
              </w:rPr>
              <w:t>crowded</w:t>
            </w:r>
            <w:r w:rsidRPr="00920795">
              <w:rPr>
                <w:rFonts w:ascii="Arial Narrow" w:hAnsi="Arial Narrow" w:cs="Arial"/>
                <w:spacing w:val="-2"/>
                <w:sz w:val="21"/>
                <w:szCs w:val="21"/>
              </w:rPr>
              <w:t xml:space="preserve"> schools</w:t>
            </w:r>
          </w:p>
        </w:tc>
        <w:tc>
          <w:tcPr>
            <w:tcW w:w="324" w:type="dxa"/>
            <w:vAlign w:val="center"/>
          </w:tcPr>
          <w:p w14:paraId="7487A2C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27BCF7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2D2936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36D660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26EF0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ABEC10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00C3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6A0BE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5799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B505A0"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2CA59A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187C0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0E5ADD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F24F3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D638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5376F2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AAFBE1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31DA9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40888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672EEB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23CA87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17A9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D756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A13F378"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A701AD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C453A2A" w14:textId="77777777" w:rsidTr="008D70B1">
        <w:trPr>
          <w:trHeight w:val="690"/>
        </w:trPr>
        <w:tc>
          <w:tcPr>
            <w:tcW w:w="6658" w:type="dxa"/>
            <w:vAlign w:val="center"/>
          </w:tcPr>
          <w:p w14:paraId="62E32352"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1.2</w:t>
            </w:r>
            <w:r w:rsidRPr="00920795">
              <w:rPr>
                <w:rFonts w:ascii="Arial Narrow" w:hAnsi="Arial Narrow" w:cs="Arial"/>
                <w:spacing w:val="-5"/>
                <w:sz w:val="21"/>
                <w:szCs w:val="21"/>
              </w:rPr>
              <w:t xml:space="preserve"> </w:t>
            </w:r>
            <w:r w:rsidRPr="00920795">
              <w:rPr>
                <w:rFonts w:ascii="Arial Narrow" w:hAnsi="Arial Narrow" w:cs="Arial"/>
                <w:sz w:val="21"/>
                <w:szCs w:val="21"/>
              </w:rPr>
              <w:t>Upgrading</w:t>
            </w:r>
            <w:r w:rsidRPr="00920795">
              <w:rPr>
                <w:rFonts w:ascii="Arial Narrow" w:hAnsi="Arial Narrow" w:cs="Arial"/>
                <w:spacing w:val="-4"/>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z w:val="21"/>
                <w:szCs w:val="21"/>
              </w:rPr>
              <w:t>equipping</w:t>
            </w:r>
            <w:r w:rsidRPr="00920795">
              <w:rPr>
                <w:rFonts w:ascii="Arial Narrow" w:hAnsi="Arial Narrow" w:cs="Arial"/>
                <w:spacing w:val="-4"/>
                <w:sz w:val="21"/>
                <w:szCs w:val="21"/>
              </w:rPr>
              <w:t xml:space="preserve"> </w:t>
            </w:r>
            <w:r w:rsidRPr="00920795">
              <w:rPr>
                <w:rFonts w:ascii="Arial Narrow" w:hAnsi="Arial Narrow" w:cs="Arial"/>
                <w:spacing w:val="-2"/>
                <w:sz w:val="21"/>
                <w:szCs w:val="21"/>
              </w:rPr>
              <w:t>existing</w:t>
            </w:r>
          </w:p>
          <w:p w14:paraId="3ECEED83"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USSs</w:t>
            </w:r>
            <w:r w:rsidRPr="00920795">
              <w:rPr>
                <w:rFonts w:ascii="Arial Narrow" w:hAnsi="Arial Narrow" w:cs="Arial"/>
                <w:spacing w:val="-9"/>
                <w:sz w:val="21"/>
                <w:szCs w:val="21"/>
              </w:rPr>
              <w:t xml:space="preserve"> </w:t>
            </w:r>
            <w:r w:rsidRPr="00920795">
              <w:rPr>
                <w:rFonts w:ascii="Arial Narrow" w:hAnsi="Arial Narrow" w:cs="Arial"/>
                <w:sz w:val="21"/>
                <w:szCs w:val="21"/>
              </w:rPr>
              <w:t>facilities</w:t>
            </w:r>
            <w:r w:rsidRPr="00920795">
              <w:rPr>
                <w:rFonts w:ascii="Arial Narrow" w:hAnsi="Arial Narrow" w:cs="Arial"/>
                <w:spacing w:val="-9"/>
                <w:sz w:val="21"/>
                <w:szCs w:val="21"/>
              </w:rPr>
              <w:t xml:space="preserve"> </w:t>
            </w:r>
            <w:r w:rsidRPr="00920795">
              <w:rPr>
                <w:rFonts w:ascii="Arial Narrow" w:hAnsi="Arial Narrow" w:cs="Arial"/>
                <w:sz w:val="21"/>
                <w:szCs w:val="21"/>
              </w:rPr>
              <w:t>to</w:t>
            </w:r>
            <w:r w:rsidRPr="00920795">
              <w:rPr>
                <w:rFonts w:ascii="Arial Narrow" w:hAnsi="Arial Narrow" w:cs="Arial"/>
                <w:spacing w:val="-9"/>
                <w:sz w:val="21"/>
                <w:szCs w:val="21"/>
              </w:rPr>
              <w:t xml:space="preserve"> </w:t>
            </w:r>
            <w:r w:rsidRPr="00920795">
              <w:rPr>
                <w:rFonts w:ascii="Arial Narrow" w:hAnsi="Arial Narrow" w:cs="Arial"/>
                <w:sz w:val="21"/>
                <w:szCs w:val="21"/>
              </w:rPr>
              <w:t>promote</w:t>
            </w:r>
            <w:r w:rsidRPr="00920795">
              <w:rPr>
                <w:rFonts w:ascii="Arial Narrow" w:hAnsi="Arial Narrow" w:cs="Arial"/>
                <w:spacing w:val="-9"/>
                <w:sz w:val="21"/>
                <w:szCs w:val="21"/>
              </w:rPr>
              <w:t xml:space="preserve"> </w:t>
            </w:r>
            <w:r w:rsidRPr="00920795">
              <w:rPr>
                <w:rFonts w:ascii="Arial Narrow" w:hAnsi="Arial Narrow" w:cs="Arial"/>
                <w:sz w:val="21"/>
                <w:szCs w:val="21"/>
              </w:rPr>
              <w:t>applied</w:t>
            </w:r>
            <w:r w:rsidRPr="00920795">
              <w:rPr>
                <w:rFonts w:ascii="Arial Narrow" w:hAnsi="Arial Narrow" w:cs="Arial"/>
                <w:spacing w:val="-9"/>
                <w:sz w:val="21"/>
                <w:szCs w:val="21"/>
              </w:rPr>
              <w:t xml:space="preserve"> </w:t>
            </w:r>
            <w:r w:rsidRPr="00920795">
              <w:rPr>
                <w:rFonts w:ascii="Arial Narrow" w:hAnsi="Arial Narrow" w:cs="Arial"/>
                <w:sz w:val="21"/>
                <w:szCs w:val="21"/>
              </w:rPr>
              <w:t>science and</w:t>
            </w:r>
            <w:r w:rsidRPr="00920795">
              <w:rPr>
                <w:rFonts w:ascii="Arial Narrow" w:hAnsi="Arial Narrow" w:cs="Arial"/>
                <w:spacing w:val="-6"/>
                <w:sz w:val="21"/>
                <w:szCs w:val="21"/>
              </w:rPr>
              <w:t xml:space="preserve"> </w:t>
            </w:r>
            <w:r w:rsidRPr="00920795">
              <w:rPr>
                <w:rFonts w:ascii="Arial Narrow" w:hAnsi="Arial Narrow" w:cs="Arial"/>
                <w:sz w:val="21"/>
                <w:szCs w:val="21"/>
              </w:rPr>
              <w:t>extra-curricular</w:t>
            </w:r>
            <w:r w:rsidRPr="00920795">
              <w:rPr>
                <w:rFonts w:ascii="Arial Narrow" w:hAnsi="Arial Narrow" w:cs="Arial"/>
                <w:spacing w:val="-1"/>
                <w:sz w:val="21"/>
                <w:szCs w:val="21"/>
              </w:rPr>
              <w:t xml:space="preserve"> </w:t>
            </w:r>
            <w:r w:rsidRPr="00920795">
              <w:rPr>
                <w:rFonts w:ascii="Arial Narrow" w:hAnsi="Arial Narrow" w:cs="Arial"/>
                <w:sz w:val="21"/>
                <w:szCs w:val="21"/>
              </w:rPr>
              <w:t>teaching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pacing w:val="-2"/>
                <w:sz w:val="21"/>
                <w:szCs w:val="21"/>
              </w:rPr>
              <w:t>learning</w:t>
            </w:r>
          </w:p>
        </w:tc>
        <w:tc>
          <w:tcPr>
            <w:tcW w:w="324" w:type="dxa"/>
            <w:vAlign w:val="center"/>
          </w:tcPr>
          <w:p w14:paraId="237A839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E164EB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8D73BD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1F9420"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2A8274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9BB58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4E04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0550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DF6F5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25679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4031B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63BACC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A60D4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CC68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C5C3C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F4173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F2C3B4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EE9FA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12937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3D77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30641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57CE8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EA93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921A9D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B7D9836"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8B64492" w14:textId="77777777" w:rsidTr="008D70B1">
        <w:trPr>
          <w:trHeight w:val="458"/>
        </w:trPr>
        <w:tc>
          <w:tcPr>
            <w:tcW w:w="6658" w:type="dxa"/>
            <w:vAlign w:val="center"/>
          </w:tcPr>
          <w:p w14:paraId="16D5427D"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4"/>
                <w:sz w:val="21"/>
                <w:szCs w:val="21"/>
              </w:rPr>
              <w:t xml:space="preserve"> </w:t>
            </w:r>
            <w:r w:rsidRPr="00920795">
              <w:rPr>
                <w:rFonts w:ascii="Arial Narrow" w:hAnsi="Arial Narrow" w:cs="Arial"/>
                <w:sz w:val="21"/>
                <w:szCs w:val="21"/>
              </w:rPr>
              <w:t>1.3.</w:t>
            </w:r>
            <w:r w:rsidRPr="00920795">
              <w:rPr>
                <w:rFonts w:ascii="Arial Narrow" w:hAnsi="Arial Narrow" w:cs="Arial"/>
                <w:spacing w:val="-10"/>
                <w:sz w:val="21"/>
                <w:szCs w:val="21"/>
              </w:rPr>
              <w:t xml:space="preserve"> </w:t>
            </w:r>
            <w:r w:rsidRPr="00920795">
              <w:rPr>
                <w:rFonts w:ascii="Arial Narrow" w:hAnsi="Arial Narrow" w:cs="Arial"/>
                <w:sz w:val="21"/>
                <w:szCs w:val="21"/>
              </w:rPr>
              <w:t>Developing</w:t>
            </w:r>
            <w:r w:rsidRPr="00920795">
              <w:rPr>
                <w:rFonts w:ascii="Arial Narrow" w:hAnsi="Arial Narrow" w:cs="Arial"/>
                <w:spacing w:val="-12"/>
                <w:sz w:val="21"/>
                <w:szCs w:val="21"/>
              </w:rPr>
              <w:t xml:space="preserve"> </w:t>
            </w:r>
            <w:r w:rsidRPr="00920795">
              <w:rPr>
                <w:rFonts w:ascii="Arial Narrow" w:hAnsi="Arial Narrow" w:cs="Arial"/>
                <w:sz w:val="21"/>
                <w:szCs w:val="21"/>
              </w:rPr>
              <w:t>MOEYS</w:t>
            </w:r>
            <w:r w:rsidRPr="00920795">
              <w:rPr>
                <w:rFonts w:ascii="Arial Narrow" w:hAnsi="Arial Narrow" w:cs="Arial"/>
                <w:spacing w:val="-14"/>
                <w:sz w:val="21"/>
                <w:szCs w:val="21"/>
              </w:rPr>
              <w:t xml:space="preserve"> </w:t>
            </w:r>
            <w:r w:rsidRPr="00920795">
              <w:rPr>
                <w:rFonts w:ascii="Arial Narrow" w:hAnsi="Arial Narrow" w:cs="Arial"/>
                <w:sz w:val="21"/>
                <w:szCs w:val="21"/>
              </w:rPr>
              <w:t>guidelines for climate-resilient school facilities</w:t>
            </w:r>
          </w:p>
        </w:tc>
        <w:tc>
          <w:tcPr>
            <w:tcW w:w="324" w:type="dxa"/>
            <w:vAlign w:val="center"/>
          </w:tcPr>
          <w:p w14:paraId="0E64781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6023E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64D75E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44B13932"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DEC0C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3B8D1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3D15C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78F4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457C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B8780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34E15D4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4C3C08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4BD2E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89B33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51E61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9B407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4047E7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B73F9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3ADA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BD716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57B46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55A90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E5942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16268A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755FC20"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26117B7" w14:textId="77777777" w:rsidTr="008D70B1">
        <w:trPr>
          <w:trHeight w:val="689"/>
        </w:trPr>
        <w:tc>
          <w:tcPr>
            <w:tcW w:w="6658" w:type="dxa"/>
            <w:vAlign w:val="center"/>
          </w:tcPr>
          <w:p w14:paraId="43717313"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6"/>
                <w:sz w:val="21"/>
                <w:szCs w:val="21"/>
              </w:rPr>
              <w:t xml:space="preserve"> </w:t>
            </w:r>
            <w:r w:rsidRPr="00920795">
              <w:rPr>
                <w:rFonts w:ascii="Arial Narrow" w:hAnsi="Arial Narrow" w:cs="Arial"/>
                <w:sz w:val="21"/>
                <w:szCs w:val="21"/>
              </w:rPr>
              <w:t>1.4.</w:t>
            </w:r>
            <w:r w:rsidRPr="00920795">
              <w:rPr>
                <w:rFonts w:ascii="Arial Narrow" w:hAnsi="Arial Narrow" w:cs="Arial"/>
                <w:spacing w:val="-3"/>
                <w:sz w:val="21"/>
                <w:szCs w:val="21"/>
              </w:rPr>
              <w:t xml:space="preserve"> </w:t>
            </w:r>
            <w:r w:rsidRPr="00920795">
              <w:rPr>
                <w:rFonts w:ascii="Arial Narrow" w:hAnsi="Arial Narrow" w:cs="Arial"/>
                <w:sz w:val="21"/>
                <w:szCs w:val="21"/>
              </w:rPr>
              <w:t>Reviewing</w:t>
            </w:r>
            <w:r w:rsidRPr="00920795">
              <w:rPr>
                <w:rFonts w:ascii="Arial Narrow" w:hAnsi="Arial Narrow" w:cs="Arial"/>
                <w:spacing w:val="-6"/>
                <w:sz w:val="21"/>
                <w:szCs w:val="21"/>
              </w:rPr>
              <w:t xml:space="preserve"> </w:t>
            </w:r>
            <w:r w:rsidRPr="00920795">
              <w:rPr>
                <w:rFonts w:ascii="Arial Narrow" w:hAnsi="Arial Narrow" w:cs="Arial"/>
                <w:sz w:val="21"/>
                <w:szCs w:val="21"/>
              </w:rPr>
              <w:t>and</w:t>
            </w:r>
            <w:r w:rsidRPr="00920795">
              <w:rPr>
                <w:rFonts w:ascii="Arial Narrow" w:hAnsi="Arial Narrow" w:cs="Arial"/>
                <w:spacing w:val="-7"/>
                <w:sz w:val="21"/>
                <w:szCs w:val="21"/>
              </w:rPr>
              <w:t xml:space="preserve"> </w:t>
            </w:r>
            <w:r w:rsidRPr="00920795">
              <w:rPr>
                <w:rFonts w:ascii="Arial Narrow" w:hAnsi="Arial Narrow" w:cs="Arial"/>
                <w:sz w:val="21"/>
                <w:szCs w:val="21"/>
              </w:rPr>
              <w:t>updating</w:t>
            </w:r>
            <w:r w:rsidRPr="00920795">
              <w:rPr>
                <w:rFonts w:ascii="Arial Narrow" w:hAnsi="Arial Narrow" w:cs="Arial"/>
                <w:spacing w:val="-6"/>
                <w:sz w:val="21"/>
                <w:szCs w:val="21"/>
              </w:rPr>
              <w:t xml:space="preserve"> </w:t>
            </w:r>
            <w:r w:rsidRPr="00920795">
              <w:rPr>
                <w:rFonts w:ascii="Arial Narrow" w:hAnsi="Arial Narrow" w:cs="Arial"/>
                <w:spacing w:val="-5"/>
                <w:sz w:val="21"/>
                <w:szCs w:val="21"/>
              </w:rPr>
              <w:t>of</w:t>
            </w:r>
          </w:p>
          <w:p w14:paraId="7258782A"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minimum</w:t>
            </w:r>
            <w:r w:rsidRPr="00920795">
              <w:rPr>
                <w:rFonts w:ascii="Arial Narrow" w:hAnsi="Arial Narrow" w:cs="Arial"/>
                <w:spacing w:val="-5"/>
                <w:sz w:val="21"/>
                <w:szCs w:val="21"/>
              </w:rPr>
              <w:t xml:space="preserve"> </w:t>
            </w:r>
            <w:r w:rsidRPr="00920795">
              <w:rPr>
                <w:rFonts w:ascii="Arial Narrow" w:hAnsi="Arial Narrow" w:cs="Arial"/>
                <w:sz w:val="21"/>
                <w:szCs w:val="21"/>
              </w:rPr>
              <w:t>service</w:t>
            </w:r>
            <w:r w:rsidRPr="00920795">
              <w:rPr>
                <w:rFonts w:ascii="Arial Narrow" w:hAnsi="Arial Narrow" w:cs="Arial"/>
                <w:spacing w:val="-8"/>
                <w:sz w:val="21"/>
                <w:szCs w:val="21"/>
              </w:rPr>
              <w:t xml:space="preserve"> </w:t>
            </w:r>
            <w:r w:rsidRPr="00920795">
              <w:rPr>
                <w:rFonts w:ascii="Arial Narrow" w:hAnsi="Arial Narrow" w:cs="Arial"/>
                <w:sz w:val="21"/>
                <w:szCs w:val="21"/>
              </w:rPr>
              <w:t>standards</w:t>
            </w:r>
            <w:r w:rsidRPr="00920795">
              <w:rPr>
                <w:rFonts w:ascii="Arial Narrow" w:hAnsi="Arial Narrow" w:cs="Arial"/>
                <w:spacing w:val="-7"/>
                <w:sz w:val="21"/>
                <w:szCs w:val="21"/>
              </w:rPr>
              <w:t xml:space="preserve"> </w:t>
            </w:r>
            <w:r w:rsidRPr="00920795">
              <w:rPr>
                <w:rFonts w:ascii="Arial Narrow" w:hAnsi="Arial Narrow" w:cs="Arial"/>
                <w:sz w:val="21"/>
                <w:szCs w:val="21"/>
              </w:rPr>
              <w:t>(MSS)</w:t>
            </w:r>
            <w:r w:rsidRPr="00920795">
              <w:rPr>
                <w:rFonts w:ascii="Arial Narrow" w:hAnsi="Arial Narrow" w:cs="Arial"/>
                <w:spacing w:val="-5"/>
                <w:sz w:val="21"/>
                <w:szCs w:val="21"/>
              </w:rPr>
              <w:t xml:space="preserve"> </w:t>
            </w:r>
            <w:r w:rsidRPr="00920795">
              <w:rPr>
                <w:rFonts w:ascii="Arial Narrow" w:hAnsi="Arial Narrow" w:cs="Arial"/>
                <w:sz w:val="21"/>
                <w:szCs w:val="21"/>
              </w:rPr>
              <w:t>for</w:t>
            </w:r>
            <w:r w:rsidRPr="00920795">
              <w:rPr>
                <w:rFonts w:ascii="Arial Narrow" w:hAnsi="Arial Narrow" w:cs="Arial"/>
                <w:spacing w:val="-13"/>
                <w:sz w:val="21"/>
                <w:szCs w:val="21"/>
              </w:rPr>
              <w:t xml:space="preserve"> </w:t>
            </w:r>
            <w:r w:rsidRPr="00920795">
              <w:rPr>
                <w:rFonts w:ascii="Arial Narrow" w:hAnsi="Arial Narrow" w:cs="Arial"/>
                <w:sz w:val="21"/>
                <w:szCs w:val="21"/>
              </w:rPr>
              <w:t>general technical high schools</w:t>
            </w:r>
          </w:p>
        </w:tc>
        <w:tc>
          <w:tcPr>
            <w:tcW w:w="324" w:type="dxa"/>
            <w:vAlign w:val="center"/>
          </w:tcPr>
          <w:p w14:paraId="4706E26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6E28B96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B5E57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D5FE3F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2B905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045F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5E0DF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EB8B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4C7D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760C4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5DC2F0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91CC2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65294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091E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E26D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8A29C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970A7F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1E829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8C5E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E246A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0618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2F4DEC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145C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3627E3"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FA4DA8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0C9A2DC" w14:textId="77777777" w:rsidTr="008D70B1">
        <w:trPr>
          <w:trHeight w:val="459"/>
        </w:trPr>
        <w:tc>
          <w:tcPr>
            <w:tcW w:w="6658" w:type="dxa"/>
            <w:vAlign w:val="center"/>
          </w:tcPr>
          <w:p w14:paraId="61D76C58"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1.5.</w:t>
            </w:r>
            <w:r w:rsidRPr="00920795">
              <w:rPr>
                <w:rFonts w:ascii="Arial Narrow" w:hAnsi="Arial Narrow" w:cs="Arial"/>
                <w:spacing w:val="-4"/>
                <w:sz w:val="21"/>
                <w:szCs w:val="21"/>
              </w:rPr>
              <w:t xml:space="preserve"> </w:t>
            </w:r>
            <w:r w:rsidRPr="00920795">
              <w:rPr>
                <w:rFonts w:ascii="Arial Narrow" w:hAnsi="Arial Narrow" w:cs="Arial"/>
                <w:sz w:val="21"/>
                <w:szCs w:val="21"/>
              </w:rPr>
              <w:t>Establishing</w:t>
            </w:r>
            <w:r w:rsidRPr="00920795">
              <w:rPr>
                <w:rFonts w:ascii="Arial Narrow" w:hAnsi="Arial Narrow" w:cs="Arial"/>
                <w:spacing w:val="-8"/>
                <w:sz w:val="21"/>
                <w:szCs w:val="21"/>
              </w:rPr>
              <w:t xml:space="preserve"> </w:t>
            </w:r>
            <w:r w:rsidRPr="00920795">
              <w:rPr>
                <w:rFonts w:ascii="Arial Narrow" w:hAnsi="Arial Narrow" w:cs="Arial"/>
                <w:sz w:val="21"/>
                <w:szCs w:val="21"/>
              </w:rPr>
              <w:t>and</w:t>
            </w:r>
            <w:r w:rsidRPr="00920795">
              <w:rPr>
                <w:rFonts w:ascii="Arial Narrow" w:hAnsi="Arial Narrow" w:cs="Arial"/>
                <w:spacing w:val="-8"/>
                <w:sz w:val="21"/>
                <w:szCs w:val="21"/>
              </w:rPr>
              <w:t xml:space="preserve"> </w:t>
            </w:r>
            <w:r w:rsidRPr="00920795">
              <w:rPr>
                <w:rFonts w:ascii="Arial Narrow" w:hAnsi="Arial Narrow" w:cs="Arial"/>
                <w:sz w:val="21"/>
                <w:szCs w:val="21"/>
              </w:rPr>
              <w:t>equipping</w:t>
            </w:r>
            <w:r w:rsidRPr="00920795">
              <w:rPr>
                <w:rFonts w:ascii="Arial Narrow" w:hAnsi="Arial Narrow" w:cs="Arial"/>
                <w:spacing w:val="-8"/>
                <w:sz w:val="21"/>
                <w:szCs w:val="21"/>
              </w:rPr>
              <w:t xml:space="preserve"> </w:t>
            </w:r>
            <w:r w:rsidRPr="00920795">
              <w:rPr>
                <w:rFonts w:ascii="Arial Narrow" w:hAnsi="Arial Narrow" w:cs="Arial"/>
                <w:sz w:val="21"/>
                <w:szCs w:val="21"/>
              </w:rPr>
              <w:t>of</w:t>
            </w:r>
            <w:r w:rsidRPr="00920795">
              <w:rPr>
                <w:rFonts w:ascii="Arial Narrow" w:hAnsi="Arial Narrow" w:cs="Arial"/>
                <w:spacing w:val="-4"/>
                <w:sz w:val="21"/>
                <w:szCs w:val="21"/>
              </w:rPr>
              <w:t xml:space="preserve"> </w:t>
            </w:r>
            <w:r w:rsidRPr="00920795">
              <w:rPr>
                <w:rFonts w:ascii="Arial Narrow" w:hAnsi="Arial Narrow" w:cs="Arial"/>
                <w:sz w:val="21"/>
                <w:szCs w:val="21"/>
              </w:rPr>
              <w:t>an integrated education data center</w:t>
            </w:r>
          </w:p>
        </w:tc>
        <w:tc>
          <w:tcPr>
            <w:tcW w:w="324" w:type="dxa"/>
            <w:vAlign w:val="center"/>
          </w:tcPr>
          <w:p w14:paraId="206453E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3F3669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BB26B24"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6C5333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649ED6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24E2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B06CC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E685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9E4C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E452F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54FBD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1278B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2AE35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3D2B7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B876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0A40E6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0C9B1A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4B22A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1111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D646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6C0B7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2011A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569F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35633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02CC68B"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1962452" w14:textId="77777777" w:rsidTr="008D70B1">
        <w:trPr>
          <w:trHeight w:val="143"/>
        </w:trPr>
        <w:tc>
          <w:tcPr>
            <w:tcW w:w="6658" w:type="dxa"/>
            <w:vAlign w:val="center"/>
          </w:tcPr>
          <w:p w14:paraId="527975D0"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1.6. Developing a new MOEYS Gender</w:t>
            </w:r>
            <w:r w:rsidRPr="00920795">
              <w:rPr>
                <w:rFonts w:ascii="Arial Narrow" w:hAnsi="Arial Narrow" w:cs="Arial"/>
                <w:spacing w:val="-9"/>
                <w:sz w:val="21"/>
                <w:szCs w:val="21"/>
              </w:rPr>
              <w:t xml:space="preserve"> </w:t>
            </w:r>
            <w:r w:rsidRPr="00920795">
              <w:rPr>
                <w:rFonts w:ascii="Arial Narrow" w:hAnsi="Arial Narrow" w:cs="Arial"/>
                <w:sz w:val="21"/>
                <w:szCs w:val="21"/>
              </w:rPr>
              <w:t>Mainstreaming</w:t>
            </w:r>
            <w:r w:rsidRPr="00920795">
              <w:rPr>
                <w:rFonts w:ascii="Arial Narrow" w:hAnsi="Arial Narrow" w:cs="Arial"/>
                <w:spacing w:val="-12"/>
                <w:sz w:val="21"/>
                <w:szCs w:val="21"/>
              </w:rPr>
              <w:t xml:space="preserve"> </w:t>
            </w:r>
            <w:r w:rsidRPr="00920795">
              <w:rPr>
                <w:rFonts w:ascii="Arial Narrow" w:hAnsi="Arial Narrow" w:cs="Arial"/>
                <w:sz w:val="21"/>
                <w:szCs w:val="21"/>
              </w:rPr>
              <w:t>Strategic</w:t>
            </w:r>
            <w:r w:rsidRPr="00920795">
              <w:rPr>
                <w:rFonts w:ascii="Arial Narrow" w:hAnsi="Arial Narrow" w:cs="Arial"/>
                <w:spacing w:val="-11"/>
                <w:sz w:val="21"/>
                <w:szCs w:val="21"/>
              </w:rPr>
              <w:t xml:space="preserve"> </w:t>
            </w:r>
            <w:r w:rsidRPr="00920795">
              <w:rPr>
                <w:rFonts w:ascii="Arial Narrow" w:hAnsi="Arial Narrow" w:cs="Arial"/>
                <w:sz w:val="21"/>
                <w:szCs w:val="21"/>
              </w:rPr>
              <w:t>Plan</w:t>
            </w:r>
            <w:r w:rsidRPr="00920795">
              <w:rPr>
                <w:rFonts w:ascii="Arial Narrow" w:hAnsi="Arial Narrow" w:cs="Arial"/>
                <w:spacing w:val="-12"/>
                <w:sz w:val="21"/>
                <w:szCs w:val="21"/>
              </w:rPr>
              <w:t xml:space="preserve"> </w:t>
            </w:r>
            <w:r w:rsidRPr="00920795">
              <w:rPr>
                <w:rFonts w:ascii="Arial Narrow" w:hAnsi="Arial Narrow" w:cs="Arial"/>
                <w:sz w:val="21"/>
                <w:szCs w:val="21"/>
              </w:rPr>
              <w:t xml:space="preserve">2025- </w:t>
            </w:r>
            <w:r w:rsidRPr="00920795">
              <w:rPr>
                <w:rFonts w:ascii="Arial Narrow" w:hAnsi="Arial Narrow" w:cs="Arial"/>
                <w:spacing w:val="-4"/>
                <w:sz w:val="21"/>
                <w:szCs w:val="21"/>
              </w:rPr>
              <w:t>2030</w:t>
            </w:r>
          </w:p>
        </w:tc>
        <w:tc>
          <w:tcPr>
            <w:tcW w:w="324" w:type="dxa"/>
            <w:vAlign w:val="center"/>
          </w:tcPr>
          <w:p w14:paraId="18A986A1"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A9E9A2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718D28A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4F5C8D7E"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CACEE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5686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74157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67DB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25349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32858C"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0D3A23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5D9A5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3F769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59188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39D1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428E71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036212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7A330D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A9631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EED43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F5526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0A0EFC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91C5EB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6A8B1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267C24F"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1058651B" w14:textId="77777777" w:rsidTr="008D70B1">
        <w:trPr>
          <w:trHeight w:val="153"/>
        </w:trPr>
        <w:tc>
          <w:tcPr>
            <w:tcW w:w="6658" w:type="dxa"/>
            <w:vAlign w:val="center"/>
          </w:tcPr>
          <w:p w14:paraId="07FC2C8B"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3"/>
                <w:sz w:val="21"/>
                <w:szCs w:val="21"/>
              </w:rPr>
              <w:t xml:space="preserve"> </w:t>
            </w:r>
            <w:r w:rsidRPr="00920795">
              <w:rPr>
                <w:rFonts w:ascii="Arial Narrow" w:hAnsi="Arial Narrow" w:cs="Arial"/>
                <w:sz w:val="21"/>
                <w:szCs w:val="21"/>
              </w:rPr>
              <w:t>1.7</w:t>
            </w:r>
            <w:r w:rsidRPr="00920795">
              <w:rPr>
                <w:rFonts w:ascii="Arial Narrow" w:hAnsi="Arial Narrow" w:cs="Arial"/>
                <w:spacing w:val="-13"/>
                <w:sz w:val="21"/>
                <w:szCs w:val="21"/>
              </w:rPr>
              <w:t xml:space="preserve"> </w:t>
            </w:r>
            <w:r w:rsidRPr="00920795">
              <w:rPr>
                <w:rFonts w:ascii="Arial Narrow" w:hAnsi="Arial Narrow" w:cs="Arial"/>
                <w:sz w:val="21"/>
                <w:szCs w:val="21"/>
              </w:rPr>
              <w:t>Develop</w:t>
            </w:r>
            <w:r w:rsidRPr="00920795">
              <w:rPr>
                <w:rFonts w:ascii="Arial Narrow" w:hAnsi="Arial Narrow" w:cs="Arial"/>
                <w:spacing w:val="-14"/>
                <w:sz w:val="21"/>
                <w:szCs w:val="21"/>
              </w:rPr>
              <w:t xml:space="preserve"> </w:t>
            </w:r>
            <w:r w:rsidRPr="00920795">
              <w:rPr>
                <w:rFonts w:ascii="Arial Narrow" w:hAnsi="Arial Narrow" w:cs="Arial"/>
                <w:sz w:val="21"/>
                <w:szCs w:val="21"/>
              </w:rPr>
              <w:t>accessibility</w:t>
            </w:r>
            <w:r w:rsidRPr="00920795">
              <w:rPr>
                <w:rFonts w:ascii="Arial Narrow" w:hAnsi="Arial Narrow" w:cs="Arial"/>
                <w:spacing w:val="-13"/>
                <w:sz w:val="21"/>
                <w:szCs w:val="21"/>
              </w:rPr>
              <w:t xml:space="preserve"> </w:t>
            </w:r>
            <w:r w:rsidRPr="00920795">
              <w:rPr>
                <w:rFonts w:ascii="Arial Narrow" w:hAnsi="Arial Narrow" w:cs="Arial"/>
                <w:sz w:val="21"/>
                <w:szCs w:val="21"/>
              </w:rPr>
              <w:t>technology for learning</w:t>
            </w:r>
          </w:p>
        </w:tc>
        <w:tc>
          <w:tcPr>
            <w:tcW w:w="324" w:type="dxa"/>
            <w:vAlign w:val="center"/>
          </w:tcPr>
          <w:p w14:paraId="7045804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557DF7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A8D08D"/>
            <w:vAlign w:val="center"/>
          </w:tcPr>
          <w:p w14:paraId="0724BBD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A8D08D"/>
            <w:vAlign w:val="center"/>
          </w:tcPr>
          <w:p w14:paraId="2745DD6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A8D08D"/>
            <w:vAlign w:val="center"/>
          </w:tcPr>
          <w:p w14:paraId="3E4B6C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E9980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1DC4B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4B44019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0AFD7F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3A2290C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A8D08D"/>
            <w:vAlign w:val="center"/>
          </w:tcPr>
          <w:p w14:paraId="5B18F3A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748A4A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A8D08D"/>
            <w:vAlign w:val="center"/>
          </w:tcPr>
          <w:p w14:paraId="68E0D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5FB51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656CC3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189ED00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A8D08D"/>
            <w:vAlign w:val="center"/>
          </w:tcPr>
          <w:p w14:paraId="1FA0761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A8D08D"/>
            <w:vAlign w:val="center"/>
          </w:tcPr>
          <w:p w14:paraId="69E005E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524E96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2BF65F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25BCB11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A8D08D"/>
            <w:vAlign w:val="center"/>
          </w:tcPr>
          <w:p w14:paraId="52E285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572506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A8D08D"/>
            <w:vAlign w:val="center"/>
          </w:tcPr>
          <w:p w14:paraId="42898BF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A8D08D"/>
            <w:vAlign w:val="center"/>
          </w:tcPr>
          <w:p w14:paraId="31CC940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200755A" w14:textId="77777777" w:rsidTr="008D70B1">
        <w:trPr>
          <w:trHeight w:val="340"/>
        </w:trPr>
        <w:tc>
          <w:tcPr>
            <w:tcW w:w="15028" w:type="dxa"/>
            <w:gridSpan w:val="26"/>
            <w:shd w:val="clear" w:color="auto" w:fill="C1E3F5"/>
            <w:vAlign w:val="center"/>
          </w:tcPr>
          <w:p w14:paraId="2A2B80FF"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2"/>
                <w:sz w:val="21"/>
                <w:szCs w:val="21"/>
              </w:rPr>
              <w:t xml:space="preserve"> </w:t>
            </w:r>
            <w:r w:rsidRPr="00544B04">
              <w:rPr>
                <w:rFonts w:ascii="Arial" w:hAnsi="Arial" w:cs="Arial"/>
                <w:b/>
                <w:sz w:val="21"/>
                <w:szCs w:val="21"/>
              </w:rPr>
              <w:t>2:</w:t>
            </w:r>
            <w:r w:rsidRPr="00544B04">
              <w:rPr>
                <w:rFonts w:ascii="Arial" w:hAnsi="Arial" w:cs="Arial"/>
                <w:b/>
                <w:spacing w:val="-7"/>
                <w:sz w:val="21"/>
                <w:szCs w:val="21"/>
              </w:rPr>
              <w:t xml:space="preserve"> </w:t>
            </w:r>
            <w:r w:rsidRPr="00544B04">
              <w:rPr>
                <w:rFonts w:ascii="Arial" w:hAnsi="Arial" w:cs="Arial"/>
                <w:b/>
                <w:sz w:val="21"/>
                <w:szCs w:val="21"/>
              </w:rPr>
              <w:t>USE</w:t>
            </w:r>
            <w:r w:rsidRPr="00544B04">
              <w:rPr>
                <w:rFonts w:ascii="Arial" w:hAnsi="Arial" w:cs="Arial"/>
                <w:b/>
                <w:spacing w:val="-3"/>
                <w:sz w:val="21"/>
                <w:szCs w:val="21"/>
              </w:rPr>
              <w:t xml:space="preserve"> </w:t>
            </w:r>
            <w:r w:rsidRPr="00544B04">
              <w:rPr>
                <w:rFonts w:ascii="Arial" w:hAnsi="Arial" w:cs="Arial"/>
                <w:b/>
                <w:sz w:val="21"/>
                <w:szCs w:val="21"/>
              </w:rPr>
              <w:t>alignment</w:t>
            </w:r>
            <w:r w:rsidRPr="00544B04">
              <w:rPr>
                <w:rFonts w:ascii="Arial" w:hAnsi="Arial" w:cs="Arial"/>
                <w:b/>
                <w:spacing w:val="3"/>
                <w:sz w:val="21"/>
                <w:szCs w:val="21"/>
              </w:rPr>
              <w:t xml:space="preserve"> </w:t>
            </w:r>
            <w:r w:rsidRPr="00544B04">
              <w:rPr>
                <w:rFonts w:ascii="Arial" w:hAnsi="Arial" w:cs="Arial"/>
                <w:b/>
                <w:sz w:val="21"/>
                <w:szCs w:val="21"/>
              </w:rPr>
              <w:t>with</w:t>
            </w:r>
            <w:r w:rsidRPr="00544B04">
              <w:rPr>
                <w:rFonts w:ascii="Arial" w:hAnsi="Arial" w:cs="Arial"/>
                <w:b/>
                <w:spacing w:val="-2"/>
                <w:sz w:val="21"/>
                <w:szCs w:val="21"/>
              </w:rPr>
              <w:t xml:space="preserve"> </w:t>
            </w:r>
            <w:r w:rsidRPr="00544B04">
              <w:rPr>
                <w:rFonts w:ascii="Arial" w:hAnsi="Arial" w:cs="Arial"/>
                <w:b/>
                <w:sz w:val="21"/>
                <w:szCs w:val="21"/>
              </w:rPr>
              <w:t>21</w:t>
            </w:r>
            <w:r w:rsidRPr="00544B04">
              <w:rPr>
                <w:rFonts w:ascii="Arial" w:hAnsi="Arial" w:cs="Arial"/>
                <w:b/>
                <w:sz w:val="21"/>
                <w:szCs w:val="21"/>
                <w:vertAlign w:val="superscript"/>
              </w:rPr>
              <w:t>st</w:t>
            </w:r>
            <w:r w:rsidRPr="00544B04">
              <w:rPr>
                <w:rFonts w:ascii="Arial" w:hAnsi="Arial" w:cs="Arial"/>
                <w:b/>
                <w:sz w:val="21"/>
                <w:szCs w:val="21"/>
              </w:rPr>
              <w:t>-century</w:t>
            </w:r>
            <w:r w:rsidRPr="00544B04">
              <w:rPr>
                <w:rFonts w:ascii="Arial" w:hAnsi="Arial" w:cs="Arial"/>
                <w:b/>
                <w:spacing w:val="-1"/>
                <w:sz w:val="21"/>
                <w:szCs w:val="21"/>
              </w:rPr>
              <w:t xml:space="preserve"> </w:t>
            </w:r>
            <w:r w:rsidRPr="00544B04">
              <w:rPr>
                <w:rFonts w:ascii="Arial" w:hAnsi="Arial" w:cs="Arial"/>
                <w:b/>
                <w:sz w:val="21"/>
                <w:szCs w:val="21"/>
              </w:rPr>
              <w:t>skills</w:t>
            </w:r>
            <w:r w:rsidRPr="00544B04">
              <w:rPr>
                <w:rFonts w:ascii="Arial" w:hAnsi="Arial" w:cs="Arial"/>
                <w:b/>
                <w:spacing w:val="-8"/>
                <w:sz w:val="21"/>
                <w:szCs w:val="21"/>
              </w:rPr>
              <w:t xml:space="preserve"> </w:t>
            </w:r>
            <w:r w:rsidRPr="00544B04">
              <w:rPr>
                <w:rFonts w:ascii="Arial" w:hAnsi="Arial" w:cs="Arial"/>
                <w:b/>
                <w:spacing w:val="-2"/>
                <w:sz w:val="21"/>
                <w:szCs w:val="21"/>
              </w:rPr>
              <w:t>improved</w:t>
            </w:r>
          </w:p>
        </w:tc>
      </w:tr>
      <w:tr w:rsidR="002A0177" w:rsidRPr="00544B04" w14:paraId="19C3ECAB" w14:textId="77777777" w:rsidTr="008D70B1">
        <w:trPr>
          <w:trHeight w:val="329"/>
        </w:trPr>
        <w:tc>
          <w:tcPr>
            <w:tcW w:w="6658" w:type="dxa"/>
            <w:vAlign w:val="center"/>
          </w:tcPr>
          <w:p w14:paraId="46A2D8CF"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2.1. Providing CPD to secondary school</w:t>
            </w:r>
            <w:r w:rsidRPr="00920795">
              <w:rPr>
                <w:rFonts w:ascii="Arial Narrow" w:hAnsi="Arial Narrow" w:cs="Arial"/>
                <w:spacing w:val="-9"/>
                <w:sz w:val="21"/>
                <w:szCs w:val="21"/>
              </w:rPr>
              <w:t xml:space="preserve"> </w:t>
            </w:r>
            <w:r w:rsidRPr="00920795">
              <w:rPr>
                <w:rFonts w:ascii="Arial Narrow" w:hAnsi="Arial Narrow" w:cs="Arial"/>
                <w:sz w:val="21"/>
                <w:szCs w:val="21"/>
              </w:rPr>
              <w:t>teachers</w:t>
            </w:r>
            <w:r w:rsidRPr="00920795">
              <w:rPr>
                <w:rFonts w:ascii="Arial Narrow" w:hAnsi="Arial Narrow" w:cs="Arial"/>
                <w:spacing w:val="-5"/>
                <w:sz w:val="21"/>
                <w:szCs w:val="21"/>
              </w:rPr>
              <w:t xml:space="preserve"> </w:t>
            </w:r>
            <w:r w:rsidRPr="00920795">
              <w:rPr>
                <w:rFonts w:ascii="Arial Narrow" w:hAnsi="Arial Narrow" w:cs="Arial"/>
                <w:sz w:val="21"/>
                <w:szCs w:val="21"/>
              </w:rPr>
              <w:t>on</w:t>
            </w:r>
            <w:r w:rsidRPr="00920795">
              <w:rPr>
                <w:rFonts w:ascii="Arial Narrow" w:hAnsi="Arial Narrow" w:cs="Arial"/>
                <w:spacing w:val="-6"/>
                <w:sz w:val="21"/>
                <w:szCs w:val="21"/>
              </w:rPr>
              <w:t xml:space="preserve"> </w:t>
            </w:r>
            <w:r w:rsidRPr="00920795">
              <w:rPr>
                <w:rFonts w:ascii="Arial Narrow" w:hAnsi="Arial Narrow" w:cs="Arial"/>
                <w:sz w:val="21"/>
                <w:szCs w:val="21"/>
              </w:rPr>
              <w:t>soft</w:t>
            </w:r>
            <w:r w:rsidRPr="00920795">
              <w:rPr>
                <w:rFonts w:ascii="Arial Narrow" w:hAnsi="Arial Narrow" w:cs="Arial"/>
                <w:spacing w:val="-10"/>
                <w:sz w:val="21"/>
                <w:szCs w:val="21"/>
              </w:rPr>
              <w:t xml:space="preserve"> </w:t>
            </w:r>
            <w:r w:rsidRPr="00920795">
              <w:rPr>
                <w:rFonts w:ascii="Arial Narrow" w:hAnsi="Arial Narrow" w:cs="Arial"/>
                <w:sz w:val="21"/>
                <w:szCs w:val="21"/>
              </w:rPr>
              <w:t>skills</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6"/>
                <w:sz w:val="21"/>
                <w:szCs w:val="21"/>
              </w:rPr>
              <w:t xml:space="preserve"> </w:t>
            </w:r>
            <w:r w:rsidRPr="00920795">
              <w:rPr>
                <w:rFonts w:ascii="Arial Narrow" w:hAnsi="Arial Narrow" w:cs="Arial"/>
                <w:sz w:val="21"/>
                <w:szCs w:val="21"/>
              </w:rPr>
              <w:t>project- based STEM education</w:t>
            </w:r>
          </w:p>
        </w:tc>
        <w:tc>
          <w:tcPr>
            <w:tcW w:w="324" w:type="dxa"/>
            <w:vAlign w:val="center"/>
          </w:tcPr>
          <w:p w14:paraId="7064523D"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3B3F49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9BACCE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E52718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4BDB600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FFC7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9B4D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E8B1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FFFE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E5000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C3FE7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8E345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C7A88F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3E4DD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23569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BCE7B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6125F2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9DA195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09F55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15FE4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2C96E7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49FC8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E1D7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1FEC12"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AB05544"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3FAD130" w14:textId="77777777" w:rsidTr="008D70B1">
        <w:trPr>
          <w:trHeight w:val="265"/>
        </w:trPr>
        <w:tc>
          <w:tcPr>
            <w:tcW w:w="6658" w:type="dxa"/>
            <w:vAlign w:val="center"/>
          </w:tcPr>
          <w:p w14:paraId="0C5B233B"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0"/>
                <w:sz w:val="21"/>
                <w:szCs w:val="21"/>
              </w:rPr>
              <w:t xml:space="preserve"> </w:t>
            </w:r>
            <w:r w:rsidRPr="00920795">
              <w:rPr>
                <w:rFonts w:ascii="Arial Narrow" w:hAnsi="Arial Narrow" w:cs="Arial"/>
                <w:sz w:val="21"/>
                <w:szCs w:val="21"/>
              </w:rPr>
              <w:t>2.2.</w:t>
            </w:r>
            <w:r w:rsidRPr="00920795">
              <w:rPr>
                <w:rFonts w:ascii="Arial Narrow" w:hAnsi="Arial Narrow" w:cs="Arial"/>
                <w:spacing w:val="-7"/>
                <w:sz w:val="21"/>
                <w:szCs w:val="21"/>
              </w:rPr>
              <w:t xml:space="preserve"> </w:t>
            </w:r>
            <w:r w:rsidRPr="00920795">
              <w:rPr>
                <w:rFonts w:ascii="Arial Narrow" w:hAnsi="Arial Narrow" w:cs="Arial"/>
                <w:sz w:val="21"/>
                <w:szCs w:val="21"/>
              </w:rPr>
              <w:t>Providing</w:t>
            </w:r>
            <w:r w:rsidRPr="00920795">
              <w:rPr>
                <w:rFonts w:ascii="Arial Narrow" w:hAnsi="Arial Narrow" w:cs="Arial"/>
                <w:spacing w:val="-10"/>
                <w:sz w:val="21"/>
                <w:szCs w:val="21"/>
              </w:rPr>
              <w:t xml:space="preserve"> </w:t>
            </w:r>
            <w:r w:rsidRPr="00920795">
              <w:rPr>
                <w:rFonts w:ascii="Arial Narrow" w:hAnsi="Arial Narrow" w:cs="Arial"/>
                <w:sz w:val="21"/>
                <w:szCs w:val="21"/>
              </w:rPr>
              <w:t>applied</w:t>
            </w:r>
            <w:r w:rsidRPr="00920795">
              <w:rPr>
                <w:rFonts w:ascii="Arial Narrow" w:hAnsi="Arial Narrow" w:cs="Arial"/>
                <w:spacing w:val="-10"/>
                <w:sz w:val="21"/>
                <w:szCs w:val="21"/>
              </w:rPr>
              <w:t xml:space="preserve"> </w:t>
            </w:r>
            <w:r w:rsidRPr="00920795">
              <w:rPr>
                <w:rFonts w:ascii="Arial Narrow" w:hAnsi="Arial Narrow" w:cs="Arial"/>
                <w:sz w:val="21"/>
                <w:szCs w:val="21"/>
              </w:rPr>
              <w:t>STEM</w:t>
            </w:r>
            <w:r w:rsidRPr="00920795">
              <w:rPr>
                <w:rFonts w:ascii="Arial Narrow" w:hAnsi="Arial Narrow" w:cs="Arial"/>
                <w:spacing w:val="-7"/>
                <w:sz w:val="21"/>
                <w:szCs w:val="21"/>
              </w:rPr>
              <w:t xml:space="preserve"> </w:t>
            </w:r>
            <w:r w:rsidRPr="00920795">
              <w:rPr>
                <w:rFonts w:ascii="Arial Narrow" w:hAnsi="Arial Narrow" w:cs="Arial"/>
                <w:sz w:val="21"/>
                <w:szCs w:val="21"/>
              </w:rPr>
              <w:t>and innovative learning fund</w:t>
            </w:r>
          </w:p>
        </w:tc>
        <w:tc>
          <w:tcPr>
            <w:tcW w:w="324" w:type="dxa"/>
            <w:vAlign w:val="center"/>
          </w:tcPr>
          <w:p w14:paraId="1F63505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00F205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F5926B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A2F044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38C43B2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B1D86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6C3A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BCDA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1E0E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E30033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2F798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A5A34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07502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4000F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523F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B5661E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BF5AEF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45CC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B355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DD6F8B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B0F35E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193C1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62CDC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7DC11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1464396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39868A3" w14:textId="77777777" w:rsidTr="008D70B1">
        <w:trPr>
          <w:trHeight w:val="460"/>
        </w:trPr>
        <w:tc>
          <w:tcPr>
            <w:tcW w:w="6658" w:type="dxa"/>
            <w:vAlign w:val="center"/>
          </w:tcPr>
          <w:p w14:paraId="2837F971"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2.3.</w:t>
            </w:r>
            <w:r w:rsidRPr="00920795">
              <w:rPr>
                <w:rFonts w:ascii="Arial Narrow" w:hAnsi="Arial Narrow" w:cs="Arial"/>
                <w:spacing w:val="-5"/>
                <w:sz w:val="21"/>
                <w:szCs w:val="21"/>
              </w:rPr>
              <w:t xml:space="preserve"> </w:t>
            </w:r>
            <w:r w:rsidRPr="00920795">
              <w:rPr>
                <w:rFonts w:ascii="Arial Narrow" w:hAnsi="Arial Narrow" w:cs="Arial"/>
                <w:sz w:val="21"/>
                <w:szCs w:val="21"/>
              </w:rPr>
              <w:t>Upgrading</w:t>
            </w:r>
            <w:r w:rsidRPr="00920795">
              <w:rPr>
                <w:rFonts w:ascii="Arial Narrow" w:hAnsi="Arial Narrow" w:cs="Arial"/>
                <w:spacing w:val="-9"/>
                <w:sz w:val="21"/>
                <w:szCs w:val="21"/>
              </w:rPr>
              <w:t xml:space="preserve"> </w:t>
            </w:r>
            <w:r w:rsidRPr="00920795">
              <w:rPr>
                <w:rFonts w:ascii="Arial Narrow" w:hAnsi="Arial Narrow" w:cs="Arial"/>
                <w:sz w:val="21"/>
                <w:szCs w:val="21"/>
              </w:rPr>
              <w:t>of</w:t>
            </w:r>
            <w:r w:rsidRPr="00920795">
              <w:rPr>
                <w:rFonts w:ascii="Arial Narrow" w:hAnsi="Arial Narrow" w:cs="Arial"/>
                <w:spacing w:val="-5"/>
                <w:sz w:val="21"/>
                <w:szCs w:val="21"/>
              </w:rPr>
              <w:t xml:space="preserve"> </w:t>
            </w:r>
            <w:r w:rsidRPr="00920795">
              <w:rPr>
                <w:rFonts w:ascii="Arial Narrow" w:hAnsi="Arial Narrow" w:cs="Arial"/>
                <w:sz w:val="21"/>
                <w:szCs w:val="21"/>
              </w:rPr>
              <w:t>USE</w:t>
            </w:r>
            <w:r w:rsidRPr="00920795">
              <w:rPr>
                <w:rFonts w:ascii="Arial Narrow" w:hAnsi="Arial Narrow" w:cs="Arial"/>
                <w:spacing w:val="-11"/>
                <w:sz w:val="21"/>
                <w:szCs w:val="21"/>
              </w:rPr>
              <w:t xml:space="preserve"> </w:t>
            </w:r>
            <w:r w:rsidRPr="00920795">
              <w:rPr>
                <w:rFonts w:ascii="Arial Narrow" w:hAnsi="Arial Narrow" w:cs="Arial"/>
                <w:sz w:val="21"/>
                <w:szCs w:val="21"/>
              </w:rPr>
              <w:t>science</w:t>
            </w:r>
            <w:r w:rsidRPr="00920795">
              <w:rPr>
                <w:rFonts w:ascii="Arial Narrow" w:hAnsi="Arial Narrow" w:cs="Arial"/>
                <w:spacing w:val="-9"/>
                <w:sz w:val="21"/>
                <w:szCs w:val="21"/>
              </w:rPr>
              <w:t xml:space="preserve"> </w:t>
            </w:r>
            <w:r w:rsidRPr="00920795">
              <w:rPr>
                <w:rFonts w:ascii="Arial Narrow" w:hAnsi="Arial Narrow" w:cs="Arial"/>
                <w:sz w:val="21"/>
                <w:szCs w:val="21"/>
              </w:rPr>
              <w:t>and math teachers’ qualifications</w:t>
            </w:r>
          </w:p>
        </w:tc>
        <w:tc>
          <w:tcPr>
            <w:tcW w:w="324" w:type="dxa"/>
            <w:vAlign w:val="center"/>
          </w:tcPr>
          <w:p w14:paraId="06691B80"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950C0D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A039D12"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7ADC3FB"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0446B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DE9A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EC16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234B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1433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7FC691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95786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DD351C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EF43F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B3396B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529C6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A52C3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19E928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67F6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655B9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17849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A3389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6BF07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9BCCA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06A91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7F9288D6"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A5BA135" w14:textId="77777777" w:rsidTr="008D70B1">
        <w:trPr>
          <w:trHeight w:val="460"/>
        </w:trPr>
        <w:tc>
          <w:tcPr>
            <w:tcW w:w="6658" w:type="dxa"/>
            <w:vAlign w:val="center"/>
          </w:tcPr>
          <w:p w14:paraId="78F30875"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2.4.</w:t>
            </w:r>
            <w:r w:rsidRPr="00920795">
              <w:rPr>
                <w:rFonts w:ascii="Arial Narrow" w:hAnsi="Arial Narrow" w:cs="Arial"/>
                <w:spacing w:val="-1"/>
                <w:sz w:val="21"/>
                <w:szCs w:val="21"/>
              </w:rPr>
              <w:t xml:space="preserve"> </w:t>
            </w:r>
            <w:r w:rsidRPr="00920795">
              <w:rPr>
                <w:rFonts w:ascii="Arial Narrow" w:hAnsi="Arial Narrow" w:cs="Arial"/>
                <w:sz w:val="21"/>
                <w:szCs w:val="21"/>
              </w:rPr>
              <w:t>Proving</w:t>
            </w:r>
            <w:r w:rsidRPr="00920795">
              <w:rPr>
                <w:rFonts w:ascii="Arial Narrow" w:hAnsi="Arial Narrow" w:cs="Arial"/>
                <w:spacing w:val="-5"/>
                <w:sz w:val="21"/>
                <w:szCs w:val="21"/>
              </w:rPr>
              <w:t xml:space="preserve"> </w:t>
            </w:r>
            <w:r w:rsidRPr="00920795">
              <w:rPr>
                <w:rFonts w:ascii="Arial Narrow" w:hAnsi="Arial Narrow" w:cs="Arial"/>
                <w:sz w:val="21"/>
                <w:szCs w:val="21"/>
              </w:rPr>
              <w:t>CPD</w:t>
            </w:r>
            <w:r w:rsidRPr="00920795">
              <w:rPr>
                <w:rFonts w:ascii="Arial Narrow" w:hAnsi="Arial Narrow" w:cs="Arial"/>
                <w:spacing w:val="-9"/>
                <w:sz w:val="21"/>
                <w:szCs w:val="21"/>
              </w:rPr>
              <w:t xml:space="preserve"> </w:t>
            </w:r>
            <w:r w:rsidRPr="00920795">
              <w:rPr>
                <w:rFonts w:ascii="Arial Narrow" w:hAnsi="Arial Narrow" w:cs="Arial"/>
                <w:sz w:val="21"/>
                <w:szCs w:val="21"/>
              </w:rPr>
              <w:t>to</w:t>
            </w:r>
            <w:r w:rsidRPr="00920795">
              <w:rPr>
                <w:rFonts w:ascii="Arial Narrow" w:hAnsi="Arial Narrow" w:cs="Arial"/>
                <w:spacing w:val="-5"/>
                <w:sz w:val="21"/>
                <w:szCs w:val="21"/>
              </w:rPr>
              <w:t xml:space="preserve"> </w:t>
            </w:r>
            <w:r w:rsidRPr="00920795">
              <w:rPr>
                <w:rFonts w:ascii="Arial Narrow" w:hAnsi="Arial Narrow" w:cs="Arial"/>
                <w:sz w:val="21"/>
                <w:szCs w:val="21"/>
              </w:rPr>
              <w:t>USE</w:t>
            </w:r>
            <w:r w:rsidRPr="00920795">
              <w:rPr>
                <w:rFonts w:ascii="Arial Narrow" w:hAnsi="Arial Narrow" w:cs="Arial"/>
                <w:spacing w:val="-8"/>
                <w:sz w:val="21"/>
                <w:szCs w:val="21"/>
              </w:rPr>
              <w:t xml:space="preserve"> </w:t>
            </w:r>
            <w:r w:rsidRPr="00920795">
              <w:rPr>
                <w:rFonts w:ascii="Arial Narrow" w:hAnsi="Arial Narrow" w:cs="Arial"/>
                <w:sz w:val="21"/>
                <w:szCs w:val="21"/>
              </w:rPr>
              <w:t>teachers</w:t>
            </w:r>
            <w:r w:rsidRPr="00920795">
              <w:rPr>
                <w:rFonts w:ascii="Arial Narrow" w:hAnsi="Arial Narrow" w:cs="Arial"/>
                <w:spacing w:val="-4"/>
                <w:sz w:val="21"/>
                <w:szCs w:val="21"/>
              </w:rPr>
              <w:t xml:space="preserve"> </w:t>
            </w:r>
            <w:r w:rsidRPr="00920795">
              <w:rPr>
                <w:rFonts w:ascii="Arial Narrow" w:hAnsi="Arial Narrow" w:cs="Arial"/>
                <w:sz w:val="21"/>
                <w:szCs w:val="21"/>
              </w:rPr>
              <w:t>on digital skills</w:t>
            </w:r>
          </w:p>
        </w:tc>
        <w:tc>
          <w:tcPr>
            <w:tcW w:w="324" w:type="dxa"/>
            <w:vAlign w:val="center"/>
          </w:tcPr>
          <w:p w14:paraId="1E98692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8064EA3"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0503A4C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7D5066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264CD9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03081C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EED0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B38E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680E8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01F4A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B12CF6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AB997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12BCF3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B928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4267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9B687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D04639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C6E86E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73B2CD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33AF1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D0B25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A5580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D27F09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046FE1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2E8FB69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6A19952" w14:textId="77777777" w:rsidTr="008D70B1">
        <w:trPr>
          <w:trHeight w:val="300"/>
        </w:trPr>
        <w:tc>
          <w:tcPr>
            <w:tcW w:w="6658" w:type="dxa"/>
            <w:vAlign w:val="center"/>
          </w:tcPr>
          <w:p w14:paraId="08444181"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4"/>
                <w:sz w:val="21"/>
                <w:szCs w:val="21"/>
              </w:rPr>
              <w:t xml:space="preserve"> </w:t>
            </w:r>
            <w:r w:rsidRPr="00920795">
              <w:rPr>
                <w:rFonts w:ascii="Arial Narrow" w:hAnsi="Arial Narrow" w:cs="Arial"/>
                <w:sz w:val="21"/>
                <w:szCs w:val="21"/>
              </w:rPr>
              <w:t>2.5.</w:t>
            </w:r>
            <w:r w:rsidRPr="00920795">
              <w:rPr>
                <w:rFonts w:ascii="Arial Narrow" w:hAnsi="Arial Narrow" w:cs="Arial"/>
                <w:spacing w:val="1"/>
                <w:sz w:val="21"/>
                <w:szCs w:val="21"/>
              </w:rPr>
              <w:t xml:space="preserve"> </w:t>
            </w:r>
            <w:r w:rsidRPr="00920795">
              <w:rPr>
                <w:rFonts w:ascii="Arial Narrow" w:hAnsi="Arial Narrow" w:cs="Arial"/>
                <w:sz w:val="21"/>
                <w:szCs w:val="21"/>
              </w:rPr>
              <w:t>Supporting</w:t>
            </w:r>
            <w:r w:rsidRPr="00920795">
              <w:rPr>
                <w:rFonts w:ascii="Arial Narrow" w:hAnsi="Arial Narrow" w:cs="Arial"/>
                <w:spacing w:val="-4"/>
                <w:sz w:val="21"/>
                <w:szCs w:val="21"/>
              </w:rPr>
              <w:t xml:space="preserve"> </w:t>
            </w:r>
            <w:r w:rsidRPr="00920795">
              <w:rPr>
                <w:rFonts w:ascii="Arial Narrow" w:hAnsi="Arial Narrow" w:cs="Arial"/>
                <w:sz w:val="21"/>
                <w:szCs w:val="21"/>
              </w:rPr>
              <w:t>CPD</w:t>
            </w:r>
            <w:r w:rsidRPr="00920795">
              <w:rPr>
                <w:rFonts w:ascii="Arial Narrow" w:hAnsi="Arial Narrow" w:cs="Arial"/>
                <w:spacing w:val="-7"/>
                <w:sz w:val="21"/>
                <w:szCs w:val="21"/>
              </w:rPr>
              <w:t xml:space="preserve"> </w:t>
            </w:r>
            <w:r w:rsidRPr="00920795">
              <w:rPr>
                <w:rFonts w:ascii="Arial Narrow" w:hAnsi="Arial Narrow" w:cs="Arial"/>
                <w:spacing w:val="-2"/>
                <w:sz w:val="21"/>
                <w:szCs w:val="21"/>
              </w:rPr>
              <w:t>applications</w:t>
            </w:r>
          </w:p>
        </w:tc>
        <w:tc>
          <w:tcPr>
            <w:tcW w:w="324" w:type="dxa"/>
            <w:vAlign w:val="center"/>
          </w:tcPr>
          <w:p w14:paraId="3D919DC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65E795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161D23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0CAC9D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EAD537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6784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0660E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6395D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1BD7E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DAD0C2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2B792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8E48C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889D5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AE2A4B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D5287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7D408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72268B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E1737B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C1A3D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EB7AE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7B00E3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81E60A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6D8B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58502A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AC29A2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E40BD12" w14:textId="77777777" w:rsidTr="008D70B1">
        <w:trPr>
          <w:trHeight w:val="460"/>
        </w:trPr>
        <w:tc>
          <w:tcPr>
            <w:tcW w:w="6658" w:type="dxa"/>
            <w:vAlign w:val="center"/>
          </w:tcPr>
          <w:p w14:paraId="4083CAFC"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1"/>
                <w:sz w:val="21"/>
                <w:szCs w:val="21"/>
              </w:rPr>
              <w:t xml:space="preserve"> </w:t>
            </w:r>
            <w:r w:rsidRPr="00920795">
              <w:rPr>
                <w:rFonts w:ascii="Arial Narrow" w:hAnsi="Arial Narrow" w:cs="Arial"/>
                <w:sz w:val="21"/>
                <w:szCs w:val="21"/>
              </w:rPr>
              <w:t>2.6.</w:t>
            </w:r>
            <w:r w:rsidRPr="00920795">
              <w:rPr>
                <w:rFonts w:ascii="Arial Narrow" w:hAnsi="Arial Narrow" w:cs="Arial"/>
                <w:spacing w:val="-14"/>
                <w:sz w:val="21"/>
                <w:szCs w:val="21"/>
              </w:rPr>
              <w:t xml:space="preserve"> </w:t>
            </w:r>
            <w:r w:rsidRPr="00920795">
              <w:rPr>
                <w:rFonts w:ascii="Arial Narrow" w:hAnsi="Arial Narrow" w:cs="Arial"/>
                <w:sz w:val="21"/>
                <w:szCs w:val="21"/>
              </w:rPr>
              <w:t>Improving</w:t>
            </w:r>
            <w:r w:rsidRPr="00920795">
              <w:rPr>
                <w:rFonts w:ascii="Arial Narrow" w:hAnsi="Arial Narrow" w:cs="Arial"/>
                <w:spacing w:val="-11"/>
                <w:sz w:val="21"/>
                <w:szCs w:val="21"/>
              </w:rPr>
              <w:t xml:space="preserve"> </w:t>
            </w:r>
            <w:r w:rsidRPr="00920795">
              <w:rPr>
                <w:rFonts w:ascii="Arial Narrow" w:hAnsi="Arial Narrow" w:cs="Arial"/>
                <w:sz w:val="21"/>
                <w:szCs w:val="21"/>
              </w:rPr>
              <w:t>English</w:t>
            </w:r>
            <w:r w:rsidRPr="00920795">
              <w:rPr>
                <w:rFonts w:ascii="Arial Narrow" w:hAnsi="Arial Narrow" w:cs="Arial"/>
                <w:spacing w:val="-11"/>
                <w:sz w:val="21"/>
                <w:szCs w:val="21"/>
              </w:rPr>
              <w:t xml:space="preserve"> </w:t>
            </w:r>
            <w:r w:rsidRPr="00920795">
              <w:rPr>
                <w:rFonts w:ascii="Arial Narrow" w:hAnsi="Arial Narrow" w:cs="Arial"/>
                <w:sz w:val="21"/>
                <w:szCs w:val="21"/>
              </w:rPr>
              <w:t>language proficiency and pedagogy</w:t>
            </w:r>
          </w:p>
        </w:tc>
        <w:tc>
          <w:tcPr>
            <w:tcW w:w="324" w:type="dxa"/>
            <w:vAlign w:val="center"/>
          </w:tcPr>
          <w:p w14:paraId="1B0F0A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B11B78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1B9606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FB4EE8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B3026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33C5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387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9065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A1A3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F772F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3903705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3FA5D7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6DFF1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3DA4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E0CF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84A79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21DC95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BC0AE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FE8C7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55ED51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20DD5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1D84F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74E6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B404F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5A306933"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111387D3" w14:textId="77777777" w:rsidTr="008D70B1">
        <w:trPr>
          <w:trHeight w:val="250"/>
        </w:trPr>
        <w:tc>
          <w:tcPr>
            <w:tcW w:w="6658" w:type="dxa"/>
            <w:vAlign w:val="center"/>
          </w:tcPr>
          <w:p w14:paraId="400EF82C"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lastRenderedPageBreak/>
              <w:t>Activity</w:t>
            </w:r>
            <w:r w:rsidRPr="00920795">
              <w:rPr>
                <w:rFonts w:ascii="Arial Narrow" w:hAnsi="Arial Narrow" w:cs="Arial"/>
                <w:spacing w:val="-6"/>
                <w:sz w:val="21"/>
                <w:szCs w:val="21"/>
              </w:rPr>
              <w:t xml:space="preserve"> </w:t>
            </w:r>
            <w:r w:rsidRPr="00920795">
              <w:rPr>
                <w:rFonts w:ascii="Arial Narrow" w:hAnsi="Arial Narrow" w:cs="Arial"/>
                <w:sz w:val="21"/>
                <w:szCs w:val="21"/>
              </w:rPr>
              <w:t>2.7.</w:t>
            </w:r>
            <w:r w:rsidRPr="00920795">
              <w:rPr>
                <w:rFonts w:ascii="Arial Narrow" w:hAnsi="Arial Narrow" w:cs="Arial"/>
                <w:spacing w:val="-2"/>
                <w:sz w:val="21"/>
                <w:szCs w:val="21"/>
              </w:rPr>
              <w:t xml:space="preserve"> </w:t>
            </w:r>
            <w:r w:rsidRPr="00920795">
              <w:rPr>
                <w:rFonts w:ascii="Arial Narrow" w:hAnsi="Arial Narrow" w:cs="Arial"/>
                <w:sz w:val="21"/>
                <w:szCs w:val="21"/>
              </w:rPr>
              <w:t>Strengthening</w:t>
            </w:r>
            <w:r w:rsidRPr="00920795">
              <w:rPr>
                <w:rFonts w:ascii="Arial Narrow" w:hAnsi="Arial Narrow" w:cs="Arial"/>
                <w:spacing w:val="-6"/>
                <w:sz w:val="21"/>
                <w:szCs w:val="21"/>
              </w:rPr>
              <w:t xml:space="preserve"> </w:t>
            </w:r>
            <w:r w:rsidRPr="00920795">
              <w:rPr>
                <w:rFonts w:ascii="Arial Narrow" w:hAnsi="Arial Narrow" w:cs="Arial"/>
                <w:spacing w:val="-5"/>
                <w:sz w:val="21"/>
                <w:szCs w:val="21"/>
              </w:rPr>
              <w:t>and</w:t>
            </w:r>
          </w:p>
          <w:p w14:paraId="1953978A"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institutionalization</w:t>
            </w:r>
            <w:r w:rsidRPr="00920795">
              <w:rPr>
                <w:rFonts w:ascii="Arial Narrow" w:hAnsi="Arial Narrow" w:cs="Arial"/>
                <w:spacing w:val="-12"/>
                <w:sz w:val="21"/>
                <w:szCs w:val="21"/>
              </w:rPr>
              <w:t xml:space="preserve"> </w:t>
            </w:r>
            <w:r w:rsidRPr="00920795">
              <w:rPr>
                <w:rFonts w:ascii="Arial Narrow" w:hAnsi="Arial Narrow" w:cs="Arial"/>
                <w:sz w:val="21"/>
                <w:szCs w:val="21"/>
              </w:rPr>
              <w:t>of</w:t>
            </w:r>
            <w:r w:rsidRPr="00920795">
              <w:rPr>
                <w:rFonts w:ascii="Arial Narrow" w:hAnsi="Arial Narrow" w:cs="Arial"/>
                <w:spacing w:val="-9"/>
                <w:sz w:val="21"/>
                <w:szCs w:val="21"/>
              </w:rPr>
              <w:t xml:space="preserve"> </w:t>
            </w:r>
            <w:r w:rsidRPr="00920795">
              <w:rPr>
                <w:rFonts w:ascii="Arial Narrow" w:hAnsi="Arial Narrow" w:cs="Arial"/>
                <w:sz w:val="21"/>
                <w:szCs w:val="21"/>
              </w:rPr>
              <w:t>the</w:t>
            </w:r>
            <w:r w:rsidRPr="00920795">
              <w:rPr>
                <w:rFonts w:ascii="Arial Narrow" w:hAnsi="Arial Narrow" w:cs="Arial"/>
                <w:spacing w:val="-12"/>
                <w:sz w:val="21"/>
                <w:szCs w:val="21"/>
              </w:rPr>
              <w:t xml:space="preserve"> </w:t>
            </w:r>
            <w:proofErr w:type="gramStart"/>
            <w:r w:rsidRPr="00920795">
              <w:rPr>
                <w:rFonts w:ascii="Arial Narrow" w:hAnsi="Arial Narrow" w:cs="Arial"/>
                <w:sz w:val="21"/>
                <w:szCs w:val="21"/>
              </w:rPr>
              <w:t>School</w:t>
            </w:r>
            <w:proofErr w:type="gramEnd"/>
            <w:r w:rsidRPr="00920795">
              <w:rPr>
                <w:rFonts w:ascii="Arial Narrow" w:hAnsi="Arial Narrow" w:cs="Arial"/>
                <w:sz w:val="21"/>
                <w:szCs w:val="21"/>
              </w:rPr>
              <w:t>-based</w:t>
            </w:r>
            <w:r w:rsidRPr="00920795">
              <w:rPr>
                <w:rFonts w:ascii="Arial Narrow" w:hAnsi="Arial Narrow" w:cs="Arial"/>
                <w:spacing w:val="-12"/>
                <w:sz w:val="21"/>
                <w:szCs w:val="21"/>
              </w:rPr>
              <w:t xml:space="preserve"> </w:t>
            </w:r>
            <w:r w:rsidRPr="00920795">
              <w:rPr>
                <w:rFonts w:ascii="Arial Narrow" w:hAnsi="Arial Narrow" w:cs="Arial"/>
                <w:sz w:val="21"/>
                <w:szCs w:val="21"/>
              </w:rPr>
              <w:t xml:space="preserve">STEM </w:t>
            </w:r>
            <w:r w:rsidRPr="00920795">
              <w:rPr>
                <w:rFonts w:ascii="Arial Narrow" w:hAnsi="Arial Narrow" w:cs="Arial"/>
                <w:spacing w:val="-2"/>
                <w:sz w:val="21"/>
                <w:szCs w:val="21"/>
              </w:rPr>
              <w:t>Framework</w:t>
            </w:r>
          </w:p>
        </w:tc>
        <w:tc>
          <w:tcPr>
            <w:tcW w:w="324" w:type="dxa"/>
            <w:vAlign w:val="center"/>
          </w:tcPr>
          <w:p w14:paraId="36E93DA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2CEF3C89"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0F219D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12D5AD7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A6D55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F7109D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9409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3A5F8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A6FC27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83415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626D99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19BB63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DA915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B5FC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94D53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C3CD0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9CAA8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146137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5BF0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5F5B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F44ED3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24C98D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F9140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25A117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45DE47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D658519" w14:textId="77777777" w:rsidTr="008D70B1">
        <w:trPr>
          <w:trHeight w:val="327"/>
        </w:trPr>
        <w:tc>
          <w:tcPr>
            <w:tcW w:w="6658" w:type="dxa"/>
            <w:vAlign w:val="center"/>
          </w:tcPr>
          <w:p w14:paraId="354E5928" w14:textId="77777777" w:rsidR="002A0177" w:rsidRPr="00920795" w:rsidRDefault="002A0177" w:rsidP="00BC36FD">
            <w:pPr>
              <w:pStyle w:val="TableParagraph"/>
              <w:spacing w:before="0" w:beforeAutospacing="0" w:after="0"/>
              <w:ind w:left="105" w:right="166"/>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4"/>
                <w:sz w:val="21"/>
                <w:szCs w:val="21"/>
              </w:rPr>
              <w:t xml:space="preserve"> </w:t>
            </w:r>
            <w:r w:rsidRPr="00920795">
              <w:rPr>
                <w:rFonts w:ascii="Arial Narrow" w:hAnsi="Arial Narrow" w:cs="Arial"/>
                <w:sz w:val="21"/>
                <w:szCs w:val="21"/>
              </w:rPr>
              <w:t>2.8.</w:t>
            </w:r>
            <w:r w:rsidRPr="00920795">
              <w:rPr>
                <w:rFonts w:ascii="Arial Narrow" w:hAnsi="Arial Narrow" w:cs="Arial"/>
                <w:spacing w:val="-12"/>
                <w:sz w:val="21"/>
                <w:szCs w:val="21"/>
              </w:rPr>
              <w:t xml:space="preserve"> </w:t>
            </w:r>
            <w:r w:rsidRPr="00920795">
              <w:rPr>
                <w:rFonts w:ascii="Arial Narrow" w:hAnsi="Arial Narrow" w:cs="Arial"/>
                <w:sz w:val="21"/>
                <w:szCs w:val="21"/>
              </w:rPr>
              <w:t>Supporting</w:t>
            </w:r>
            <w:r w:rsidRPr="00920795">
              <w:rPr>
                <w:rFonts w:ascii="Arial Narrow" w:hAnsi="Arial Narrow" w:cs="Arial"/>
                <w:spacing w:val="-12"/>
                <w:sz w:val="21"/>
                <w:szCs w:val="21"/>
              </w:rPr>
              <w:t xml:space="preserve"> </w:t>
            </w:r>
            <w:r w:rsidRPr="00920795">
              <w:rPr>
                <w:rFonts w:ascii="Arial Narrow" w:hAnsi="Arial Narrow" w:cs="Arial"/>
                <w:sz w:val="21"/>
                <w:szCs w:val="21"/>
              </w:rPr>
              <w:t>the</w:t>
            </w:r>
            <w:r w:rsidRPr="00920795">
              <w:rPr>
                <w:rFonts w:ascii="Arial Narrow" w:hAnsi="Arial Narrow" w:cs="Arial"/>
                <w:spacing w:val="-14"/>
                <w:sz w:val="21"/>
                <w:szCs w:val="21"/>
              </w:rPr>
              <w:t xml:space="preserve"> </w:t>
            </w:r>
            <w:r w:rsidRPr="00920795">
              <w:rPr>
                <w:rFonts w:ascii="Arial Narrow" w:hAnsi="Arial Narrow" w:cs="Arial"/>
                <w:sz w:val="21"/>
                <w:szCs w:val="21"/>
              </w:rPr>
              <w:t>operationalization of the Cambodia Science and Technology Center (CSTC)</w:t>
            </w:r>
          </w:p>
        </w:tc>
        <w:tc>
          <w:tcPr>
            <w:tcW w:w="324" w:type="dxa"/>
            <w:vAlign w:val="center"/>
          </w:tcPr>
          <w:p w14:paraId="19BF338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7281C9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8DD3A8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A1A071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38E8E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FE28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75C333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249AE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5710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124630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4BF8964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AB221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2480B4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E54F6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822F2A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C32C1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D80004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2981A1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2D739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B756A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683D1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9F6F89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2ACC8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81727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3611A14B"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C515603" w14:textId="77777777" w:rsidTr="008D70B1">
        <w:trPr>
          <w:trHeight w:val="340"/>
        </w:trPr>
        <w:tc>
          <w:tcPr>
            <w:tcW w:w="15028" w:type="dxa"/>
            <w:gridSpan w:val="26"/>
            <w:shd w:val="clear" w:color="auto" w:fill="C1E3F5"/>
            <w:vAlign w:val="center"/>
          </w:tcPr>
          <w:p w14:paraId="1AAFFB88"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1"/>
                <w:sz w:val="21"/>
                <w:szCs w:val="21"/>
              </w:rPr>
              <w:t xml:space="preserve"> </w:t>
            </w:r>
            <w:r w:rsidRPr="00544B04">
              <w:rPr>
                <w:rFonts w:ascii="Arial" w:hAnsi="Arial" w:cs="Arial"/>
                <w:b/>
                <w:sz w:val="21"/>
                <w:szCs w:val="21"/>
              </w:rPr>
              <w:t>3:</w:t>
            </w:r>
            <w:r w:rsidRPr="00544B04">
              <w:rPr>
                <w:rFonts w:ascii="Arial" w:hAnsi="Arial" w:cs="Arial"/>
                <w:b/>
                <w:spacing w:val="-7"/>
                <w:sz w:val="21"/>
                <w:szCs w:val="21"/>
              </w:rPr>
              <w:t xml:space="preserve"> </w:t>
            </w:r>
            <w:r w:rsidRPr="00544B04">
              <w:rPr>
                <w:rFonts w:ascii="Arial" w:hAnsi="Arial" w:cs="Arial"/>
                <w:b/>
                <w:sz w:val="21"/>
                <w:szCs w:val="21"/>
              </w:rPr>
              <w:t>Quality</w:t>
            </w:r>
            <w:r w:rsidRPr="00544B04">
              <w:rPr>
                <w:rFonts w:ascii="Arial" w:hAnsi="Arial" w:cs="Arial"/>
                <w:b/>
                <w:spacing w:val="-2"/>
                <w:sz w:val="21"/>
                <w:szCs w:val="21"/>
              </w:rPr>
              <w:t xml:space="preserve"> </w:t>
            </w:r>
            <w:r w:rsidRPr="00544B04">
              <w:rPr>
                <w:rFonts w:ascii="Arial" w:hAnsi="Arial" w:cs="Arial"/>
                <w:b/>
                <w:sz w:val="21"/>
                <w:szCs w:val="21"/>
              </w:rPr>
              <w:t>of</w:t>
            </w:r>
            <w:r w:rsidRPr="00544B04">
              <w:rPr>
                <w:rFonts w:ascii="Arial" w:hAnsi="Arial" w:cs="Arial"/>
                <w:b/>
                <w:spacing w:val="-7"/>
                <w:sz w:val="21"/>
                <w:szCs w:val="21"/>
              </w:rPr>
              <w:t xml:space="preserve"> </w:t>
            </w:r>
            <w:r w:rsidRPr="00544B04">
              <w:rPr>
                <w:rFonts w:ascii="Arial" w:hAnsi="Arial" w:cs="Arial"/>
                <w:b/>
                <w:sz w:val="21"/>
                <w:szCs w:val="21"/>
              </w:rPr>
              <w:t>USE</w:t>
            </w:r>
            <w:r w:rsidRPr="00544B04">
              <w:rPr>
                <w:rFonts w:ascii="Arial" w:hAnsi="Arial" w:cs="Arial"/>
                <w:b/>
                <w:spacing w:val="-1"/>
                <w:sz w:val="21"/>
                <w:szCs w:val="21"/>
              </w:rPr>
              <w:t xml:space="preserve"> </w:t>
            </w:r>
            <w:r w:rsidRPr="00544B04">
              <w:rPr>
                <w:rFonts w:ascii="Arial" w:hAnsi="Arial" w:cs="Arial"/>
                <w:b/>
                <w:sz w:val="21"/>
                <w:szCs w:val="21"/>
              </w:rPr>
              <w:t>learning</w:t>
            </w:r>
            <w:r w:rsidRPr="00544B04">
              <w:rPr>
                <w:rFonts w:ascii="Arial" w:hAnsi="Arial" w:cs="Arial"/>
                <w:b/>
                <w:spacing w:val="-2"/>
                <w:sz w:val="21"/>
                <w:szCs w:val="21"/>
              </w:rPr>
              <w:t xml:space="preserve"> </w:t>
            </w:r>
            <w:r w:rsidRPr="00544B04">
              <w:rPr>
                <w:rFonts w:ascii="Arial" w:hAnsi="Arial" w:cs="Arial"/>
                <w:b/>
                <w:sz w:val="21"/>
                <w:szCs w:val="21"/>
              </w:rPr>
              <w:t>assessment</w:t>
            </w:r>
            <w:r w:rsidRPr="00544B04">
              <w:rPr>
                <w:rFonts w:ascii="Arial" w:hAnsi="Arial" w:cs="Arial"/>
                <w:b/>
                <w:spacing w:val="3"/>
                <w:sz w:val="21"/>
                <w:szCs w:val="21"/>
              </w:rPr>
              <w:t xml:space="preserve"> </w:t>
            </w:r>
            <w:r w:rsidRPr="00544B04">
              <w:rPr>
                <w:rFonts w:ascii="Arial" w:hAnsi="Arial" w:cs="Arial"/>
                <w:b/>
                <w:sz w:val="21"/>
                <w:szCs w:val="21"/>
              </w:rPr>
              <w:t>system</w:t>
            </w:r>
            <w:r w:rsidRPr="00544B04">
              <w:rPr>
                <w:rFonts w:ascii="Arial" w:hAnsi="Arial" w:cs="Arial"/>
                <w:b/>
                <w:spacing w:val="-7"/>
                <w:sz w:val="21"/>
                <w:szCs w:val="21"/>
              </w:rPr>
              <w:t xml:space="preserve"> </w:t>
            </w:r>
            <w:r w:rsidRPr="00544B04">
              <w:rPr>
                <w:rFonts w:ascii="Arial" w:hAnsi="Arial" w:cs="Arial"/>
                <w:b/>
                <w:spacing w:val="-2"/>
                <w:sz w:val="21"/>
                <w:szCs w:val="21"/>
              </w:rPr>
              <w:t>improved.</w:t>
            </w:r>
          </w:p>
        </w:tc>
      </w:tr>
      <w:tr w:rsidR="002A0177" w:rsidRPr="00544B04" w14:paraId="044DE938" w14:textId="77777777" w:rsidTr="008D70B1">
        <w:trPr>
          <w:trHeight w:val="325"/>
        </w:trPr>
        <w:tc>
          <w:tcPr>
            <w:tcW w:w="6658" w:type="dxa"/>
            <w:vAlign w:val="center"/>
          </w:tcPr>
          <w:p w14:paraId="075DA77B" w14:textId="77777777" w:rsidR="002A0177" w:rsidRPr="00920795" w:rsidRDefault="002A0177" w:rsidP="00BC36FD">
            <w:pPr>
              <w:pStyle w:val="TableParagraph"/>
              <w:spacing w:before="0" w:beforeAutospacing="0" w:after="0"/>
              <w:ind w:left="105" w:right="759"/>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13"/>
                <w:sz w:val="21"/>
                <w:szCs w:val="21"/>
              </w:rPr>
              <w:t xml:space="preserve"> </w:t>
            </w:r>
            <w:r w:rsidRPr="00920795">
              <w:rPr>
                <w:rFonts w:ascii="Arial Narrow" w:hAnsi="Arial Narrow" w:cs="Arial"/>
                <w:sz w:val="21"/>
                <w:szCs w:val="21"/>
              </w:rPr>
              <w:t>3.1.</w:t>
            </w:r>
            <w:r w:rsidRPr="00920795">
              <w:rPr>
                <w:rFonts w:ascii="Arial Narrow" w:hAnsi="Arial Narrow" w:cs="Arial"/>
                <w:spacing w:val="-10"/>
                <w:sz w:val="21"/>
                <w:szCs w:val="21"/>
              </w:rPr>
              <w:t xml:space="preserve"> </w:t>
            </w:r>
            <w:r w:rsidRPr="00920795">
              <w:rPr>
                <w:rFonts w:ascii="Arial Narrow" w:hAnsi="Arial Narrow" w:cs="Arial"/>
                <w:sz w:val="21"/>
                <w:szCs w:val="21"/>
              </w:rPr>
              <w:t>Strengthening</w:t>
            </w:r>
            <w:r w:rsidRPr="00920795">
              <w:rPr>
                <w:rFonts w:ascii="Arial Narrow" w:hAnsi="Arial Narrow" w:cs="Arial"/>
                <w:spacing w:val="-14"/>
                <w:sz w:val="21"/>
                <w:szCs w:val="21"/>
              </w:rPr>
              <w:t xml:space="preserve"> </w:t>
            </w:r>
            <w:r w:rsidRPr="00920795">
              <w:rPr>
                <w:rFonts w:ascii="Arial Narrow" w:hAnsi="Arial Narrow" w:cs="Arial"/>
                <w:sz w:val="21"/>
                <w:szCs w:val="21"/>
              </w:rPr>
              <w:t xml:space="preserve">school-level </w:t>
            </w:r>
            <w:r w:rsidRPr="00920795">
              <w:rPr>
                <w:rFonts w:ascii="Arial Narrow" w:hAnsi="Arial Narrow" w:cs="Arial"/>
                <w:spacing w:val="-2"/>
                <w:sz w:val="21"/>
                <w:szCs w:val="21"/>
              </w:rPr>
              <w:t>assessment</w:t>
            </w:r>
          </w:p>
        </w:tc>
        <w:tc>
          <w:tcPr>
            <w:tcW w:w="324" w:type="dxa"/>
            <w:vAlign w:val="center"/>
          </w:tcPr>
          <w:p w14:paraId="2EEECCD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A35F01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2483F8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8B9049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CF1EE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5EF4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DD060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1DB4D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4AE9F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354833"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591FA6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E3E35D2"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3A392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3EEB6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9DAF37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BA02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DECA76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ADFD5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FFB5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E460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59C16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15CF8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6C6E0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991237"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95CB30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90AD4B3" w14:textId="77777777" w:rsidTr="008D70B1">
        <w:trPr>
          <w:trHeight w:val="460"/>
        </w:trPr>
        <w:tc>
          <w:tcPr>
            <w:tcW w:w="6658" w:type="dxa"/>
            <w:vAlign w:val="center"/>
          </w:tcPr>
          <w:p w14:paraId="3BF8C79C"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 3.2 Strengthening national examination</w:t>
            </w:r>
            <w:r w:rsidRPr="00920795">
              <w:rPr>
                <w:rFonts w:ascii="Arial Narrow" w:hAnsi="Arial Narrow" w:cs="Arial"/>
                <w:spacing w:val="-14"/>
                <w:sz w:val="21"/>
                <w:szCs w:val="21"/>
              </w:rPr>
              <w:t xml:space="preserve"> </w:t>
            </w:r>
            <w:r w:rsidRPr="00920795">
              <w:rPr>
                <w:rFonts w:ascii="Arial Narrow" w:hAnsi="Arial Narrow" w:cs="Arial"/>
                <w:sz w:val="21"/>
                <w:szCs w:val="21"/>
              </w:rPr>
              <w:t>processes</w:t>
            </w:r>
            <w:r w:rsidRPr="00920795">
              <w:rPr>
                <w:rFonts w:ascii="Arial Narrow" w:hAnsi="Arial Narrow" w:cs="Arial"/>
                <w:spacing w:val="-13"/>
                <w:sz w:val="21"/>
                <w:szCs w:val="21"/>
              </w:rPr>
              <w:t xml:space="preserve"> </w:t>
            </w:r>
            <w:r w:rsidRPr="00920795">
              <w:rPr>
                <w:rFonts w:ascii="Arial Narrow" w:hAnsi="Arial Narrow" w:cs="Arial"/>
                <w:sz w:val="21"/>
                <w:szCs w:val="21"/>
              </w:rPr>
              <w:t>and</w:t>
            </w:r>
            <w:r w:rsidRPr="00920795">
              <w:rPr>
                <w:rFonts w:ascii="Arial Narrow" w:hAnsi="Arial Narrow" w:cs="Arial"/>
                <w:spacing w:val="-14"/>
                <w:sz w:val="21"/>
                <w:szCs w:val="21"/>
              </w:rPr>
              <w:t xml:space="preserve"> </w:t>
            </w:r>
            <w:r w:rsidRPr="00920795">
              <w:rPr>
                <w:rFonts w:ascii="Arial Narrow" w:hAnsi="Arial Narrow" w:cs="Arial"/>
                <w:sz w:val="21"/>
                <w:szCs w:val="21"/>
              </w:rPr>
              <w:t>practices</w:t>
            </w:r>
          </w:p>
        </w:tc>
        <w:tc>
          <w:tcPr>
            <w:tcW w:w="324" w:type="dxa"/>
            <w:vAlign w:val="center"/>
          </w:tcPr>
          <w:p w14:paraId="520E8356"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1D1680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99018E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8181948"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F8E9D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D4E2E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6DBDA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10D7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1EA59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C2740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DEB28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8774F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49FF7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F766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9239B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FE6E2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CD47A26"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E5EF5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FECB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D2175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D71C2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D600E6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15B0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02E8BD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04B684A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3F83A39" w14:textId="77777777" w:rsidTr="008D70B1">
        <w:trPr>
          <w:trHeight w:val="340"/>
        </w:trPr>
        <w:tc>
          <w:tcPr>
            <w:tcW w:w="15028" w:type="dxa"/>
            <w:gridSpan w:val="26"/>
            <w:shd w:val="clear" w:color="auto" w:fill="C1E3F5"/>
            <w:vAlign w:val="center"/>
          </w:tcPr>
          <w:p w14:paraId="5F8ECA6A"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Output</w:t>
            </w:r>
            <w:r w:rsidRPr="00544B04">
              <w:rPr>
                <w:rFonts w:ascii="Arial" w:hAnsi="Arial" w:cs="Arial"/>
                <w:b/>
                <w:spacing w:val="-3"/>
                <w:sz w:val="21"/>
                <w:szCs w:val="21"/>
              </w:rPr>
              <w:t xml:space="preserve"> </w:t>
            </w:r>
            <w:r w:rsidRPr="00544B04">
              <w:rPr>
                <w:rFonts w:ascii="Arial" w:hAnsi="Arial" w:cs="Arial"/>
                <w:b/>
                <w:sz w:val="21"/>
                <w:szCs w:val="21"/>
              </w:rPr>
              <w:t>4:</w:t>
            </w:r>
            <w:r w:rsidRPr="00544B04">
              <w:rPr>
                <w:rFonts w:ascii="Arial" w:hAnsi="Arial" w:cs="Arial"/>
                <w:b/>
                <w:spacing w:val="-9"/>
                <w:sz w:val="21"/>
                <w:szCs w:val="21"/>
              </w:rPr>
              <w:t xml:space="preserve"> </w:t>
            </w:r>
            <w:r w:rsidRPr="00544B04">
              <w:rPr>
                <w:rFonts w:ascii="Arial" w:hAnsi="Arial" w:cs="Arial"/>
                <w:b/>
                <w:sz w:val="21"/>
                <w:szCs w:val="21"/>
              </w:rPr>
              <w:t>Post-secondary</w:t>
            </w:r>
            <w:r w:rsidRPr="00544B04">
              <w:rPr>
                <w:rFonts w:ascii="Arial" w:hAnsi="Arial" w:cs="Arial"/>
                <w:b/>
                <w:spacing w:val="-3"/>
                <w:sz w:val="21"/>
                <w:szCs w:val="21"/>
              </w:rPr>
              <w:t xml:space="preserve"> </w:t>
            </w:r>
            <w:r w:rsidRPr="00544B04">
              <w:rPr>
                <w:rFonts w:ascii="Arial" w:hAnsi="Arial" w:cs="Arial"/>
                <w:b/>
                <w:sz w:val="21"/>
                <w:szCs w:val="21"/>
              </w:rPr>
              <w:t>education</w:t>
            </w:r>
            <w:r w:rsidRPr="00544B04">
              <w:rPr>
                <w:rFonts w:ascii="Arial" w:hAnsi="Arial" w:cs="Arial"/>
                <w:b/>
                <w:spacing w:val="-4"/>
                <w:sz w:val="21"/>
                <w:szCs w:val="21"/>
              </w:rPr>
              <w:t xml:space="preserve"> </w:t>
            </w:r>
            <w:r w:rsidRPr="00544B04">
              <w:rPr>
                <w:rFonts w:ascii="Arial" w:hAnsi="Arial" w:cs="Arial"/>
                <w:b/>
                <w:sz w:val="21"/>
                <w:szCs w:val="21"/>
              </w:rPr>
              <w:t>pathways</w:t>
            </w:r>
            <w:r w:rsidRPr="00544B04">
              <w:rPr>
                <w:rFonts w:ascii="Arial" w:hAnsi="Arial" w:cs="Arial"/>
                <w:b/>
                <w:spacing w:val="-3"/>
                <w:sz w:val="21"/>
                <w:szCs w:val="21"/>
              </w:rPr>
              <w:t xml:space="preserve"> </w:t>
            </w:r>
            <w:r w:rsidRPr="00544B04">
              <w:rPr>
                <w:rFonts w:ascii="Arial" w:hAnsi="Arial" w:cs="Arial"/>
                <w:b/>
                <w:spacing w:val="-2"/>
                <w:sz w:val="21"/>
                <w:szCs w:val="21"/>
              </w:rPr>
              <w:t>strengthened</w:t>
            </w:r>
          </w:p>
        </w:tc>
      </w:tr>
      <w:tr w:rsidR="002A0177" w:rsidRPr="00544B04" w14:paraId="70B37986" w14:textId="77777777" w:rsidTr="008D70B1">
        <w:trPr>
          <w:trHeight w:val="460"/>
        </w:trPr>
        <w:tc>
          <w:tcPr>
            <w:tcW w:w="6658" w:type="dxa"/>
            <w:vAlign w:val="center"/>
          </w:tcPr>
          <w:p w14:paraId="64DE5DE5"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5"/>
                <w:sz w:val="21"/>
                <w:szCs w:val="21"/>
              </w:rPr>
              <w:t xml:space="preserve"> </w:t>
            </w:r>
            <w:r w:rsidRPr="00920795">
              <w:rPr>
                <w:rFonts w:ascii="Arial Narrow" w:hAnsi="Arial Narrow" w:cs="Arial"/>
                <w:sz w:val="21"/>
                <w:szCs w:val="21"/>
              </w:rPr>
              <w:t>4.1a.</w:t>
            </w:r>
            <w:r w:rsidRPr="00920795">
              <w:rPr>
                <w:rFonts w:ascii="Arial Narrow" w:hAnsi="Arial Narrow" w:cs="Arial"/>
                <w:spacing w:val="-1"/>
                <w:sz w:val="21"/>
                <w:szCs w:val="21"/>
              </w:rPr>
              <w:t xml:space="preserve"> </w:t>
            </w:r>
            <w:r w:rsidRPr="00920795">
              <w:rPr>
                <w:rFonts w:ascii="Arial Narrow" w:hAnsi="Arial Narrow" w:cs="Arial"/>
                <w:sz w:val="21"/>
                <w:szCs w:val="21"/>
              </w:rPr>
              <w:t>Developing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5"/>
                <w:sz w:val="21"/>
                <w:szCs w:val="21"/>
              </w:rPr>
              <w:t xml:space="preserve"> </w:t>
            </w:r>
            <w:r w:rsidRPr="00920795">
              <w:rPr>
                <w:rFonts w:ascii="Arial Narrow" w:hAnsi="Arial Narrow" w:cs="Arial"/>
                <w:sz w:val="21"/>
                <w:szCs w:val="21"/>
              </w:rPr>
              <w:t>piloting</w:t>
            </w:r>
            <w:r w:rsidRPr="00920795">
              <w:rPr>
                <w:rFonts w:ascii="Arial Narrow" w:hAnsi="Arial Narrow" w:cs="Arial"/>
                <w:spacing w:val="-5"/>
                <w:sz w:val="21"/>
                <w:szCs w:val="21"/>
              </w:rPr>
              <w:t xml:space="preserve"> </w:t>
            </w:r>
            <w:r w:rsidRPr="00920795">
              <w:rPr>
                <w:rFonts w:ascii="Arial Narrow" w:hAnsi="Arial Narrow" w:cs="Arial"/>
                <w:sz w:val="21"/>
                <w:szCs w:val="21"/>
              </w:rPr>
              <w:t>a</w:t>
            </w:r>
            <w:r w:rsidRPr="00920795">
              <w:rPr>
                <w:rFonts w:ascii="Arial Narrow" w:hAnsi="Arial Narrow" w:cs="Arial"/>
                <w:spacing w:val="-5"/>
                <w:sz w:val="21"/>
                <w:szCs w:val="21"/>
              </w:rPr>
              <w:t xml:space="preserve"> </w:t>
            </w:r>
            <w:r w:rsidRPr="00920795">
              <w:rPr>
                <w:rFonts w:ascii="Arial Narrow" w:hAnsi="Arial Narrow" w:cs="Arial"/>
                <w:sz w:val="21"/>
                <w:szCs w:val="21"/>
              </w:rPr>
              <w:t>“fast- track” program in USE</w:t>
            </w:r>
          </w:p>
        </w:tc>
        <w:tc>
          <w:tcPr>
            <w:tcW w:w="324" w:type="dxa"/>
            <w:shd w:val="clear" w:color="auto" w:fill="B3E4A0"/>
            <w:vAlign w:val="center"/>
          </w:tcPr>
          <w:p w14:paraId="41C4F51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3BFAE6C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2373D9A0"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2E70A29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321A88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EEF69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9FDF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D421E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AB8E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C8B76D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D5B64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1E402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18FE80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C5B99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6E06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C0EDAA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0E7CC5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779696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0BDFC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D951F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D5FBC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82A21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349464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19B89C"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ECBEF9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E78CC2A" w14:textId="77777777" w:rsidTr="008D70B1">
        <w:trPr>
          <w:trHeight w:val="222"/>
        </w:trPr>
        <w:tc>
          <w:tcPr>
            <w:tcW w:w="6658" w:type="dxa"/>
            <w:tcBorders>
              <w:bottom w:val="single" w:sz="6" w:space="0" w:color="000000"/>
            </w:tcBorders>
            <w:vAlign w:val="center"/>
          </w:tcPr>
          <w:p w14:paraId="304A0BAE" w14:textId="77777777" w:rsidR="002A0177" w:rsidRPr="00920795" w:rsidRDefault="002A0177" w:rsidP="00BC36FD">
            <w:pPr>
              <w:pStyle w:val="TableParagraph"/>
              <w:spacing w:before="0" w:beforeAutospacing="0" w:after="0"/>
              <w:ind w:left="105"/>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7"/>
                <w:sz w:val="21"/>
                <w:szCs w:val="21"/>
              </w:rPr>
              <w:t xml:space="preserve"> </w:t>
            </w:r>
            <w:r w:rsidRPr="00920795">
              <w:rPr>
                <w:rFonts w:ascii="Arial Narrow" w:hAnsi="Arial Narrow" w:cs="Arial"/>
                <w:sz w:val="21"/>
                <w:szCs w:val="21"/>
              </w:rPr>
              <w:t>4.1b.</w:t>
            </w:r>
            <w:r w:rsidRPr="00920795">
              <w:rPr>
                <w:rFonts w:ascii="Arial Narrow" w:hAnsi="Arial Narrow" w:cs="Arial"/>
                <w:spacing w:val="-4"/>
                <w:sz w:val="21"/>
                <w:szCs w:val="21"/>
              </w:rPr>
              <w:t xml:space="preserve"> </w:t>
            </w:r>
            <w:r w:rsidRPr="00920795">
              <w:rPr>
                <w:rFonts w:ascii="Arial Narrow" w:hAnsi="Arial Narrow" w:cs="Arial"/>
                <w:sz w:val="21"/>
                <w:szCs w:val="21"/>
              </w:rPr>
              <w:t>Provision</w:t>
            </w:r>
            <w:r w:rsidRPr="00920795">
              <w:rPr>
                <w:rFonts w:ascii="Arial Narrow" w:hAnsi="Arial Narrow" w:cs="Arial"/>
                <w:spacing w:val="-8"/>
                <w:sz w:val="21"/>
                <w:szCs w:val="21"/>
              </w:rPr>
              <w:t xml:space="preserve"> </w:t>
            </w:r>
            <w:r w:rsidRPr="00920795">
              <w:rPr>
                <w:rFonts w:ascii="Arial Narrow" w:hAnsi="Arial Narrow" w:cs="Arial"/>
                <w:sz w:val="21"/>
                <w:szCs w:val="21"/>
              </w:rPr>
              <w:t>of</w:t>
            </w:r>
            <w:r w:rsidRPr="00920795">
              <w:rPr>
                <w:rFonts w:ascii="Arial Narrow" w:hAnsi="Arial Narrow" w:cs="Arial"/>
                <w:spacing w:val="-4"/>
                <w:sz w:val="21"/>
                <w:szCs w:val="21"/>
              </w:rPr>
              <w:t xml:space="preserve"> </w:t>
            </w:r>
            <w:r w:rsidRPr="00920795">
              <w:rPr>
                <w:rFonts w:ascii="Arial Narrow" w:hAnsi="Arial Narrow" w:cs="Arial"/>
                <w:sz w:val="21"/>
                <w:szCs w:val="21"/>
              </w:rPr>
              <w:t>scholarship</w:t>
            </w:r>
            <w:r w:rsidRPr="00920795">
              <w:rPr>
                <w:rFonts w:ascii="Arial Narrow" w:hAnsi="Arial Narrow" w:cs="Arial"/>
                <w:spacing w:val="-8"/>
                <w:sz w:val="21"/>
                <w:szCs w:val="21"/>
              </w:rPr>
              <w:t xml:space="preserve"> </w:t>
            </w:r>
            <w:r w:rsidRPr="00920795">
              <w:rPr>
                <w:rFonts w:ascii="Arial Narrow" w:hAnsi="Arial Narrow" w:cs="Arial"/>
                <w:sz w:val="21"/>
                <w:szCs w:val="21"/>
              </w:rPr>
              <w:t>to</w:t>
            </w:r>
            <w:r w:rsidRPr="00920795">
              <w:rPr>
                <w:rFonts w:ascii="Arial Narrow" w:hAnsi="Arial Narrow" w:cs="Arial"/>
                <w:spacing w:val="-8"/>
                <w:sz w:val="21"/>
                <w:szCs w:val="21"/>
              </w:rPr>
              <w:t xml:space="preserve"> </w:t>
            </w:r>
            <w:r w:rsidRPr="00920795">
              <w:rPr>
                <w:rFonts w:ascii="Arial Narrow" w:hAnsi="Arial Narrow" w:cs="Arial"/>
                <w:sz w:val="21"/>
                <w:szCs w:val="21"/>
              </w:rPr>
              <w:t>“fast- track” completers to study at NUM’s digital economy program</w:t>
            </w:r>
          </w:p>
        </w:tc>
        <w:tc>
          <w:tcPr>
            <w:tcW w:w="324" w:type="dxa"/>
            <w:tcBorders>
              <w:bottom w:val="single" w:sz="6" w:space="0" w:color="000000"/>
            </w:tcBorders>
            <w:vAlign w:val="center"/>
          </w:tcPr>
          <w:p w14:paraId="23AEF1B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tcBorders>
              <w:bottom w:val="single" w:sz="6" w:space="0" w:color="000000"/>
            </w:tcBorders>
            <w:vAlign w:val="center"/>
          </w:tcPr>
          <w:p w14:paraId="097CF69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tcBorders>
              <w:bottom w:val="single" w:sz="6" w:space="0" w:color="000000"/>
            </w:tcBorders>
            <w:vAlign w:val="center"/>
          </w:tcPr>
          <w:p w14:paraId="1A0BEBC6"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tcBorders>
              <w:bottom w:val="single" w:sz="6" w:space="0" w:color="000000"/>
            </w:tcBorders>
            <w:vAlign w:val="center"/>
          </w:tcPr>
          <w:p w14:paraId="5660CF4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tcBorders>
              <w:bottom w:val="single" w:sz="6" w:space="0" w:color="000000"/>
            </w:tcBorders>
            <w:vAlign w:val="center"/>
          </w:tcPr>
          <w:p w14:paraId="5AFC30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17D7E5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509CB1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2648E3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vAlign w:val="center"/>
          </w:tcPr>
          <w:p w14:paraId="5551693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2F3F0328"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tcBorders>
              <w:bottom w:val="single" w:sz="6" w:space="0" w:color="000000"/>
            </w:tcBorders>
            <w:shd w:val="clear" w:color="auto" w:fill="C5DFB3"/>
            <w:vAlign w:val="center"/>
          </w:tcPr>
          <w:p w14:paraId="1F68DFA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15583C5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bottom w:val="single" w:sz="6" w:space="0" w:color="000000"/>
            </w:tcBorders>
            <w:shd w:val="clear" w:color="auto" w:fill="C5DFB3"/>
            <w:vAlign w:val="center"/>
          </w:tcPr>
          <w:p w14:paraId="750FC46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78EF55D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10BE48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F00316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bottom w:val="single" w:sz="6" w:space="0" w:color="000000"/>
            </w:tcBorders>
            <w:shd w:val="clear" w:color="auto" w:fill="C5DFB3"/>
            <w:vAlign w:val="center"/>
          </w:tcPr>
          <w:p w14:paraId="7574ABB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bottom w:val="single" w:sz="6" w:space="0" w:color="000000"/>
            </w:tcBorders>
            <w:shd w:val="clear" w:color="auto" w:fill="C5DFB3"/>
            <w:vAlign w:val="center"/>
          </w:tcPr>
          <w:p w14:paraId="17ED51C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0667B4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537FF30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E9C700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bottom w:val="single" w:sz="6" w:space="0" w:color="000000"/>
            </w:tcBorders>
            <w:shd w:val="clear" w:color="auto" w:fill="C5DFB3"/>
            <w:vAlign w:val="center"/>
          </w:tcPr>
          <w:p w14:paraId="02826D6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60ABA6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bottom w:val="single" w:sz="6" w:space="0" w:color="000000"/>
            </w:tcBorders>
            <w:shd w:val="clear" w:color="auto" w:fill="C5DFB3"/>
            <w:vAlign w:val="center"/>
          </w:tcPr>
          <w:p w14:paraId="340CB7A1"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tcBorders>
              <w:bottom w:val="single" w:sz="6" w:space="0" w:color="000000"/>
            </w:tcBorders>
            <w:shd w:val="clear" w:color="auto" w:fill="C5DFB3"/>
            <w:vAlign w:val="center"/>
          </w:tcPr>
          <w:p w14:paraId="66ED739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3C9C10A" w14:textId="77777777" w:rsidTr="008D70B1">
        <w:trPr>
          <w:trHeight w:val="293"/>
        </w:trPr>
        <w:tc>
          <w:tcPr>
            <w:tcW w:w="6658" w:type="dxa"/>
            <w:tcBorders>
              <w:top w:val="single" w:sz="6" w:space="0" w:color="000000"/>
            </w:tcBorders>
            <w:vAlign w:val="center"/>
          </w:tcPr>
          <w:p w14:paraId="3B3D2C58" w14:textId="77777777" w:rsidR="002A0177" w:rsidRPr="00920795" w:rsidRDefault="002A0177" w:rsidP="00BC36FD">
            <w:pPr>
              <w:pStyle w:val="TableParagraph"/>
              <w:spacing w:before="0" w:beforeAutospacing="0" w:after="0"/>
              <w:ind w:left="105" w:right="221"/>
              <w:rPr>
                <w:rFonts w:ascii="Arial Narrow" w:hAnsi="Arial Narrow" w:cs="Arial"/>
                <w:sz w:val="21"/>
                <w:szCs w:val="21"/>
              </w:rPr>
            </w:pPr>
            <w:r w:rsidRPr="00920795">
              <w:rPr>
                <w:rFonts w:ascii="Arial Narrow" w:hAnsi="Arial Narrow" w:cs="Arial"/>
                <w:sz w:val="21"/>
                <w:szCs w:val="21"/>
              </w:rPr>
              <w:t>Activity</w:t>
            </w:r>
            <w:r w:rsidRPr="00920795">
              <w:rPr>
                <w:rFonts w:ascii="Arial Narrow" w:hAnsi="Arial Narrow" w:cs="Arial"/>
                <w:spacing w:val="-8"/>
                <w:sz w:val="21"/>
                <w:szCs w:val="21"/>
              </w:rPr>
              <w:t xml:space="preserve"> </w:t>
            </w:r>
            <w:r w:rsidRPr="00920795">
              <w:rPr>
                <w:rFonts w:ascii="Arial Narrow" w:hAnsi="Arial Narrow" w:cs="Arial"/>
                <w:sz w:val="21"/>
                <w:szCs w:val="21"/>
              </w:rPr>
              <w:t>4.2.</w:t>
            </w:r>
            <w:r w:rsidRPr="00920795">
              <w:rPr>
                <w:rFonts w:ascii="Arial Narrow" w:hAnsi="Arial Narrow" w:cs="Arial"/>
                <w:spacing w:val="-5"/>
                <w:sz w:val="21"/>
                <w:szCs w:val="21"/>
              </w:rPr>
              <w:t xml:space="preserve"> </w:t>
            </w:r>
            <w:r w:rsidRPr="00920795">
              <w:rPr>
                <w:rFonts w:ascii="Arial Narrow" w:hAnsi="Arial Narrow" w:cs="Arial"/>
                <w:sz w:val="21"/>
                <w:szCs w:val="21"/>
              </w:rPr>
              <w:t>Developing</w:t>
            </w:r>
            <w:r w:rsidRPr="00920795">
              <w:rPr>
                <w:rFonts w:ascii="Arial Narrow" w:hAnsi="Arial Narrow" w:cs="Arial"/>
                <w:spacing w:val="-9"/>
                <w:sz w:val="21"/>
                <w:szCs w:val="21"/>
              </w:rPr>
              <w:t xml:space="preserve"> </w:t>
            </w:r>
            <w:r w:rsidRPr="00920795">
              <w:rPr>
                <w:rFonts w:ascii="Arial Narrow" w:hAnsi="Arial Narrow" w:cs="Arial"/>
                <w:sz w:val="21"/>
                <w:szCs w:val="21"/>
              </w:rPr>
              <w:t>of</w:t>
            </w:r>
            <w:r w:rsidRPr="00920795">
              <w:rPr>
                <w:rFonts w:ascii="Arial Narrow" w:hAnsi="Arial Narrow" w:cs="Arial"/>
                <w:spacing w:val="-2"/>
                <w:sz w:val="21"/>
                <w:szCs w:val="21"/>
              </w:rPr>
              <w:t xml:space="preserve"> </w:t>
            </w:r>
            <w:r w:rsidRPr="00920795">
              <w:rPr>
                <w:rFonts w:ascii="Arial Narrow" w:hAnsi="Arial Narrow" w:cs="Arial"/>
                <w:sz w:val="21"/>
                <w:szCs w:val="21"/>
              </w:rPr>
              <w:t>MOEYS</w:t>
            </w:r>
            <w:r w:rsidRPr="00920795">
              <w:rPr>
                <w:rFonts w:ascii="Arial Narrow" w:hAnsi="Arial Narrow" w:cs="Arial"/>
                <w:spacing w:val="-10"/>
                <w:sz w:val="21"/>
                <w:szCs w:val="21"/>
              </w:rPr>
              <w:t xml:space="preserve"> </w:t>
            </w:r>
            <w:r w:rsidRPr="00920795">
              <w:rPr>
                <w:rFonts w:ascii="Arial Narrow" w:hAnsi="Arial Narrow" w:cs="Arial"/>
                <w:sz w:val="21"/>
                <w:szCs w:val="21"/>
              </w:rPr>
              <w:t xml:space="preserve">strategy on HEI recognition of prior learning and </w:t>
            </w:r>
            <w:r w:rsidRPr="00920795">
              <w:rPr>
                <w:rFonts w:ascii="Arial Narrow" w:hAnsi="Arial Narrow" w:cs="Arial"/>
                <w:spacing w:val="-2"/>
                <w:sz w:val="21"/>
                <w:szCs w:val="21"/>
              </w:rPr>
              <w:t>competency</w:t>
            </w:r>
          </w:p>
        </w:tc>
        <w:tc>
          <w:tcPr>
            <w:tcW w:w="324" w:type="dxa"/>
            <w:tcBorders>
              <w:top w:val="single" w:sz="6" w:space="0" w:color="000000"/>
            </w:tcBorders>
            <w:vAlign w:val="center"/>
          </w:tcPr>
          <w:p w14:paraId="34DAF19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tcBorders>
              <w:top w:val="single" w:sz="6" w:space="0" w:color="000000"/>
            </w:tcBorders>
            <w:vAlign w:val="center"/>
          </w:tcPr>
          <w:p w14:paraId="4E728AC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tcBorders>
              <w:top w:val="single" w:sz="6" w:space="0" w:color="000000"/>
            </w:tcBorders>
            <w:vAlign w:val="center"/>
          </w:tcPr>
          <w:p w14:paraId="1B4340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tcBorders>
              <w:top w:val="single" w:sz="6" w:space="0" w:color="000000"/>
            </w:tcBorders>
            <w:vAlign w:val="center"/>
          </w:tcPr>
          <w:p w14:paraId="7E1E79E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tcBorders>
              <w:top w:val="single" w:sz="6" w:space="0" w:color="000000"/>
            </w:tcBorders>
            <w:vAlign w:val="center"/>
          </w:tcPr>
          <w:p w14:paraId="7237301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A3BC8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7299FF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18F370E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E3F70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72C391F5"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tcBorders>
              <w:top w:val="single" w:sz="6" w:space="0" w:color="000000"/>
            </w:tcBorders>
            <w:vAlign w:val="center"/>
          </w:tcPr>
          <w:p w14:paraId="53C3645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09EDD6B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top w:val="single" w:sz="6" w:space="0" w:color="000000"/>
            </w:tcBorders>
            <w:vAlign w:val="center"/>
          </w:tcPr>
          <w:p w14:paraId="04540F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27D5A2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49D86FE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vAlign w:val="center"/>
          </w:tcPr>
          <w:p w14:paraId="0F4A034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top w:val="single" w:sz="6" w:space="0" w:color="000000"/>
            </w:tcBorders>
            <w:vAlign w:val="center"/>
          </w:tcPr>
          <w:p w14:paraId="256BA4A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tcBorders>
              <w:top w:val="single" w:sz="6" w:space="0" w:color="000000"/>
            </w:tcBorders>
            <w:shd w:val="clear" w:color="auto" w:fill="B3E4A0"/>
            <w:vAlign w:val="center"/>
          </w:tcPr>
          <w:p w14:paraId="2D97DAC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35AFFA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3B21394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04A0321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tcBorders>
              <w:top w:val="single" w:sz="6" w:space="0" w:color="000000"/>
            </w:tcBorders>
            <w:shd w:val="clear" w:color="auto" w:fill="B3E4A0"/>
            <w:vAlign w:val="center"/>
          </w:tcPr>
          <w:p w14:paraId="10AD69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67BAFD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tcBorders>
              <w:top w:val="single" w:sz="6" w:space="0" w:color="000000"/>
            </w:tcBorders>
            <w:shd w:val="clear" w:color="auto" w:fill="B3E4A0"/>
            <w:vAlign w:val="center"/>
          </w:tcPr>
          <w:p w14:paraId="0B95CC00"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tcBorders>
              <w:top w:val="single" w:sz="6" w:space="0" w:color="000000"/>
            </w:tcBorders>
            <w:vAlign w:val="center"/>
          </w:tcPr>
          <w:p w14:paraId="0CBFC3D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A5D098E" w14:textId="77777777" w:rsidTr="008D70B1">
        <w:trPr>
          <w:trHeight w:val="340"/>
        </w:trPr>
        <w:tc>
          <w:tcPr>
            <w:tcW w:w="15028" w:type="dxa"/>
            <w:gridSpan w:val="26"/>
            <w:shd w:val="clear" w:color="auto" w:fill="A4C8EB"/>
            <w:vAlign w:val="center"/>
          </w:tcPr>
          <w:p w14:paraId="5DFF689C" w14:textId="77777777" w:rsidR="002A0177" w:rsidRPr="00544B04" w:rsidRDefault="002A0177" w:rsidP="00BC36FD">
            <w:pPr>
              <w:pStyle w:val="TableParagraph"/>
              <w:spacing w:before="0" w:beforeAutospacing="0" w:after="0"/>
              <w:ind w:left="105"/>
              <w:rPr>
                <w:rFonts w:ascii="Arial" w:hAnsi="Arial" w:cs="Arial"/>
                <w:b/>
                <w:sz w:val="21"/>
                <w:szCs w:val="21"/>
              </w:rPr>
            </w:pPr>
            <w:r w:rsidRPr="00544B04">
              <w:rPr>
                <w:rFonts w:ascii="Arial" w:hAnsi="Arial" w:cs="Arial"/>
                <w:b/>
                <w:sz w:val="21"/>
                <w:szCs w:val="21"/>
              </w:rPr>
              <w:t>B.</w:t>
            </w:r>
            <w:r w:rsidRPr="00544B04">
              <w:rPr>
                <w:rFonts w:ascii="Arial" w:hAnsi="Arial" w:cs="Arial"/>
                <w:b/>
                <w:spacing w:val="-2"/>
                <w:sz w:val="21"/>
                <w:szCs w:val="21"/>
              </w:rPr>
              <w:t xml:space="preserve"> </w:t>
            </w:r>
            <w:r w:rsidRPr="00544B04">
              <w:rPr>
                <w:rFonts w:ascii="Arial" w:hAnsi="Arial" w:cs="Arial"/>
                <w:b/>
                <w:sz w:val="21"/>
                <w:szCs w:val="21"/>
              </w:rPr>
              <w:t>Management</w:t>
            </w:r>
            <w:r w:rsidRPr="00544B04">
              <w:rPr>
                <w:rFonts w:ascii="Arial" w:hAnsi="Arial" w:cs="Arial"/>
                <w:b/>
                <w:spacing w:val="-11"/>
                <w:sz w:val="21"/>
                <w:szCs w:val="21"/>
              </w:rPr>
              <w:t xml:space="preserve"> </w:t>
            </w:r>
            <w:r w:rsidRPr="00544B04">
              <w:rPr>
                <w:rFonts w:ascii="Arial" w:hAnsi="Arial" w:cs="Arial"/>
                <w:b/>
                <w:spacing w:val="-2"/>
                <w:sz w:val="21"/>
                <w:szCs w:val="21"/>
              </w:rPr>
              <w:t>Activities</w:t>
            </w:r>
          </w:p>
        </w:tc>
      </w:tr>
      <w:tr w:rsidR="002A0177" w:rsidRPr="00544B04" w14:paraId="5D0FC8DE" w14:textId="77777777" w:rsidTr="008D70B1">
        <w:trPr>
          <w:trHeight w:val="230"/>
        </w:trPr>
        <w:tc>
          <w:tcPr>
            <w:tcW w:w="6658" w:type="dxa"/>
            <w:vAlign w:val="center"/>
          </w:tcPr>
          <w:p w14:paraId="4E44611B" w14:textId="77777777" w:rsidR="002A0177" w:rsidRPr="00920795" w:rsidRDefault="002A0177" w:rsidP="00BC36FD">
            <w:pPr>
              <w:pStyle w:val="TableParagraph"/>
              <w:spacing w:before="0" w:beforeAutospacing="0" w:after="0"/>
              <w:ind w:left="105"/>
              <w:rPr>
                <w:rFonts w:ascii="Arial Narrow" w:hAnsi="Arial Narrow" w:cs="Arial"/>
                <w:b/>
                <w:sz w:val="21"/>
                <w:szCs w:val="21"/>
              </w:rPr>
            </w:pPr>
            <w:r w:rsidRPr="00920795">
              <w:rPr>
                <w:rFonts w:ascii="Arial Narrow" w:hAnsi="Arial Narrow" w:cs="Arial"/>
                <w:b/>
                <w:sz w:val="21"/>
                <w:szCs w:val="21"/>
              </w:rPr>
              <w:t>Procurement</w:t>
            </w:r>
            <w:r w:rsidRPr="00920795">
              <w:rPr>
                <w:rFonts w:ascii="Arial Narrow" w:hAnsi="Arial Narrow" w:cs="Arial"/>
                <w:b/>
                <w:spacing w:val="-3"/>
                <w:sz w:val="21"/>
                <w:szCs w:val="21"/>
              </w:rPr>
              <w:t xml:space="preserve"> </w:t>
            </w:r>
            <w:r w:rsidRPr="00920795">
              <w:rPr>
                <w:rFonts w:ascii="Arial Narrow" w:hAnsi="Arial Narrow" w:cs="Arial"/>
                <w:b/>
                <w:sz w:val="21"/>
                <w:szCs w:val="21"/>
              </w:rPr>
              <w:t>Plan</w:t>
            </w:r>
            <w:r w:rsidRPr="00920795">
              <w:rPr>
                <w:rFonts w:ascii="Arial Narrow" w:hAnsi="Arial Narrow" w:cs="Arial"/>
                <w:b/>
                <w:spacing w:val="-7"/>
                <w:sz w:val="21"/>
                <w:szCs w:val="21"/>
              </w:rPr>
              <w:t xml:space="preserve"> </w:t>
            </w:r>
            <w:r w:rsidRPr="00920795">
              <w:rPr>
                <w:rFonts w:ascii="Arial Narrow" w:hAnsi="Arial Narrow" w:cs="Arial"/>
                <w:b/>
                <w:sz w:val="21"/>
                <w:szCs w:val="21"/>
              </w:rPr>
              <w:t>Key</w:t>
            </w:r>
            <w:r w:rsidRPr="00920795">
              <w:rPr>
                <w:rFonts w:ascii="Arial Narrow" w:hAnsi="Arial Narrow" w:cs="Arial"/>
                <w:b/>
                <w:spacing w:val="-13"/>
                <w:sz w:val="21"/>
                <w:szCs w:val="21"/>
              </w:rPr>
              <w:t xml:space="preserve"> </w:t>
            </w:r>
            <w:r w:rsidRPr="00920795">
              <w:rPr>
                <w:rFonts w:ascii="Arial Narrow" w:hAnsi="Arial Narrow" w:cs="Arial"/>
                <w:b/>
                <w:spacing w:val="-2"/>
                <w:sz w:val="21"/>
                <w:szCs w:val="21"/>
              </w:rPr>
              <w:t>Activities</w:t>
            </w:r>
          </w:p>
        </w:tc>
        <w:tc>
          <w:tcPr>
            <w:tcW w:w="324" w:type="dxa"/>
            <w:vAlign w:val="center"/>
          </w:tcPr>
          <w:p w14:paraId="304E1E7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F3133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B35255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0E60D7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4A045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3994D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5221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E2D5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1AAA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705EC7A"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494DDD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36BDB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0E1987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45EC8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3419A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6DE62C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C8148D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6D4F9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7300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DD4F6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FE339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C0E4E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BE356E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89DBA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2BD23B5"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FE80A92" w14:textId="77777777" w:rsidTr="008D70B1">
        <w:trPr>
          <w:trHeight w:val="230"/>
        </w:trPr>
        <w:tc>
          <w:tcPr>
            <w:tcW w:w="6658" w:type="dxa"/>
            <w:vAlign w:val="center"/>
          </w:tcPr>
          <w:p w14:paraId="4199DF10"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1.</w:t>
            </w:r>
            <w:r w:rsidRPr="00920795">
              <w:rPr>
                <w:rFonts w:ascii="Arial Narrow" w:hAnsi="Arial Narrow" w:cs="Arial"/>
                <w:b/>
                <w:sz w:val="21"/>
                <w:szCs w:val="21"/>
              </w:rPr>
              <w:tab/>
              <w:t>Civil</w:t>
            </w:r>
            <w:r w:rsidRPr="00920795">
              <w:rPr>
                <w:rFonts w:ascii="Arial Narrow" w:hAnsi="Arial Narrow" w:cs="Arial"/>
                <w:b/>
                <w:spacing w:val="-3"/>
                <w:sz w:val="21"/>
                <w:szCs w:val="21"/>
              </w:rPr>
              <w:t xml:space="preserve"> </w:t>
            </w:r>
            <w:r w:rsidRPr="00920795">
              <w:rPr>
                <w:rFonts w:ascii="Arial Narrow" w:hAnsi="Arial Narrow" w:cs="Arial"/>
                <w:b/>
                <w:spacing w:val="-4"/>
                <w:sz w:val="21"/>
                <w:szCs w:val="21"/>
              </w:rPr>
              <w:t>Works</w:t>
            </w:r>
          </w:p>
        </w:tc>
        <w:tc>
          <w:tcPr>
            <w:tcW w:w="324" w:type="dxa"/>
            <w:vAlign w:val="center"/>
          </w:tcPr>
          <w:p w14:paraId="470F50A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1965A2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00D868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1EF96C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6F783C1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A70C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DAA01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078E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2FBFE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5B25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076E9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CEB9AE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5A326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08E36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307C2C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C80B2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460E69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47AAE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95C14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24419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F6242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3D629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A149F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4464897"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75B982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F96E489" w14:textId="77777777" w:rsidTr="008D70B1">
        <w:trPr>
          <w:trHeight w:val="230"/>
        </w:trPr>
        <w:tc>
          <w:tcPr>
            <w:tcW w:w="6658" w:type="dxa"/>
            <w:vAlign w:val="center"/>
          </w:tcPr>
          <w:p w14:paraId="43EA620C"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37"/>
                <w:sz w:val="21"/>
                <w:szCs w:val="21"/>
              </w:rPr>
              <w:t xml:space="preserve">  </w:t>
            </w:r>
            <w:r w:rsidRPr="00920795">
              <w:rPr>
                <w:rFonts w:ascii="Arial Narrow" w:hAnsi="Arial Narrow" w:cs="Arial"/>
                <w:sz w:val="21"/>
                <w:szCs w:val="21"/>
              </w:rPr>
              <w:t>Construction</w:t>
            </w:r>
            <w:r w:rsidRPr="00920795">
              <w:rPr>
                <w:rFonts w:ascii="Arial Narrow" w:hAnsi="Arial Narrow" w:cs="Arial"/>
                <w:spacing w:val="1"/>
                <w:sz w:val="21"/>
                <w:szCs w:val="21"/>
              </w:rPr>
              <w:t xml:space="preserve"> </w:t>
            </w:r>
            <w:r w:rsidRPr="00920795">
              <w:rPr>
                <w:rFonts w:ascii="Arial Narrow" w:hAnsi="Arial Narrow" w:cs="Arial"/>
                <w:sz w:val="21"/>
                <w:szCs w:val="21"/>
              </w:rPr>
              <w:t>of</w:t>
            </w:r>
            <w:r w:rsidRPr="00920795">
              <w:rPr>
                <w:rFonts w:ascii="Arial Narrow" w:hAnsi="Arial Narrow" w:cs="Arial"/>
                <w:spacing w:val="5"/>
                <w:sz w:val="21"/>
                <w:szCs w:val="21"/>
              </w:rPr>
              <w:t xml:space="preserve"> </w:t>
            </w:r>
            <w:r w:rsidRPr="00920795">
              <w:rPr>
                <w:rFonts w:ascii="Arial Narrow" w:hAnsi="Arial Narrow" w:cs="Arial"/>
                <w:sz w:val="21"/>
                <w:szCs w:val="21"/>
              </w:rPr>
              <w:t>new</w:t>
            </w:r>
            <w:r w:rsidRPr="00920795">
              <w:rPr>
                <w:rFonts w:ascii="Arial Narrow" w:hAnsi="Arial Narrow" w:cs="Arial"/>
                <w:spacing w:val="-3"/>
                <w:sz w:val="21"/>
                <w:szCs w:val="21"/>
              </w:rPr>
              <w:t xml:space="preserve"> </w:t>
            </w:r>
            <w:r w:rsidRPr="00920795">
              <w:rPr>
                <w:rFonts w:ascii="Arial Narrow" w:hAnsi="Arial Narrow" w:cs="Arial"/>
                <w:spacing w:val="-2"/>
                <w:sz w:val="21"/>
                <w:szCs w:val="21"/>
              </w:rPr>
              <w:t>classrooms</w:t>
            </w:r>
          </w:p>
        </w:tc>
        <w:tc>
          <w:tcPr>
            <w:tcW w:w="324" w:type="dxa"/>
            <w:vAlign w:val="center"/>
          </w:tcPr>
          <w:p w14:paraId="11C04C7D"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194320FE"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F5571F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C02B5D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F0735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72A9B4D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738CD68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D0FF6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5F43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A53D6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330A7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C9F5D3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8C7EE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90B32D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DA926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2AC3F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CADEF4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7C0F7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E562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F8A6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07DDA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8D007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FB1D33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4011E0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09EACBB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D80E753" w14:textId="77777777" w:rsidTr="008D70B1">
        <w:trPr>
          <w:trHeight w:val="230"/>
        </w:trPr>
        <w:tc>
          <w:tcPr>
            <w:tcW w:w="6658" w:type="dxa"/>
            <w:vAlign w:val="center"/>
          </w:tcPr>
          <w:p w14:paraId="2ACA0B33"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34"/>
                <w:sz w:val="21"/>
                <w:szCs w:val="21"/>
              </w:rPr>
              <w:t xml:space="preserve">  </w:t>
            </w:r>
            <w:r w:rsidRPr="00920795">
              <w:rPr>
                <w:rFonts w:ascii="Arial Narrow" w:hAnsi="Arial Narrow" w:cs="Arial"/>
                <w:sz w:val="21"/>
                <w:szCs w:val="21"/>
              </w:rPr>
              <w:t>Renovation/Retrofitting of</w:t>
            </w:r>
            <w:r w:rsidRPr="00920795">
              <w:rPr>
                <w:rFonts w:ascii="Arial Narrow" w:hAnsi="Arial Narrow" w:cs="Arial"/>
                <w:spacing w:val="4"/>
                <w:sz w:val="21"/>
                <w:szCs w:val="21"/>
              </w:rPr>
              <w:t xml:space="preserve"> </w:t>
            </w:r>
            <w:r w:rsidRPr="00920795">
              <w:rPr>
                <w:rFonts w:ascii="Arial Narrow" w:hAnsi="Arial Narrow" w:cs="Arial"/>
                <w:spacing w:val="-2"/>
                <w:sz w:val="21"/>
                <w:szCs w:val="21"/>
              </w:rPr>
              <w:t>classrooms</w:t>
            </w:r>
          </w:p>
        </w:tc>
        <w:tc>
          <w:tcPr>
            <w:tcW w:w="324" w:type="dxa"/>
            <w:vAlign w:val="center"/>
          </w:tcPr>
          <w:p w14:paraId="241C7C8B"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3E2B23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ADCD4E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DFAC5B"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3E3F91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D900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1F02053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2B8E98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7FFC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10562DC"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6AE4E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07DBF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08DDA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CF44B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02ED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54EE3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F42B95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DCC71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733DED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BF891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F8B2A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4EB45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E2AB9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2DD5D9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15CBB0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E6E2B76" w14:textId="77777777" w:rsidTr="008D70B1">
        <w:trPr>
          <w:trHeight w:val="230"/>
        </w:trPr>
        <w:tc>
          <w:tcPr>
            <w:tcW w:w="6658" w:type="dxa"/>
            <w:vAlign w:val="center"/>
          </w:tcPr>
          <w:p w14:paraId="25370989"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2.</w:t>
            </w:r>
            <w:r w:rsidRPr="00920795">
              <w:rPr>
                <w:rFonts w:ascii="Arial Narrow" w:hAnsi="Arial Narrow" w:cs="Arial"/>
                <w:b/>
                <w:sz w:val="21"/>
                <w:szCs w:val="21"/>
              </w:rPr>
              <w:tab/>
              <w:t>Equipment</w:t>
            </w:r>
            <w:r w:rsidRPr="00920795">
              <w:rPr>
                <w:rFonts w:ascii="Arial Narrow" w:hAnsi="Arial Narrow" w:cs="Arial"/>
                <w:b/>
                <w:spacing w:val="-3"/>
                <w:sz w:val="21"/>
                <w:szCs w:val="21"/>
              </w:rPr>
              <w:t xml:space="preserve"> </w:t>
            </w:r>
            <w:r w:rsidRPr="00920795">
              <w:rPr>
                <w:rFonts w:ascii="Arial Narrow" w:hAnsi="Arial Narrow" w:cs="Arial"/>
                <w:b/>
                <w:sz w:val="21"/>
                <w:szCs w:val="21"/>
              </w:rPr>
              <w:t>and</w:t>
            </w:r>
            <w:r w:rsidRPr="00920795">
              <w:rPr>
                <w:rFonts w:ascii="Arial Narrow" w:hAnsi="Arial Narrow" w:cs="Arial"/>
                <w:b/>
                <w:spacing w:val="-6"/>
                <w:sz w:val="21"/>
                <w:szCs w:val="21"/>
              </w:rPr>
              <w:t xml:space="preserve"> </w:t>
            </w:r>
            <w:r w:rsidRPr="00920795">
              <w:rPr>
                <w:rFonts w:ascii="Arial Narrow" w:hAnsi="Arial Narrow" w:cs="Arial"/>
                <w:b/>
                <w:spacing w:val="-2"/>
                <w:sz w:val="21"/>
                <w:szCs w:val="21"/>
              </w:rPr>
              <w:t>Furniture</w:t>
            </w:r>
          </w:p>
        </w:tc>
        <w:tc>
          <w:tcPr>
            <w:tcW w:w="324" w:type="dxa"/>
            <w:vAlign w:val="center"/>
          </w:tcPr>
          <w:p w14:paraId="4B7590F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846C5B7"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E1BFEF5"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310D20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756F6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383B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E4E20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64EC5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6F8C0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0F797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CB33A1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2C98F1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982C79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930815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4DDCB8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D4EDD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2B5A3C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4D59E6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CFF20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28F796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530BA7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96DFF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BE193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D1EE5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BB29E4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B3042BD" w14:textId="77777777" w:rsidTr="008D70B1">
        <w:trPr>
          <w:trHeight w:val="230"/>
        </w:trPr>
        <w:tc>
          <w:tcPr>
            <w:tcW w:w="6658" w:type="dxa"/>
            <w:vAlign w:val="center"/>
          </w:tcPr>
          <w:p w14:paraId="33860D7B"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40"/>
                <w:sz w:val="21"/>
                <w:szCs w:val="21"/>
              </w:rPr>
              <w:t xml:space="preserve">  </w:t>
            </w:r>
            <w:r w:rsidRPr="00920795">
              <w:rPr>
                <w:rFonts w:ascii="Arial Narrow" w:hAnsi="Arial Narrow" w:cs="Arial"/>
                <w:spacing w:val="-2"/>
                <w:sz w:val="21"/>
                <w:szCs w:val="21"/>
              </w:rPr>
              <w:t>Computers</w:t>
            </w:r>
          </w:p>
        </w:tc>
        <w:tc>
          <w:tcPr>
            <w:tcW w:w="324" w:type="dxa"/>
            <w:vAlign w:val="center"/>
          </w:tcPr>
          <w:p w14:paraId="38C009B1"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A409541"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AAAC32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40E1951"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0BEE2A5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4ADA42D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43DF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D5480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138A1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49EB2ED"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74302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C27D4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04DC64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2BD047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861EF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3859F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CE04D2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3FD4EC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7C4E2B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39807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00FDE4"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518C5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6F0F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9AC2D16"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D4A6C78"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4F82CD9" w14:textId="77777777" w:rsidTr="008D70B1">
        <w:trPr>
          <w:trHeight w:val="230"/>
        </w:trPr>
        <w:tc>
          <w:tcPr>
            <w:tcW w:w="6658" w:type="dxa"/>
            <w:vAlign w:val="center"/>
          </w:tcPr>
          <w:p w14:paraId="757D0BF9"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34"/>
                <w:sz w:val="21"/>
                <w:szCs w:val="21"/>
              </w:rPr>
              <w:t xml:space="preserve">  </w:t>
            </w:r>
            <w:r w:rsidRPr="00920795">
              <w:rPr>
                <w:rFonts w:ascii="Arial Narrow" w:hAnsi="Arial Narrow" w:cs="Arial"/>
                <w:sz w:val="21"/>
                <w:szCs w:val="21"/>
              </w:rPr>
              <w:t xml:space="preserve">Science </w:t>
            </w:r>
            <w:r w:rsidRPr="00920795">
              <w:rPr>
                <w:rFonts w:ascii="Arial Narrow" w:hAnsi="Arial Narrow" w:cs="Arial"/>
                <w:spacing w:val="-2"/>
                <w:sz w:val="21"/>
                <w:szCs w:val="21"/>
              </w:rPr>
              <w:t>equipment</w:t>
            </w:r>
          </w:p>
        </w:tc>
        <w:tc>
          <w:tcPr>
            <w:tcW w:w="324" w:type="dxa"/>
            <w:vAlign w:val="center"/>
          </w:tcPr>
          <w:p w14:paraId="59413BF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6A5DA14"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3AC145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4B946C9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181614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222214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68B72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C4636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A560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F82812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CA1F18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BBC077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777FD6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4165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4D487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869E23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1183AA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98F47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C163B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1BA6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D00EE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9D7FAE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DC11AA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4275A7F"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4C782F7"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7361806" w14:textId="77777777" w:rsidTr="008D70B1">
        <w:trPr>
          <w:trHeight w:val="230"/>
        </w:trPr>
        <w:tc>
          <w:tcPr>
            <w:tcW w:w="6658" w:type="dxa"/>
            <w:vAlign w:val="center"/>
          </w:tcPr>
          <w:p w14:paraId="4FDD68FB" w14:textId="77777777" w:rsidR="002A0177" w:rsidRPr="00544B04" w:rsidRDefault="002A0177" w:rsidP="00BC36FD">
            <w:pPr>
              <w:pStyle w:val="TableParagraph"/>
              <w:tabs>
                <w:tab w:val="left" w:pos="825"/>
              </w:tabs>
              <w:spacing w:before="0" w:beforeAutospacing="0" w:after="0"/>
              <w:ind w:left="465"/>
              <w:rPr>
                <w:rFonts w:ascii="Arial" w:hAnsi="Arial" w:cs="Arial"/>
                <w:sz w:val="21"/>
                <w:szCs w:val="21"/>
              </w:rPr>
            </w:pPr>
            <w:r w:rsidRPr="00544B04">
              <w:rPr>
                <w:rFonts w:ascii="Arial" w:hAnsi="Arial" w:cs="Arial"/>
                <w:spacing w:val="-5"/>
                <w:sz w:val="21"/>
                <w:szCs w:val="21"/>
              </w:rPr>
              <w:t>c.</w:t>
            </w:r>
            <w:r w:rsidRPr="00544B04">
              <w:rPr>
                <w:rFonts w:ascii="Arial" w:hAnsi="Arial" w:cs="Arial"/>
                <w:sz w:val="21"/>
                <w:szCs w:val="21"/>
              </w:rPr>
              <w:tab/>
            </w:r>
            <w:r w:rsidRPr="00544B04">
              <w:rPr>
                <w:rFonts w:ascii="Arial" w:hAnsi="Arial" w:cs="Arial"/>
                <w:spacing w:val="-2"/>
                <w:sz w:val="21"/>
                <w:szCs w:val="21"/>
              </w:rPr>
              <w:t>Furniture</w:t>
            </w:r>
          </w:p>
        </w:tc>
        <w:tc>
          <w:tcPr>
            <w:tcW w:w="324" w:type="dxa"/>
            <w:vAlign w:val="center"/>
          </w:tcPr>
          <w:p w14:paraId="7C11517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F6EBB0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60A37B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107389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2D13215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1F400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C5B5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DD5DF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6B497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4EE27A2"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7F733D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120F2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6DC4E5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B748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5280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E08ECD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773B37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CB8227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F0EE0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D9EE6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9BAA8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DE8DC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95EDDF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776BFB9"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61A5F85E"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9D752E3" w14:textId="77777777" w:rsidTr="008D70B1">
        <w:trPr>
          <w:trHeight w:val="230"/>
        </w:trPr>
        <w:tc>
          <w:tcPr>
            <w:tcW w:w="6658" w:type="dxa"/>
            <w:vAlign w:val="center"/>
          </w:tcPr>
          <w:p w14:paraId="31446AE8" w14:textId="77777777" w:rsidR="002A0177" w:rsidRPr="00544B04" w:rsidRDefault="002A0177" w:rsidP="00BC36FD">
            <w:pPr>
              <w:pStyle w:val="TableParagraph"/>
              <w:spacing w:before="0" w:beforeAutospacing="0" w:after="0"/>
              <w:ind w:left="465"/>
              <w:rPr>
                <w:rFonts w:ascii="Arial" w:hAnsi="Arial" w:cs="Arial"/>
                <w:sz w:val="21"/>
                <w:szCs w:val="21"/>
              </w:rPr>
            </w:pPr>
            <w:r w:rsidRPr="00544B04">
              <w:rPr>
                <w:rFonts w:ascii="Arial" w:hAnsi="Arial" w:cs="Arial"/>
                <w:sz w:val="21"/>
                <w:szCs w:val="21"/>
              </w:rPr>
              <w:t>d.</w:t>
            </w:r>
            <w:r w:rsidRPr="00544B04">
              <w:rPr>
                <w:rFonts w:ascii="Arial" w:hAnsi="Arial" w:cs="Arial"/>
                <w:spacing w:val="41"/>
                <w:sz w:val="21"/>
                <w:szCs w:val="21"/>
              </w:rPr>
              <w:t xml:space="preserve">  </w:t>
            </w:r>
            <w:r w:rsidRPr="00544B04">
              <w:rPr>
                <w:rFonts w:ascii="Arial" w:hAnsi="Arial" w:cs="Arial"/>
                <w:sz w:val="21"/>
                <w:szCs w:val="21"/>
              </w:rPr>
              <w:t>Other</w:t>
            </w:r>
            <w:r w:rsidRPr="00544B04">
              <w:rPr>
                <w:rFonts w:ascii="Arial" w:hAnsi="Arial" w:cs="Arial"/>
                <w:spacing w:val="-2"/>
                <w:sz w:val="21"/>
                <w:szCs w:val="21"/>
              </w:rPr>
              <w:t xml:space="preserve"> </w:t>
            </w:r>
            <w:r w:rsidRPr="00544B04">
              <w:rPr>
                <w:rFonts w:ascii="Arial" w:hAnsi="Arial" w:cs="Arial"/>
                <w:sz w:val="21"/>
                <w:szCs w:val="21"/>
              </w:rPr>
              <w:t>ICT</w:t>
            </w:r>
            <w:r w:rsidRPr="00544B04">
              <w:rPr>
                <w:rFonts w:ascii="Arial" w:hAnsi="Arial" w:cs="Arial"/>
                <w:spacing w:val="2"/>
                <w:sz w:val="21"/>
                <w:szCs w:val="21"/>
              </w:rPr>
              <w:t xml:space="preserve"> </w:t>
            </w:r>
            <w:r w:rsidRPr="00544B04">
              <w:rPr>
                <w:rFonts w:ascii="Arial" w:hAnsi="Arial" w:cs="Arial"/>
                <w:spacing w:val="-2"/>
                <w:sz w:val="21"/>
                <w:szCs w:val="21"/>
              </w:rPr>
              <w:t>equipment</w:t>
            </w:r>
          </w:p>
        </w:tc>
        <w:tc>
          <w:tcPr>
            <w:tcW w:w="324" w:type="dxa"/>
            <w:vAlign w:val="center"/>
          </w:tcPr>
          <w:p w14:paraId="28C6201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3CB16EF"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13BA837"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58B11434"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FFC000"/>
            <w:vAlign w:val="center"/>
          </w:tcPr>
          <w:p w14:paraId="1C6101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07075B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5605B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9A60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861FE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9836BD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1CBE48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0BD4D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EF0C0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16CA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50E6A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8AE51E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2895A8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636C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539F7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1981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F98731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6836DA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B1374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46F9065"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77036F72"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31C117C" w14:textId="77777777" w:rsidTr="008D70B1">
        <w:trPr>
          <w:trHeight w:val="230"/>
        </w:trPr>
        <w:tc>
          <w:tcPr>
            <w:tcW w:w="6658" w:type="dxa"/>
            <w:vAlign w:val="center"/>
          </w:tcPr>
          <w:p w14:paraId="3493ACA7"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3.</w:t>
            </w:r>
            <w:r w:rsidRPr="00920795">
              <w:rPr>
                <w:rFonts w:ascii="Arial Narrow" w:hAnsi="Arial Narrow" w:cs="Arial"/>
                <w:b/>
                <w:sz w:val="21"/>
                <w:szCs w:val="21"/>
              </w:rPr>
              <w:tab/>
            </w:r>
            <w:proofErr w:type="spellStart"/>
            <w:r w:rsidRPr="00920795">
              <w:rPr>
                <w:rFonts w:ascii="Arial Narrow" w:hAnsi="Arial Narrow" w:cs="Arial"/>
                <w:b/>
                <w:spacing w:val="-2"/>
                <w:sz w:val="21"/>
                <w:szCs w:val="21"/>
              </w:rPr>
              <w:t>Nonconsulting</w:t>
            </w:r>
            <w:proofErr w:type="spellEnd"/>
          </w:p>
        </w:tc>
        <w:tc>
          <w:tcPr>
            <w:tcW w:w="324" w:type="dxa"/>
            <w:vAlign w:val="center"/>
          </w:tcPr>
          <w:p w14:paraId="2053428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52B45C7"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820A0E2"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6C8E3C7"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3D735C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3760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18A3B5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F137DC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9CC265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7E78730"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7839FD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3AF9EE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3707A8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D189E9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48937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F2188A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4843FE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093E3C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495E3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5462E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7F0F65"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357E7F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0DF6B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1F8FE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3E0D36F"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B841561" w14:textId="77777777" w:rsidTr="008D70B1">
        <w:trPr>
          <w:trHeight w:val="230"/>
        </w:trPr>
        <w:tc>
          <w:tcPr>
            <w:tcW w:w="6658" w:type="dxa"/>
            <w:vAlign w:val="center"/>
          </w:tcPr>
          <w:p w14:paraId="66D77273" w14:textId="77777777" w:rsidR="002A0177" w:rsidRPr="00920795" w:rsidRDefault="002A0177" w:rsidP="00BC36FD">
            <w:pPr>
              <w:pStyle w:val="TableParagraph"/>
              <w:tabs>
                <w:tab w:val="left" w:pos="845"/>
              </w:tabs>
              <w:spacing w:before="0" w:beforeAutospacing="0" w:after="0"/>
              <w:ind w:left="415"/>
              <w:rPr>
                <w:rFonts w:ascii="Arial Narrow" w:hAnsi="Arial Narrow" w:cs="Arial"/>
                <w:sz w:val="21"/>
                <w:szCs w:val="21"/>
              </w:rPr>
            </w:pPr>
            <w:r w:rsidRPr="00920795">
              <w:rPr>
                <w:rFonts w:ascii="Arial Narrow" w:hAnsi="Arial Narrow" w:cs="Arial"/>
                <w:spacing w:val="-5"/>
                <w:sz w:val="21"/>
                <w:szCs w:val="21"/>
              </w:rPr>
              <w:t>a.</w:t>
            </w:r>
            <w:r w:rsidRPr="00920795">
              <w:rPr>
                <w:rFonts w:ascii="Arial Narrow" w:hAnsi="Arial Narrow" w:cs="Arial"/>
                <w:sz w:val="21"/>
                <w:szCs w:val="21"/>
              </w:rPr>
              <w:tab/>
              <w:t>English</w:t>
            </w:r>
            <w:r w:rsidRPr="00920795">
              <w:rPr>
                <w:rFonts w:ascii="Arial Narrow" w:hAnsi="Arial Narrow" w:cs="Arial"/>
                <w:spacing w:val="-6"/>
                <w:sz w:val="21"/>
                <w:szCs w:val="21"/>
              </w:rPr>
              <w:t xml:space="preserve"> </w:t>
            </w:r>
            <w:r w:rsidRPr="00920795">
              <w:rPr>
                <w:rFonts w:ascii="Arial Narrow" w:hAnsi="Arial Narrow" w:cs="Arial"/>
                <w:sz w:val="21"/>
                <w:szCs w:val="21"/>
              </w:rPr>
              <w:t>training</w:t>
            </w:r>
            <w:r w:rsidRPr="00920795">
              <w:rPr>
                <w:rFonts w:ascii="Arial Narrow" w:hAnsi="Arial Narrow" w:cs="Arial"/>
                <w:spacing w:val="-6"/>
                <w:sz w:val="21"/>
                <w:szCs w:val="21"/>
              </w:rPr>
              <w:t xml:space="preserve"> </w:t>
            </w:r>
            <w:r w:rsidRPr="00920795">
              <w:rPr>
                <w:rFonts w:ascii="Arial Narrow" w:hAnsi="Arial Narrow" w:cs="Arial"/>
                <w:spacing w:val="-2"/>
                <w:sz w:val="21"/>
                <w:szCs w:val="21"/>
              </w:rPr>
              <w:t>provider</w:t>
            </w:r>
          </w:p>
        </w:tc>
        <w:tc>
          <w:tcPr>
            <w:tcW w:w="324" w:type="dxa"/>
            <w:vAlign w:val="center"/>
          </w:tcPr>
          <w:p w14:paraId="724E8CA7"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A76E29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4DDED746"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78F5894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EA00B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CD432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3A46D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5FBEC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C9C61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4BD7F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6A951B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B170D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A41BB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BEF7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7331CF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EEC4ED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A99264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05F71E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8A07BA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FB4E1B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43920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045F6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6FB47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F5A99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B78FCB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AF345D0" w14:textId="77777777" w:rsidTr="008D70B1">
        <w:trPr>
          <w:trHeight w:val="230"/>
        </w:trPr>
        <w:tc>
          <w:tcPr>
            <w:tcW w:w="6658" w:type="dxa"/>
            <w:vAlign w:val="center"/>
          </w:tcPr>
          <w:p w14:paraId="153511B8" w14:textId="77777777" w:rsidR="002A0177" w:rsidRPr="00920795" w:rsidRDefault="002A0177" w:rsidP="00BC36FD">
            <w:pPr>
              <w:pStyle w:val="TableParagraph"/>
              <w:tabs>
                <w:tab w:val="left" w:pos="695"/>
              </w:tabs>
              <w:spacing w:before="0" w:beforeAutospacing="0" w:after="0"/>
              <w:ind w:left="125"/>
              <w:rPr>
                <w:rFonts w:ascii="Arial Narrow" w:hAnsi="Arial Narrow" w:cs="Arial"/>
                <w:b/>
                <w:sz w:val="21"/>
                <w:szCs w:val="21"/>
              </w:rPr>
            </w:pPr>
            <w:r w:rsidRPr="00920795">
              <w:rPr>
                <w:rFonts w:ascii="Arial Narrow" w:hAnsi="Arial Narrow" w:cs="Arial"/>
                <w:b/>
                <w:spacing w:val="-5"/>
                <w:sz w:val="21"/>
                <w:szCs w:val="21"/>
              </w:rPr>
              <w:t>4.</w:t>
            </w:r>
            <w:r w:rsidRPr="00920795">
              <w:rPr>
                <w:rFonts w:ascii="Arial Narrow" w:hAnsi="Arial Narrow" w:cs="Arial"/>
                <w:b/>
                <w:sz w:val="21"/>
                <w:szCs w:val="21"/>
              </w:rPr>
              <w:tab/>
            </w:r>
            <w:r w:rsidRPr="00920795">
              <w:rPr>
                <w:rFonts w:ascii="Arial Narrow" w:hAnsi="Arial Narrow" w:cs="Arial"/>
                <w:b/>
                <w:spacing w:val="-2"/>
                <w:sz w:val="21"/>
                <w:szCs w:val="21"/>
              </w:rPr>
              <w:t>Consulting</w:t>
            </w:r>
          </w:p>
        </w:tc>
        <w:tc>
          <w:tcPr>
            <w:tcW w:w="324" w:type="dxa"/>
            <w:vAlign w:val="center"/>
          </w:tcPr>
          <w:p w14:paraId="2FF56D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7575AC8C"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3E695EC9"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B661C7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75EB3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21F74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D176F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0FEC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8E85A1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D47587"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05AD81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56938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067D0B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9BF72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974B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749616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52A61C4"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5F58E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590C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B3421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9F2B2E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EC6283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30116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BB6DACB"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0F465D4" w14:textId="77777777" w:rsidR="002A0177" w:rsidRPr="00544B04" w:rsidRDefault="002A0177" w:rsidP="00BC36FD">
            <w:pPr>
              <w:pStyle w:val="TableParagraph"/>
              <w:spacing w:before="0" w:beforeAutospacing="0" w:after="0"/>
              <w:rPr>
                <w:rFonts w:ascii="Arial" w:hAnsi="Arial" w:cs="Arial"/>
                <w:sz w:val="21"/>
                <w:szCs w:val="21"/>
              </w:rPr>
            </w:pPr>
          </w:p>
        </w:tc>
      </w:tr>
      <w:tr w:rsidR="00CA617B" w:rsidRPr="00544B04" w14:paraId="3330B873" w14:textId="77777777" w:rsidTr="008D70B1">
        <w:trPr>
          <w:trHeight w:val="196"/>
        </w:trPr>
        <w:tc>
          <w:tcPr>
            <w:tcW w:w="6658" w:type="dxa"/>
            <w:vAlign w:val="center"/>
          </w:tcPr>
          <w:p w14:paraId="41CA278F" w14:textId="77777777" w:rsidR="002A0177" w:rsidRPr="00920795" w:rsidRDefault="002A0177" w:rsidP="00BC36FD">
            <w:pPr>
              <w:pStyle w:val="TableParagraph"/>
              <w:spacing w:before="0" w:beforeAutospacing="0" w:after="0"/>
              <w:ind w:left="825" w:right="221" w:hanging="361"/>
              <w:rPr>
                <w:rFonts w:ascii="Arial Narrow" w:hAnsi="Arial Narrow" w:cs="Arial"/>
                <w:sz w:val="21"/>
                <w:szCs w:val="21"/>
              </w:rPr>
            </w:pPr>
            <w:r w:rsidRPr="00920795">
              <w:rPr>
                <w:rFonts w:ascii="Arial Narrow" w:hAnsi="Arial Narrow" w:cs="Arial"/>
                <w:sz w:val="21"/>
                <w:szCs w:val="21"/>
              </w:rPr>
              <w:t>a.</w:t>
            </w:r>
            <w:r w:rsidRPr="00920795">
              <w:rPr>
                <w:rFonts w:ascii="Arial Narrow" w:hAnsi="Arial Narrow" w:cs="Arial"/>
                <w:spacing w:val="80"/>
                <w:sz w:val="21"/>
                <w:szCs w:val="21"/>
              </w:rPr>
              <w:t xml:space="preserve"> </w:t>
            </w:r>
            <w:r w:rsidRPr="00920795">
              <w:rPr>
                <w:rFonts w:ascii="Arial Narrow" w:hAnsi="Arial Narrow" w:cs="Arial"/>
                <w:sz w:val="21"/>
                <w:szCs w:val="21"/>
              </w:rPr>
              <w:t>Project</w:t>
            </w:r>
            <w:r w:rsidRPr="00920795">
              <w:rPr>
                <w:rFonts w:ascii="Arial Narrow" w:hAnsi="Arial Narrow" w:cs="Arial"/>
                <w:spacing w:val="-2"/>
                <w:sz w:val="21"/>
                <w:szCs w:val="21"/>
              </w:rPr>
              <w:t xml:space="preserve"> </w:t>
            </w:r>
            <w:r w:rsidRPr="00920795">
              <w:rPr>
                <w:rFonts w:ascii="Arial Narrow" w:hAnsi="Arial Narrow" w:cs="Arial"/>
                <w:sz w:val="21"/>
                <w:szCs w:val="21"/>
              </w:rPr>
              <w:t>Implementation</w:t>
            </w:r>
            <w:r w:rsidRPr="00920795">
              <w:rPr>
                <w:rFonts w:ascii="Arial Narrow" w:hAnsi="Arial Narrow" w:cs="Arial"/>
                <w:spacing w:val="-6"/>
                <w:sz w:val="21"/>
                <w:szCs w:val="21"/>
              </w:rPr>
              <w:t xml:space="preserve"> </w:t>
            </w:r>
            <w:r w:rsidRPr="00920795">
              <w:rPr>
                <w:rFonts w:ascii="Arial Narrow" w:hAnsi="Arial Narrow" w:cs="Arial"/>
                <w:sz w:val="21"/>
                <w:szCs w:val="21"/>
              </w:rPr>
              <w:t>Consultants (PIC 1) - Firms 1</w:t>
            </w:r>
          </w:p>
        </w:tc>
        <w:tc>
          <w:tcPr>
            <w:tcW w:w="324" w:type="dxa"/>
            <w:shd w:val="clear" w:color="auto" w:fill="FFC000"/>
            <w:vAlign w:val="center"/>
          </w:tcPr>
          <w:p w14:paraId="035C817A"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0EDFE7B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3EC8E20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B94B14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2622FE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D5CB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F37C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F252E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6355D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E0DE7E"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FC442E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7470AB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B7382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974589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F781D8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E11C17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A381B5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057DD76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7BCB15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EBBE7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F73BC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9BD9CA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30B9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462186"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1F8101D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6E6D197" w14:textId="77777777" w:rsidTr="008D70B1">
        <w:trPr>
          <w:trHeight w:val="196"/>
        </w:trPr>
        <w:tc>
          <w:tcPr>
            <w:tcW w:w="6658" w:type="dxa"/>
            <w:vAlign w:val="center"/>
          </w:tcPr>
          <w:p w14:paraId="6F20ECB7" w14:textId="77777777"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b.</w:t>
            </w:r>
            <w:r w:rsidRPr="00920795">
              <w:rPr>
                <w:rFonts w:ascii="Arial Narrow" w:hAnsi="Arial Narrow" w:cs="Arial"/>
                <w:spacing w:val="80"/>
                <w:sz w:val="21"/>
                <w:szCs w:val="21"/>
              </w:rPr>
              <w:t xml:space="preserve"> </w:t>
            </w:r>
            <w:r w:rsidRPr="00920795">
              <w:rPr>
                <w:rFonts w:ascii="Arial Narrow" w:hAnsi="Arial Narrow" w:cs="Arial"/>
                <w:sz w:val="21"/>
                <w:szCs w:val="21"/>
              </w:rPr>
              <w:t>Construction</w:t>
            </w:r>
            <w:r w:rsidRPr="00920795">
              <w:rPr>
                <w:rFonts w:ascii="Arial Narrow" w:hAnsi="Arial Narrow" w:cs="Arial"/>
                <w:spacing w:val="-4"/>
                <w:sz w:val="21"/>
                <w:szCs w:val="21"/>
              </w:rPr>
              <w:t xml:space="preserve"> </w:t>
            </w:r>
            <w:r w:rsidRPr="00920795">
              <w:rPr>
                <w:rFonts w:ascii="Arial Narrow" w:hAnsi="Arial Narrow" w:cs="Arial"/>
                <w:sz w:val="21"/>
                <w:szCs w:val="21"/>
              </w:rPr>
              <w:t>Supervision</w:t>
            </w:r>
            <w:r w:rsidRPr="00920795">
              <w:rPr>
                <w:rFonts w:ascii="Arial Narrow" w:hAnsi="Arial Narrow" w:cs="Arial"/>
                <w:spacing w:val="-4"/>
                <w:sz w:val="21"/>
                <w:szCs w:val="21"/>
              </w:rPr>
              <w:t xml:space="preserve"> </w:t>
            </w:r>
            <w:r w:rsidRPr="00920795">
              <w:rPr>
                <w:rFonts w:ascii="Arial Narrow" w:hAnsi="Arial Narrow" w:cs="Arial"/>
                <w:sz w:val="21"/>
                <w:szCs w:val="21"/>
              </w:rPr>
              <w:t>Firm –</w:t>
            </w:r>
            <w:r w:rsidRPr="00920795">
              <w:rPr>
                <w:rFonts w:ascii="Arial Narrow" w:hAnsi="Arial Narrow" w:cs="Arial"/>
                <w:spacing w:val="-4"/>
                <w:sz w:val="21"/>
                <w:szCs w:val="21"/>
              </w:rPr>
              <w:t xml:space="preserve"> </w:t>
            </w:r>
            <w:r w:rsidRPr="00920795">
              <w:rPr>
                <w:rFonts w:ascii="Arial Narrow" w:hAnsi="Arial Narrow" w:cs="Arial"/>
                <w:sz w:val="21"/>
                <w:szCs w:val="21"/>
              </w:rPr>
              <w:t xml:space="preserve">Firm </w:t>
            </w:r>
            <w:r w:rsidRPr="00920795">
              <w:rPr>
                <w:rFonts w:ascii="Arial Narrow" w:hAnsi="Arial Narrow" w:cs="Arial"/>
                <w:spacing w:val="-10"/>
                <w:sz w:val="21"/>
                <w:szCs w:val="21"/>
              </w:rPr>
              <w:t>2</w:t>
            </w:r>
          </w:p>
        </w:tc>
        <w:tc>
          <w:tcPr>
            <w:tcW w:w="324" w:type="dxa"/>
            <w:shd w:val="clear" w:color="auto" w:fill="FFC000"/>
            <w:vAlign w:val="center"/>
          </w:tcPr>
          <w:p w14:paraId="5D26199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19B1CD6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55214CFE"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79939A0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E8975C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A7949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A07D8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FA3F8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63EEF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D35A2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36CE5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96694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3550AE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3431FE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12C55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CE3CA93"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9DF390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639C84C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69EDD6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A1603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4F5BC2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23F32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D72E44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BACF5F4"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56460E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60F331B" w14:textId="77777777" w:rsidTr="008D70B1">
        <w:trPr>
          <w:trHeight w:val="460"/>
        </w:trPr>
        <w:tc>
          <w:tcPr>
            <w:tcW w:w="6658" w:type="dxa"/>
            <w:vAlign w:val="center"/>
          </w:tcPr>
          <w:p w14:paraId="02F52388" w14:textId="03B4EBF3"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6"/>
                <w:sz w:val="21"/>
                <w:szCs w:val="21"/>
              </w:rPr>
              <w:t>c.</w:t>
            </w:r>
            <w:r w:rsidRPr="00920795">
              <w:rPr>
                <w:rFonts w:ascii="Arial Narrow" w:hAnsi="Arial Narrow" w:cs="Arial"/>
                <w:sz w:val="21"/>
                <w:szCs w:val="21"/>
              </w:rPr>
              <w:tab/>
              <w:t>Data</w:t>
            </w:r>
            <w:r w:rsidRPr="00920795">
              <w:rPr>
                <w:rFonts w:ascii="Arial Narrow" w:hAnsi="Arial Narrow" w:cs="Arial"/>
                <w:spacing w:val="-12"/>
                <w:sz w:val="21"/>
                <w:szCs w:val="21"/>
              </w:rPr>
              <w:t xml:space="preserve"> </w:t>
            </w:r>
            <w:r w:rsidRPr="00920795">
              <w:rPr>
                <w:rFonts w:ascii="Arial Narrow" w:hAnsi="Arial Narrow" w:cs="Arial"/>
                <w:sz w:val="21"/>
                <w:szCs w:val="21"/>
              </w:rPr>
              <w:t>Center</w:t>
            </w:r>
            <w:r w:rsidRPr="00920795">
              <w:rPr>
                <w:rFonts w:ascii="Arial Narrow" w:hAnsi="Arial Narrow" w:cs="Arial"/>
                <w:spacing w:val="-9"/>
                <w:sz w:val="21"/>
                <w:szCs w:val="21"/>
              </w:rPr>
              <w:t xml:space="preserve"> </w:t>
            </w:r>
            <w:r w:rsidRPr="00920795">
              <w:rPr>
                <w:rFonts w:ascii="Arial Narrow" w:hAnsi="Arial Narrow" w:cs="Arial"/>
                <w:sz w:val="21"/>
                <w:szCs w:val="21"/>
              </w:rPr>
              <w:t>Consulting</w:t>
            </w:r>
            <w:r w:rsidRPr="00920795">
              <w:rPr>
                <w:rFonts w:ascii="Arial Narrow" w:hAnsi="Arial Narrow" w:cs="Arial"/>
                <w:spacing w:val="-12"/>
                <w:sz w:val="21"/>
                <w:szCs w:val="21"/>
              </w:rPr>
              <w:t xml:space="preserve"> </w:t>
            </w:r>
            <w:r w:rsidRPr="00920795">
              <w:rPr>
                <w:rFonts w:ascii="Arial Narrow" w:hAnsi="Arial Narrow" w:cs="Arial"/>
                <w:sz w:val="21"/>
                <w:szCs w:val="21"/>
              </w:rPr>
              <w:t>Firm</w:t>
            </w:r>
            <w:r w:rsidRPr="00920795">
              <w:rPr>
                <w:rFonts w:ascii="Arial Narrow" w:hAnsi="Arial Narrow" w:cs="Arial"/>
                <w:spacing w:val="-6"/>
                <w:sz w:val="21"/>
                <w:szCs w:val="21"/>
              </w:rPr>
              <w:t xml:space="preserve"> </w:t>
            </w:r>
            <w:r w:rsidRPr="00920795">
              <w:rPr>
                <w:rFonts w:ascii="Arial Narrow" w:hAnsi="Arial Narrow" w:cs="Arial"/>
                <w:sz w:val="21"/>
                <w:szCs w:val="21"/>
              </w:rPr>
              <w:t>– Feasibility Study – Firm 3</w:t>
            </w:r>
          </w:p>
        </w:tc>
        <w:tc>
          <w:tcPr>
            <w:tcW w:w="324" w:type="dxa"/>
            <w:vAlign w:val="center"/>
          </w:tcPr>
          <w:p w14:paraId="1160D75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B323AFD"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610DDB98"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6BAE2E55"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43464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38F0D8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0AA48F1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12A45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37C4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A707D88"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88C79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19A08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22306BE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6A774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13D67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BC932B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0AC3A4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A438E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CF069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3CCF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0F7432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8D861A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026EA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FFB799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D74D4A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3A0A7EC3" w14:textId="77777777" w:rsidTr="008D70B1">
        <w:trPr>
          <w:trHeight w:val="460"/>
        </w:trPr>
        <w:tc>
          <w:tcPr>
            <w:tcW w:w="6658" w:type="dxa"/>
            <w:vAlign w:val="center"/>
          </w:tcPr>
          <w:p w14:paraId="176DA76C" w14:textId="4ECC8512"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d.</w:t>
            </w:r>
            <w:r w:rsidRPr="00920795">
              <w:rPr>
                <w:rFonts w:ascii="Arial Narrow" w:hAnsi="Arial Narrow" w:cs="Arial"/>
                <w:spacing w:val="80"/>
                <w:sz w:val="21"/>
                <w:szCs w:val="21"/>
              </w:rPr>
              <w:t xml:space="preserve"> </w:t>
            </w:r>
            <w:r w:rsidRPr="00920795">
              <w:rPr>
                <w:rFonts w:ascii="Arial Narrow" w:hAnsi="Arial Narrow" w:cs="Arial"/>
                <w:sz w:val="21"/>
                <w:szCs w:val="21"/>
              </w:rPr>
              <w:t>Data Center Consulting Firm – Deployment</w:t>
            </w:r>
            <w:r w:rsidRPr="00920795">
              <w:rPr>
                <w:rFonts w:ascii="Arial Narrow" w:hAnsi="Arial Narrow" w:cs="Arial"/>
                <w:spacing w:val="-7"/>
                <w:sz w:val="21"/>
                <w:szCs w:val="21"/>
              </w:rPr>
              <w:t xml:space="preserve"> </w:t>
            </w:r>
            <w:r w:rsidRPr="00920795">
              <w:rPr>
                <w:rFonts w:ascii="Arial Narrow" w:hAnsi="Arial Narrow" w:cs="Arial"/>
                <w:sz w:val="21"/>
                <w:szCs w:val="21"/>
              </w:rPr>
              <w:t>and</w:t>
            </w:r>
            <w:r w:rsidRPr="00920795">
              <w:rPr>
                <w:rFonts w:ascii="Arial Narrow" w:hAnsi="Arial Narrow" w:cs="Arial"/>
                <w:spacing w:val="-11"/>
                <w:sz w:val="21"/>
                <w:szCs w:val="21"/>
              </w:rPr>
              <w:t xml:space="preserve"> </w:t>
            </w:r>
            <w:r w:rsidRPr="00920795">
              <w:rPr>
                <w:rFonts w:ascii="Arial Narrow" w:hAnsi="Arial Narrow" w:cs="Arial"/>
                <w:sz w:val="21"/>
                <w:szCs w:val="21"/>
              </w:rPr>
              <w:t>Management</w:t>
            </w:r>
            <w:r w:rsidRPr="00920795">
              <w:rPr>
                <w:rFonts w:ascii="Arial Narrow" w:hAnsi="Arial Narrow" w:cs="Arial"/>
                <w:spacing w:val="-5"/>
                <w:sz w:val="21"/>
                <w:szCs w:val="21"/>
              </w:rPr>
              <w:t xml:space="preserve"> </w:t>
            </w:r>
            <w:r w:rsidRPr="00920795">
              <w:rPr>
                <w:rFonts w:ascii="Arial Narrow" w:hAnsi="Arial Narrow" w:cs="Arial"/>
                <w:sz w:val="21"/>
                <w:szCs w:val="21"/>
              </w:rPr>
              <w:t>–</w:t>
            </w:r>
            <w:r w:rsidRPr="00920795">
              <w:rPr>
                <w:rFonts w:ascii="Arial Narrow" w:hAnsi="Arial Narrow" w:cs="Arial"/>
                <w:spacing w:val="-11"/>
                <w:sz w:val="21"/>
                <w:szCs w:val="21"/>
              </w:rPr>
              <w:t xml:space="preserve"> </w:t>
            </w:r>
            <w:r w:rsidRPr="00920795">
              <w:rPr>
                <w:rFonts w:ascii="Arial Narrow" w:hAnsi="Arial Narrow" w:cs="Arial"/>
                <w:sz w:val="21"/>
                <w:szCs w:val="21"/>
              </w:rPr>
              <w:t xml:space="preserve">Firm </w:t>
            </w:r>
            <w:r w:rsidRPr="00920795">
              <w:rPr>
                <w:rFonts w:ascii="Arial Narrow" w:hAnsi="Arial Narrow" w:cs="Arial"/>
                <w:spacing w:val="-10"/>
                <w:sz w:val="21"/>
                <w:szCs w:val="21"/>
              </w:rPr>
              <w:t>4</w:t>
            </w:r>
          </w:p>
        </w:tc>
        <w:tc>
          <w:tcPr>
            <w:tcW w:w="324" w:type="dxa"/>
            <w:vAlign w:val="center"/>
          </w:tcPr>
          <w:p w14:paraId="64BC9AB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32897A4A"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5F2527BF"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2F72B370"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5E5A9C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532483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050959E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2CA7FF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D9BA4B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0A9144"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73AB8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F8935DC"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DE4198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B348F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30259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C206D6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312863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8B334A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DF8F5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2F3724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07423D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62911B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3DA95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39934C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78AFCA1"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117C2D5" w14:textId="77777777" w:rsidTr="008D70B1">
        <w:trPr>
          <w:trHeight w:val="460"/>
        </w:trPr>
        <w:tc>
          <w:tcPr>
            <w:tcW w:w="6658" w:type="dxa"/>
            <w:vAlign w:val="center"/>
          </w:tcPr>
          <w:p w14:paraId="6272F42A" w14:textId="1719DB6F"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lastRenderedPageBreak/>
              <w:t>e.</w:t>
            </w:r>
            <w:r w:rsidRPr="00920795">
              <w:rPr>
                <w:rFonts w:ascii="Arial Narrow" w:hAnsi="Arial Narrow" w:cs="Arial"/>
                <w:spacing w:val="80"/>
                <w:sz w:val="21"/>
                <w:szCs w:val="21"/>
              </w:rPr>
              <w:t xml:space="preserve"> </w:t>
            </w:r>
            <w:r w:rsidRPr="00920795">
              <w:rPr>
                <w:rFonts w:ascii="Arial Narrow" w:hAnsi="Arial Narrow" w:cs="Arial"/>
                <w:sz w:val="21"/>
                <w:szCs w:val="21"/>
              </w:rPr>
              <w:t>Consulting Firm to support CSTC Master</w:t>
            </w:r>
            <w:r w:rsidRPr="00920795">
              <w:rPr>
                <w:rFonts w:ascii="Arial Narrow" w:hAnsi="Arial Narrow" w:cs="Arial"/>
                <w:spacing w:val="-3"/>
                <w:sz w:val="21"/>
                <w:szCs w:val="21"/>
              </w:rPr>
              <w:t xml:space="preserve"> </w:t>
            </w:r>
            <w:r w:rsidRPr="00920795">
              <w:rPr>
                <w:rFonts w:ascii="Arial Narrow" w:hAnsi="Arial Narrow" w:cs="Arial"/>
                <w:sz w:val="21"/>
                <w:szCs w:val="21"/>
              </w:rPr>
              <w:t>Plan</w:t>
            </w:r>
            <w:r w:rsidRPr="00920795">
              <w:rPr>
                <w:rFonts w:ascii="Arial Narrow" w:hAnsi="Arial Narrow" w:cs="Arial"/>
                <w:spacing w:val="-6"/>
                <w:sz w:val="21"/>
                <w:szCs w:val="21"/>
              </w:rPr>
              <w:t xml:space="preserve"> </w:t>
            </w:r>
            <w:r w:rsidRPr="00920795">
              <w:rPr>
                <w:rFonts w:ascii="Arial Narrow" w:hAnsi="Arial Narrow" w:cs="Arial"/>
                <w:sz w:val="21"/>
                <w:szCs w:val="21"/>
              </w:rPr>
              <w:t>and</w:t>
            </w:r>
            <w:r w:rsidRPr="00920795">
              <w:rPr>
                <w:rFonts w:ascii="Arial Narrow" w:hAnsi="Arial Narrow" w:cs="Arial"/>
                <w:spacing w:val="-6"/>
                <w:sz w:val="21"/>
                <w:szCs w:val="21"/>
              </w:rPr>
              <w:t xml:space="preserve"> </w:t>
            </w:r>
            <w:r w:rsidRPr="00920795">
              <w:rPr>
                <w:rFonts w:ascii="Arial Narrow" w:hAnsi="Arial Narrow" w:cs="Arial"/>
                <w:sz w:val="21"/>
                <w:szCs w:val="21"/>
              </w:rPr>
              <w:t>Operations</w:t>
            </w:r>
            <w:r w:rsidRPr="00920795">
              <w:rPr>
                <w:rFonts w:ascii="Arial Narrow" w:hAnsi="Arial Narrow" w:cs="Arial"/>
                <w:spacing w:val="-3"/>
                <w:sz w:val="21"/>
                <w:szCs w:val="21"/>
              </w:rPr>
              <w:t xml:space="preserve"> </w:t>
            </w:r>
            <w:r w:rsidRPr="00920795">
              <w:rPr>
                <w:rFonts w:ascii="Arial Narrow" w:hAnsi="Arial Narrow" w:cs="Arial"/>
                <w:sz w:val="21"/>
                <w:szCs w:val="21"/>
              </w:rPr>
              <w:t>–</w:t>
            </w:r>
            <w:r w:rsidRPr="00920795">
              <w:rPr>
                <w:rFonts w:ascii="Arial Narrow" w:hAnsi="Arial Narrow" w:cs="Arial"/>
                <w:spacing w:val="-6"/>
                <w:sz w:val="21"/>
                <w:szCs w:val="21"/>
              </w:rPr>
              <w:t xml:space="preserve"> </w:t>
            </w:r>
            <w:r w:rsidRPr="00920795">
              <w:rPr>
                <w:rFonts w:ascii="Arial Narrow" w:hAnsi="Arial Narrow" w:cs="Arial"/>
                <w:sz w:val="21"/>
                <w:szCs w:val="21"/>
              </w:rPr>
              <w:t>Firm</w:t>
            </w:r>
            <w:r w:rsidRPr="00920795">
              <w:rPr>
                <w:rFonts w:ascii="Arial Narrow" w:hAnsi="Arial Narrow" w:cs="Arial"/>
                <w:spacing w:val="-3"/>
                <w:sz w:val="21"/>
                <w:szCs w:val="21"/>
              </w:rPr>
              <w:t xml:space="preserve"> </w:t>
            </w:r>
            <w:r w:rsidRPr="00920795">
              <w:rPr>
                <w:rFonts w:ascii="Arial Narrow" w:hAnsi="Arial Narrow" w:cs="Arial"/>
                <w:sz w:val="21"/>
                <w:szCs w:val="21"/>
              </w:rPr>
              <w:t>5</w:t>
            </w:r>
          </w:p>
        </w:tc>
        <w:tc>
          <w:tcPr>
            <w:tcW w:w="324" w:type="dxa"/>
            <w:vAlign w:val="center"/>
          </w:tcPr>
          <w:p w14:paraId="6F0DDFDF"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2526E71"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2F63A56A"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1CCDAE7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19AB361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846096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E3D5D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C8E70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F70FE4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D7C48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FFC000"/>
            <w:vAlign w:val="center"/>
          </w:tcPr>
          <w:p w14:paraId="1C9B6D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11D6B7C3"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55460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0FB4C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AE2CF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FEA4CA"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0304BCA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7C6931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80577D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4D3D44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830807"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6D7A76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A3E9A8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EBADAA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5163EA13"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6804453" w14:textId="77777777" w:rsidTr="008D70B1">
        <w:trPr>
          <w:trHeight w:val="460"/>
        </w:trPr>
        <w:tc>
          <w:tcPr>
            <w:tcW w:w="6658" w:type="dxa"/>
            <w:vAlign w:val="center"/>
          </w:tcPr>
          <w:p w14:paraId="4DDDC8B2" w14:textId="5603E746"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6"/>
                <w:sz w:val="21"/>
                <w:szCs w:val="21"/>
              </w:rPr>
              <w:t>f.</w:t>
            </w:r>
            <w:r w:rsidRPr="00920795">
              <w:rPr>
                <w:rFonts w:ascii="Arial Narrow" w:hAnsi="Arial Narrow" w:cs="Arial"/>
                <w:sz w:val="21"/>
                <w:szCs w:val="21"/>
              </w:rPr>
              <w:tab/>
              <w:t>Consulting</w:t>
            </w:r>
            <w:r w:rsidRPr="00920795">
              <w:rPr>
                <w:rFonts w:ascii="Arial Narrow" w:hAnsi="Arial Narrow" w:cs="Arial"/>
                <w:spacing w:val="-12"/>
                <w:sz w:val="21"/>
                <w:szCs w:val="21"/>
              </w:rPr>
              <w:t xml:space="preserve"> </w:t>
            </w:r>
            <w:r w:rsidRPr="00920795">
              <w:rPr>
                <w:rFonts w:ascii="Arial Narrow" w:hAnsi="Arial Narrow" w:cs="Arial"/>
                <w:sz w:val="21"/>
                <w:szCs w:val="21"/>
              </w:rPr>
              <w:t>Firm</w:t>
            </w:r>
            <w:r w:rsidRPr="00920795">
              <w:rPr>
                <w:rFonts w:ascii="Arial Narrow" w:hAnsi="Arial Narrow" w:cs="Arial"/>
                <w:spacing w:val="-8"/>
                <w:sz w:val="21"/>
                <w:szCs w:val="21"/>
              </w:rPr>
              <w:t xml:space="preserve"> </w:t>
            </w:r>
            <w:r w:rsidRPr="00920795">
              <w:rPr>
                <w:rFonts w:ascii="Arial Narrow" w:hAnsi="Arial Narrow" w:cs="Arial"/>
                <w:sz w:val="21"/>
                <w:szCs w:val="21"/>
              </w:rPr>
              <w:t>to</w:t>
            </w:r>
            <w:r w:rsidRPr="00920795">
              <w:rPr>
                <w:rFonts w:ascii="Arial Narrow" w:hAnsi="Arial Narrow" w:cs="Arial"/>
                <w:spacing w:val="-11"/>
                <w:sz w:val="21"/>
                <w:szCs w:val="21"/>
              </w:rPr>
              <w:t xml:space="preserve"> </w:t>
            </w:r>
            <w:r w:rsidRPr="00920795">
              <w:rPr>
                <w:rFonts w:ascii="Arial Narrow" w:hAnsi="Arial Narrow" w:cs="Arial"/>
                <w:sz w:val="21"/>
                <w:szCs w:val="21"/>
              </w:rPr>
              <w:t>Support</w:t>
            </w:r>
            <w:r w:rsidRPr="00920795">
              <w:rPr>
                <w:rFonts w:ascii="Arial Narrow" w:hAnsi="Arial Narrow" w:cs="Arial"/>
                <w:spacing w:val="-14"/>
                <w:sz w:val="21"/>
                <w:szCs w:val="21"/>
              </w:rPr>
              <w:t xml:space="preserve"> </w:t>
            </w:r>
            <w:r w:rsidRPr="00920795">
              <w:rPr>
                <w:rFonts w:ascii="Arial Narrow" w:hAnsi="Arial Narrow" w:cs="Arial"/>
                <w:sz w:val="21"/>
                <w:szCs w:val="21"/>
              </w:rPr>
              <w:t>CSTC Marketing</w:t>
            </w:r>
            <w:r w:rsidRPr="00920795">
              <w:rPr>
                <w:rFonts w:ascii="Arial Narrow" w:hAnsi="Arial Narrow" w:cs="Arial"/>
                <w:spacing w:val="-5"/>
                <w:sz w:val="21"/>
                <w:szCs w:val="21"/>
              </w:rPr>
              <w:t xml:space="preserve"> </w:t>
            </w:r>
            <w:r w:rsidRPr="00920795">
              <w:rPr>
                <w:rFonts w:ascii="Arial Narrow" w:hAnsi="Arial Narrow" w:cs="Arial"/>
                <w:sz w:val="21"/>
                <w:szCs w:val="21"/>
              </w:rPr>
              <w:t>and</w:t>
            </w:r>
            <w:r w:rsidRPr="00920795">
              <w:rPr>
                <w:rFonts w:ascii="Arial Narrow" w:hAnsi="Arial Narrow" w:cs="Arial"/>
                <w:spacing w:val="-17"/>
                <w:sz w:val="21"/>
                <w:szCs w:val="21"/>
              </w:rPr>
              <w:t xml:space="preserve"> </w:t>
            </w:r>
            <w:r w:rsidRPr="00920795">
              <w:rPr>
                <w:rFonts w:ascii="Arial Narrow" w:hAnsi="Arial Narrow" w:cs="Arial"/>
                <w:sz w:val="21"/>
                <w:szCs w:val="21"/>
              </w:rPr>
              <w:t>Advocacy –</w:t>
            </w:r>
            <w:r w:rsidRPr="00920795">
              <w:rPr>
                <w:rFonts w:ascii="Arial Narrow" w:hAnsi="Arial Narrow" w:cs="Arial"/>
                <w:spacing w:val="-1"/>
                <w:sz w:val="21"/>
                <w:szCs w:val="21"/>
              </w:rPr>
              <w:t xml:space="preserve"> </w:t>
            </w:r>
            <w:r w:rsidRPr="00920795">
              <w:rPr>
                <w:rFonts w:ascii="Arial Narrow" w:hAnsi="Arial Narrow" w:cs="Arial"/>
                <w:sz w:val="21"/>
                <w:szCs w:val="21"/>
              </w:rPr>
              <w:t>Firm</w:t>
            </w:r>
            <w:r w:rsidRPr="00920795">
              <w:rPr>
                <w:rFonts w:ascii="Arial Narrow" w:hAnsi="Arial Narrow" w:cs="Arial"/>
                <w:spacing w:val="2"/>
                <w:sz w:val="21"/>
                <w:szCs w:val="21"/>
              </w:rPr>
              <w:t xml:space="preserve"> </w:t>
            </w:r>
            <w:r w:rsidRPr="00920795">
              <w:rPr>
                <w:rFonts w:ascii="Arial Narrow" w:hAnsi="Arial Narrow" w:cs="Arial"/>
                <w:spacing w:val="-10"/>
                <w:sz w:val="21"/>
                <w:szCs w:val="21"/>
              </w:rPr>
              <w:t>6</w:t>
            </w:r>
          </w:p>
        </w:tc>
        <w:tc>
          <w:tcPr>
            <w:tcW w:w="324" w:type="dxa"/>
            <w:vAlign w:val="center"/>
          </w:tcPr>
          <w:p w14:paraId="50693AA4"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6FFB879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1F8D4F73"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0B2DAD0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725456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88D7F2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544C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7F9F1C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ABCF39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DDA170A"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22B2A80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3AE52D1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FFC000"/>
            <w:vAlign w:val="center"/>
          </w:tcPr>
          <w:p w14:paraId="04FFEB0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8E848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22AAD3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A44828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1515E6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9A031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885A1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F4B4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4CA7471"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15E2192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DEC8C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6CC1504"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E4EF7AC"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266C5D6F" w14:textId="77777777" w:rsidTr="008D70B1">
        <w:trPr>
          <w:trHeight w:val="460"/>
        </w:trPr>
        <w:tc>
          <w:tcPr>
            <w:tcW w:w="6658" w:type="dxa"/>
            <w:vAlign w:val="center"/>
          </w:tcPr>
          <w:p w14:paraId="6ECC39E0" w14:textId="77777777" w:rsidR="002A0177" w:rsidRPr="00920795" w:rsidRDefault="002A0177" w:rsidP="00BC36FD">
            <w:pPr>
              <w:pStyle w:val="TableParagraph"/>
              <w:spacing w:before="0" w:beforeAutospacing="0" w:after="0"/>
              <w:ind w:left="825" w:right="221" w:hanging="361"/>
              <w:rPr>
                <w:rFonts w:ascii="Arial Narrow" w:hAnsi="Arial Narrow" w:cs="Arial"/>
                <w:sz w:val="21"/>
                <w:szCs w:val="21"/>
              </w:rPr>
            </w:pPr>
            <w:r w:rsidRPr="00920795">
              <w:rPr>
                <w:rFonts w:ascii="Arial Narrow" w:hAnsi="Arial Narrow" w:cs="Arial"/>
                <w:sz w:val="21"/>
                <w:szCs w:val="21"/>
              </w:rPr>
              <w:t>g.</w:t>
            </w:r>
            <w:r w:rsidRPr="00920795">
              <w:rPr>
                <w:rFonts w:ascii="Arial Narrow" w:hAnsi="Arial Narrow" w:cs="Arial"/>
                <w:spacing w:val="80"/>
                <w:sz w:val="21"/>
                <w:szCs w:val="21"/>
              </w:rPr>
              <w:t xml:space="preserve"> </w:t>
            </w:r>
            <w:r w:rsidRPr="00920795">
              <w:rPr>
                <w:rFonts w:ascii="Arial Narrow" w:hAnsi="Arial Narrow" w:cs="Arial"/>
                <w:sz w:val="21"/>
                <w:szCs w:val="21"/>
              </w:rPr>
              <w:t>Consulting Firm to support</w:t>
            </w:r>
            <w:r w:rsidRPr="00920795">
              <w:rPr>
                <w:rFonts w:ascii="Arial Narrow" w:hAnsi="Arial Narrow" w:cs="Arial"/>
                <w:spacing w:val="-1"/>
                <w:sz w:val="21"/>
                <w:szCs w:val="21"/>
              </w:rPr>
              <w:t xml:space="preserve"> </w:t>
            </w:r>
            <w:r w:rsidRPr="00920795">
              <w:rPr>
                <w:rFonts w:ascii="Arial Narrow" w:hAnsi="Arial Narrow" w:cs="Arial"/>
                <w:sz w:val="21"/>
                <w:szCs w:val="21"/>
              </w:rPr>
              <w:t>NUM Marketing</w:t>
            </w:r>
            <w:r w:rsidRPr="00920795">
              <w:rPr>
                <w:rFonts w:ascii="Arial Narrow" w:hAnsi="Arial Narrow" w:cs="Arial"/>
                <w:spacing w:val="-14"/>
                <w:sz w:val="21"/>
                <w:szCs w:val="21"/>
              </w:rPr>
              <w:t xml:space="preserve"> </w:t>
            </w:r>
            <w:r w:rsidRPr="00920795">
              <w:rPr>
                <w:rFonts w:ascii="Arial Narrow" w:hAnsi="Arial Narrow" w:cs="Arial"/>
                <w:sz w:val="21"/>
                <w:szCs w:val="21"/>
              </w:rPr>
              <w:t>and</w:t>
            </w:r>
            <w:r w:rsidRPr="00920795">
              <w:rPr>
                <w:rFonts w:ascii="Arial Narrow" w:hAnsi="Arial Narrow" w:cs="Arial"/>
                <w:spacing w:val="-17"/>
                <w:sz w:val="21"/>
                <w:szCs w:val="21"/>
              </w:rPr>
              <w:t xml:space="preserve"> </w:t>
            </w:r>
            <w:r w:rsidRPr="00920795">
              <w:rPr>
                <w:rFonts w:ascii="Arial Narrow" w:hAnsi="Arial Narrow" w:cs="Arial"/>
                <w:sz w:val="21"/>
                <w:szCs w:val="21"/>
              </w:rPr>
              <w:t>Advocacy</w:t>
            </w:r>
            <w:r w:rsidRPr="00920795">
              <w:rPr>
                <w:rFonts w:ascii="Arial Narrow" w:hAnsi="Arial Narrow" w:cs="Arial"/>
                <w:spacing w:val="-11"/>
                <w:sz w:val="21"/>
                <w:szCs w:val="21"/>
              </w:rPr>
              <w:t xml:space="preserve"> </w:t>
            </w:r>
            <w:r w:rsidRPr="00920795">
              <w:rPr>
                <w:rFonts w:ascii="Arial Narrow" w:hAnsi="Arial Narrow" w:cs="Arial"/>
                <w:sz w:val="21"/>
                <w:szCs w:val="21"/>
              </w:rPr>
              <w:t>for</w:t>
            </w:r>
            <w:r w:rsidRPr="00920795">
              <w:rPr>
                <w:rFonts w:ascii="Arial Narrow" w:hAnsi="Arial Narrow" w:cs="Arial"/>
                <w:spacing w:val="-6"/>
                <w:sz w:val="21"/>
                <w:szCs w:val="21"/>
              </w:rPr>
              <w:t xml:space="preserve"> </w:t>
            </w:r>
            <w:r w:rsidRPr="00920795">
              <w:rPr>
                <w:rFonts w:ascii="Arial Narrow" w:hAnsi="Arial Narrow" w:cs="Arial"/>
                <w:sz w:val="21"/>
                <w:szCs w:val="21"/>
              </w:rPr>
              <w:t>Fast Track and Digital Economy</w:t>
            </w:r>
          </w:p>
          <w:p w14:paraId="57726ABC" w14:textId="2BD53139"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Programs–</w:t>
            </w:r>
            <w:r w:rsidRPr="00920795">
              <w:rPr>
                <w:rFonts w:ascii="Arial Narrow" w:hAnsi="Arial Narrow" w:cs="Arial"/>
                <w:spacing w:val="1"/>
                <w:sz w:val="21"/>
                <w:szCs w:val="21"/>
              </w:rPr>
              <w:t xml:space="preserve"> </w:t>
            </w:r>
            <w:r w:rsidRPr="00920795">
              <w:rPr>
                <w:rFonts w:ascii="Arial Narrow" w:hAnsi="Arial Narrow" w:cs="Arial"/>
                <w:spacing w:val="-4"/>
                <w:sz w:val="21"/>
                <w:szCs w:val="21"/>
              </w:rPr>
              <w:t>Firm</w:t>
            </w:r>
          </w:p>
        </w:tc>
        <w:tc>
          <w:tcPr>
            <w:tcW w:w="324" w:type="dxa"/>
            <w:vAlign w:val="center"/>
          </w:tcPr>
          <w:p w14:paraId="5B759552"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48EE61A0"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C24141C"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0F245FF9"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0182993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3CB0F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FFC000"/>
            <w:vAlign w:val="center"/>
          </w:tcPr>
          <w:p w14:paraId="555CDED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6DE133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9522F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46B37B9"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40456D8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87AC29"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69E46BB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B0669D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016FC5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DBD8CB"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2918C441"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62DC9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59DF5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7F0019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D794FFF"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31FEE38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A6C39B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4EF02B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2048DDA9"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7EDC17D4" w14:textId="77777777" w:rsidTr="008D70B1">
        <w:trPr>
          <w:trHeight w:val="460"/>
        </w:trPr>
        <w:tc>
          <w:tcPr>
            <w:tcW w:w="6658" w:type="dxa"/>
            <w:vAlign w:val="center"/>
          </w:tcPr>
          <w:p w14:paraId="2CCE3272" w14:textId="77777777" w:rsidR="002A0177" w:rsidRPr="00920795" w:rsidRDefault="002A0177" w:rsidP="00BC36FD">
            <w:pPr>
              <w:pStyle w:val="TableParagraph"/>
              <w:spacing w:before="0" w:beforeAutospacing="0" w:after="0"/>
              <w:ind w:left="465"/>
              <w:rPr>
                <w:rFonts w:ascii="Arial Narrow" w:hAnsi="Arial Narrow" w:cs="Arial"/>
                <w:sz w:val="21"/>
                <w:szCs w:val="21"/>
              </w:rPr>
            </w:pPr>
            <w:r w:rsidRPr="00920795">
              <w:rPr>
                <w:rFonts w:ascii="Arial Narrow" w:hAnsi="Arial Narrow" w:cs="Arial"/>
                <w:sz w:val="21"/>
                <w:szCs w:val="21"/>
              </w:rPr>
              <w:t>h.</w:t>
            </w:r>
            <w:r w:rsidRPr="00920795">
              <w:rPr>
                <w:rFonts w:ascii="Arial Narrow" w:hAnsi="Arial Narrow" w:cs="Arial"/>
                <w:spacing w:val="34"/>
                <w:sz w:val="21"/>
                <w:szCs w:val="21"/>
              </w:rPr>
              <w:t xml:space="preserve">  </w:t>
            </w:r>
            <w:r w:rsidRPr="00920795">
              <w:rPr>
                <w:rFonts w:ascii="Arial Narrow" w:hAnsi="Arial Narrow" w:cs="Arial"/>
                <w:sz w:val="21"/>
                <w:szCs w:val="21"/>
              </w:rPr>
              <w:t>Consulting</w:t>
            </w:r>
            <w:r w:rsidRPr="00920795">
              <w:rPr>
                <w:rFonts w:ascii="Arial Narrow" w:hAnsi="Arial Narrow" w:cs="Arial"/>
                <w:spacing w:val="1"/>
                <w:sz w:val="21"/>
                <w:szCs w:val="21"/>
              </w:rPr>
              <w:t xml:space="preserve"> </w:t>
            </w:r>
            <w:r w:rsidRPr="00920795">
              <w:rPr>
                <w:rFonts w:ascii="Arial Narrow" w:hAnsi="Arial Narrow" w:cs="Arial"/>
                <w:sz w:val="21"/>
                <w:szCs w:val="21"/>
              </w:rPr>
              <w:t>Firm</w:t>
            </w:r>
            <w:r w:rsidRPr="00920795">
              <w:rPr>
                <w:rFonts w:ascii="Arial Narrow" w:hAnsi="Arial Narrow" w:cs="Arial"/>
                <w:spacing w:val="3"/>
                <w:sz w:val="21"/>
                <w:szCs w:val="21"/>
              </w:rPr>
              <w:t xml:space="preserve"> </w:t>
            </w:r>
            <w:r w:rsidRPr="00920795">
              <w:rPr>
                <w:rFonts w:ascii="Arial Narrow" w:hAnsi="Arial Narrow" w:cs="Arial"/>
                <w:sz w:val="21"/>
                <w:szCs w:val="21"/>
              </w:rPr>
              <w:t>to</w:t>
            </w:r>
            <w:r w:rsidRPr="00920795">
              <w:rPr>
                <w:rFonts w:ascii="Arial Narrow" w:hAnsi="Arial Narrow" w:cs="Arial"/>
                <w:spacing w:val="-1"/>
                <w:sz w:val="21"/>
                <w:szCs w:val="21"/>
              </w:rPr>
              <w:t xml:space="preserve"> </w:t>
            </w:r>
            <w:r w:rsidRPr="00920795">
              <w:rPr>
                <w:rFonts w:ascii="Arial Narrow" w:hAnsi="Arial Narrow" w:cs="Arial"/>
                <w:sz w:val="21"/>
                <w:szCs w:val="21"/>
              </w:rPr>
              <w:t>support</w:t>
            </w:r>
            <w:r w:rsidRPr="00920795">
              <w:rPr>
                <w:rFonts w:ascii="Arial Narrow" w:hAnsi="Arial Narrow" w:cs="Arial"/>
                <w:spacing w:val="-6"/>
                <w:sz w:val="21"/>
                <w:szCs w:val="21"/>
              </w:rPr>
              <w:t xml:space="preserve"> </w:t>
            </w:r>
            <w:r w:rsidRPr="00920795">
              <w:rPr>
                <w:rFonts w:ascii="Arial Narrow" w:hAnsi="Arial Narrow" w:cs="Arial"/>
                <w:sz w:val="21"/>
                <w:szCs w:val="21"/>
              </w:rPr>
              <w:t>CSTC</w:t>
            </w:r>
            <w:r w:rsidRPr="00920795">
              <w:rPr>
                <w:rFonts w:ascii="Arial Narrow" w:hAnsi="Arial Narrow" w:cs="Arial"/>
                <w:spacing w:val="-4"/>
                <w:sz w:val="21"/>
                <w:szCs w:val="21"/>
              </w:rPr>
              <w:t xml:space="preserve"> </w:t>
            </w:r>
            <w:r w:rsidRPr="00920795">
              <w:rPr>
                <w:rFonts w:ascii="Arial Narrow" w:hAnsi="Arial Narrow" w:cs="Arial"/>
                <w:spacing w:val="-5"/>
                <w:sz w:val="21"/>
                <w:szCs w:val="21"/>
              </w:rPr>
              <w:t>to</w:t>
            </w:r>
          </w:p>
          <w:p w14:paraId="62DB3935" w14:textId="7D7217FA"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z w:val="21"/>
                <w:szCs w:val="21"/>
              </w:rPr>
              <w:t>develop</w:t>
            </w:r>
            <w:r w:rsidRPr="00920795">
              <w:rPr>
                <w:rFonts w:ascii="Arial Narrow" w:hAnsi="Arial Narrow" w:cs="Arial"/>
                <w:spacing w:val="-8"/>
                <w:sz w:val="21"/>
                <w:szCs w:val="21"/>
              </w:rPr>
              <w:t xml:space="preserve"> </w:t>
            </w:r>
            <w:r w:rsidRPr="00920795">
              <w:rPr>
                <w:rFonts w:ascii="Arial Narrow" w:hAnsi="Arial Narrow" w:cs="Arial"/>
                <w:sz w:val="21"/>
                <w:szCs w:val="21"/>
              </w:rPr>
              <w:t>the</w:t>
            </w:r>
            <w:r w:rsidRPr="00920795">
              <w:rPr>
                <w:rFonts w:ascii="Arial Narrow" w:hAnsi="Arial Narrow" w:cs="Arial"/>
                <w:spacing w:val="-8"/>
                <w:sz w:val="21"/>
                <w:szCs w:val="21"/>
              </w:rPr>
              <w:t xml:space="preserve"> </w:t>
            </w:r>
            <w:r w:rsidRPr="00920795">
              <w:rPr>
                <w:rFonts w:ascii="Arial Narrow" w:hAnsi="Arial Narrow" w:cs="Arial"/>
                <w:sz w:val="21"/>
                <w:szCs w:val="21"/>
              </w:rPr>
              <w:t>virtual</w:t>
            </w:r>
            <w:r w:rsidRPr="00920795">
              <w:rPr>
                <w:rFonts w:ascii="Arial Narrow" w:hAnsi="Arial Narrow" w:cs="Arial"/>
                <w:spacing w:val="-12"/>
                <w:sz w:val="21"/>
                <w:szCs w:val="21"/>
              </w:rPr>
              <w:t xml:space="preserve"> </w:t>
            </w:r>
            <w:r w:rsidRPr="00920795">
              <w:rPr>
                <w:rFonts w:ascii="Arial Narrow" w:hAnsi="Arial Narrow" w:cs="Arial"/>
                <w:sz w:val="21"/>
                <w:szCs w:val="21"/>
              </w:rPr>
              <w:t>outreach</w:t>
            </w:r>
            <w:r w:rsidRPr="00920795">
              <w:rPr>
                <w:rFonts w:ascii="Arial Narrow" w:hAnsi="Arial Narrow" w:cs="Arial"/>
                <w:spacing w:val="-8"/>
                <w:sz w:val="21"/>
                <w:szCs w:val="21"/>
              </w:rPr>
              <w:t xml:space="preserve"> </w:t>
            </w:r>
            <w:r w:rsidRPr="00920795">
              <w:rPr>
                <w:rFonts w:ascii="Arial Narrow" w:hAnsi="Arial Narrow" w:cs="Arial"/>
                <w:sz w:val="21"/>
                <w:szCs w:val="21"/>
              </w:rPr>
              <w:t>and digital materials</w:t>
            </w:r>
          </w:p>
        </w:tc>
        <w:tc>
          <w:tcPr>
            <w:tcW w:w="324" w:type="dxa"/>
            <w:vAlign w:val="center"/>
          </w:tcPr>
          <w:p w14:paraId="0F2E9F1E"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A9B0BD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79228EBF"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vAlign w:val="center"/>
          </w:tcPr>
          <w:p w14:paraId="3DCB2C73"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367503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20F84A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6070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6D07D2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75E6A9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C2BA40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5141835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95809F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FFC000"/>
            <w:vAlign w:val="center"/>
          </w:tcPr>
          <w:p w14:paraId="21839B3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E5FC7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146F7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5055EE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A16BDFA"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1582F58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C12812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CF2979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1ADE8C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57C6DB6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DAD2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CE7142"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4DDBA880"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86F2418" w14:textId="77777777" w:rsidTr="008D70B1">
        <w:trPr>
          <w:trHeight w:val="159"/>
        </w:trPr>
        <w:tc>
          <w:tcPr>
            <w:tcW w:w="6658" w:type="dxa"/>
            <w:vAlign w:val="center"/>
          </w:tcPr>
          <w:p w14:paraId="026192AD" w14:textId="1D0EC67C" w:rsidR="002A0177" w:rsidRPr="00920795" w:rsidRDefault="002A0177" w:rsidP="00BC36FD">
            <w:pPr>
              <w:pStyle w:val="TableParagraph"/>
              <w:spacing w:before="0" w:beforeAutospacing="0" w:after="0"/>
              <w:ind w:left="825" w:right="166" w:hanging="361"/>
              <w:rPr>
                <w:rFonts w:ascii="Arial Narrow" w:hAnsi="Arial Narrow" w:cs="Arial"/>
                <w:sz w:val="21"/>
                <w:szCs w:val="21"/>
              </w:rPr>
            </w:pPr>
            <w:proofErr w:type="spellStart"/>
            <w:r w:rsidRPr="00920795">
              <w:rPr>
                <w:rFonts w:ascii="Arial Narrow" w:hAnsi="Arial Narrow" w:cs="Arial"/>
                <w:spacing w:val="-5"/>
                <w:sz w:val="21"/>
                <w:szCs w:val="21"/>
              </w:rPr>
              <w:t>i</w:t>
            </w:r>
            <w:proofErr w:type="spellEnd"/>
            <w:r w:rsidRPr="00920795">
              <w:rPr>
                <w:rFonts w:ascii="Arial Narrow" w:hAnsi="Arial Narrow" w:cs="Arial"/>
                <w:spacing w:val="-5"/>
                <w:sz w:val="21"/>
                <w:szCs w:val="21"/>
              </w:rPr>
              <w:t>.</w:t>
            </w:r>
            <w:r w:rsidRPr="00920795">
              <w:rPr>
                <w:rFonts w:ascii="Arial Narrow" w:hAnsi="Arial Narrow" w:cs="Arial"/>
                <w:sz w:val="21"/>
                <w:szCs w:val="21"/>
              </w:rPr>
              <w:tab/>
              <w:t>Climate</w:t>
            </w:r>
            <w:r w:rsidRPr="00920795">
              <w:rPr>
                <w:rFonts w:ascii="Arial Narrow" w:hAnsi="Arial Narrow" w:cs="Arial"/>
                <w:spacing w:val="-9"/>
                <w:sz w:val="21"/>
                <w:szCs w:val="21"/>
              </w:rPr>
              <w:t xml:space="preserve"> </w:t>
            </w:r>
            <w:r w:rsidRPr="00920795">
              <w:rPr>
                <w:rFonts w:ascii="Arial Narrow" w:hAnsi="Arial Narrow" w:cs="Arial"/>
                <w:sz w:val="21"/>
                <w:szCs w:val="21"/>
              </w:rPr>
              <w:t>Change</w:t>
            </w:r>
            <w:r w:rsidRPr="00920795">
              <w:rPr>
                <w:rFonts w:ascii="Arial Narrow" w:hAnsi="Arial Narrow" w:cs="Arial"/>
                <w:spacing w:val="-8"/>
                <w:sz w:val="21"/>
                <w:szCs w:val="21"/>
              </w:rPr>
              <w:t xml:space="preserve"> </w:t>
            </w:r>
            <w:r w:rsidRPr="00920795">
              <w:rPr>
                <w:rFonts w:ascii="Arial Narrow" w:hAnsi="Arial Narrow" w:cs="Arial"/>
                <w:spacing w:val="-2"/>
                <w:sz w:val="21"/>
                <w:szCs w:val="21"/>
              </w:rPr>
              <w:t>Guidelines</w:t>
            </w:r>
          </w:p>
        </w:tc>
        <w:tc>
          <w:tcPr>
            <w:tcW w:w="324" w:type="dxa"/>
            <w:vAlign w:val="center"/>
          </w:tcPr>
          <w:p w14:paraId="7444B51C"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0AE4F135"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FFC000"/>
            <w:vAlign w:val="center"/>
          </w:tcPr>
          <w:p w14:paraId="0C06366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6560DC96"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4FFB4CE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6C2B8D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7394E3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C7B876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A063C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C5D41DF"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10B4CA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2D101D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274002D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5DB9263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2FB89A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6DCDA0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01A5433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3C116F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03E7A54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68BC84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345A7F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424A477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6A5513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7F2882EA"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50333B1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6704FA3F" w14:textId="77777777" w:rsidTr="008D70B1">
        <w:trPr>
          <w:trHeight w:val="333"/>
        </w:trPr>
        <w:tc>
          <w:tcPr>
            <w:tcW w:w="6658" w:type="dxa"/>
            <w:vAlign w:val="center"/>
          </w:tcPr>
          <w:p w14:paraId="46D20BF9" w14:textId="5AE155D7"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spacing w:val="-5"/>
                <w:sz w:val="21"/>
                <w:szCs w:val="21"/>
              </w:rPr>
              <w:t>j.</w:t>
            </w:r>
            <w:r w:rsidRPr="00920795">
              <w:rPr>
                <w:rFonts w:ascii="Arial Narrow" w:hAnsi="Arial Narrow" w:cs="Arial"/>
                <w:sz w:val="21"/>
                <w:szCs w:val="21"/>
              </w:rPr>
              <w:tab/>
              <w:t>Individual</w:t>
            </w:r>
            <w:r w:rsidRPr="00920795">
              <w:rPr>
                <w:rFonts w:ascii="Arial Narrow" w:hAnsi="Arial Narrow" w:cs="Arial"/>
                <w:spacing w:val="-10"/>
                <w:sz w:val="21"/>
                <w:szCs w:val="21"/>
              </w:rPr>
              <w:t xml:space="preserve"> </w:t>
            </w:r>
            <w:r w:rsidRPr="00920795">
              <w:rPr>
                <w:rFonts w:ascii="Arial Narrow" w:hAnsi="Arial Narrow" w:cs="Arial"/>
                <w:sz w:val="21"/>
                <w:szCs w:val="21"/>
              </w:rPr>
              <w:t>Consultants</w:t>
            </w:r>
            <w:r w:rsidRPr="00920795">
              <w:rPr>
                <w:rFonts w:ascii="Arial Narrow" w:hAnsi="Arial Narrow" w:cs="Arial"/>
                <w:spacing w:val="-5"/>
                <w:sz w:val="21"/>
                <w:szCs w:val="21"/>
              </w:rPr>
              <w:t xml:space="preserve"> </w:t>
            </w:r>
            <w:r w:rsidRPr="00920795">
              <w:rPr>
                <w:rFonts w:ascii="Arial Narrow" w:hAnsi="Arial Narrow" w:cs="Arial"/>
                <w:sz w:val="21"/>
                <w:szCs w:val="21"/>
              </w:rPr>
              <w:t>Selection</w:t>
            </w:r>
            <w:r w:rsidRPr="00920795">
              <w:rPr>
                <w:rFonts w:ascii="Arial Narrow" w:hAnsi="Arial Narrow" w:cs="Arial"/>
                <w:spacing w:val="-5"/>
                <w:sz w:val="21"/>
                <w:szCs w:val="21"/>
              </w:rPr>
              <w:t xml:space="preserve"> </w:t>
            </w:r>
            <w:r w:rsidRPr="00920795">
              <w:rPr>
                <w:rFonts w:ascii="Arial Narrow" w:hAnsi="Arial Narrow" w:cs="Arial"/>
                <w:spacing w:val="-4"/>
                <w:sz w:val="21"/>
                <w:szCs w:val="21"/>
              </w:rPr>
              <w:t>(ICS)</w:t>
            </w:r>
          </w:p>
        </w:tc>
        <w:tc>
          <w:tcPr>
            <w:tcW w:w="324" w:type="dxa"/>
            <w:vAlign w:val="center"/>
          </w:tcPr>
          <w:p w14:paraId="03222FE5"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1940EE6"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FFC000"/>
            <w:vAlign w:val="center"/>
          </w:tcPr>
          <w:p w14:paraId="380C7BED"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51FB12EE"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28121A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8FFC9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3D90C8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8C1BC2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B5C17B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06580B"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96C570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C53170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A875C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BBB8A0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ABA2A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78BFEF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0C228C5"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3A2E6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B83133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E858A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131F69"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CA9066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B66FEE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94E8058"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39E9D4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4C74C9FA" w14:textId="77777777" w:rsidTr="008D70B1">
        <w:trPr>
          <w:trHeight w:val="267"/>
        </w:trPr>
        <w:tc>
          <w:tcPr>
            <w:tcW w:w="6658" w:type="dxa"/>
            <w:vAlign w:val="center"/>
          </w:tcPr>
          <w:p w14:paraId="69325232" w14:textId="11A70E4C"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Environment</w:t>
            </w:r>
            <w:r w:rsidRPr="00920795">
              <w:rPr>
                <w:rFonts w:ascii="Arial Narrow" w:hAnsi="Arial Narrow" w:cs="Arial"/>
                <w:b/>
                <w:spacing w:val="-14"/>
                <w:sz w:val="21"/>
                <w:szCs w:val="21"/>
              </w:rPr>
              <w:t xml:space="preserve"> </w:t>
            </w:r>
            <w:r w:rsidRPr="00920795">
              <w:rPr>
                <w:rFonts w:ascii="Arial Narrow" w:hAnsi="Arial Narrow" w:cs="Arial"/>
                <w:b/>
                <w:sz w:val="21"/>
                <w:szCs w:val="21"/>
              </w:rPr>
              <w:t>Management</w:t>
            </w:r>
            <w:r w:rsidRPr="00920795">
              <w:rPr>
                <w:rFonts w:ascii="Arial Narrow" w:hAnsi="Arial Narrow" w:cs="Arial"/>
                <w:b/>
                <w:spacing w:val="-12"/>
                <w:sz w:val="21"/>
                <w:szCs w:val="21"/>
              </w:rPr>
              <w:t xml:space="preserve"> </w:t>
            </w:r>
            <w:r w:rsidRPr="00920795">
              <w:rPr>
                <w:rFonts w:ascii="Arial Narrow" w:hAnsi="Arial Narrow" w:cs="Arial"/>
                <w:b/>
                <w:sz w:val="21"/>
                <w:szCs w:val="21"/>
              </w:rPr>
              <w:t>Plan</w:t>
            </w:r>
            <w:r w:rsidRPr="00920795">
              <w:rPr>
                <w:rFonts w:ascii="Arial Narrow" w:hAnsi="Arial Narrow" w:cs="Arial"/>
                <w:b/>
                <w:spacing w:val="-14"/>
                <w:sz w:val="21"/>
                <w:szCs w:val="21"/>
              </w:rPr>
              <w:t xml:space="preserve"> </w:t>
            </w:r>
            <w:r w:rsidRPr="00920795">
              <w:rPr>
                <w:rFonts w:ascii="Arial Narrow" w:hAnsi="Arial Narrow" w:cs="Arial"/>
                <w:b/>
                <w:sz w:val="21"/>
                <w:szCs w:val="21"/>
              </w:rPr>
              <w:t xml:space="preserve">Key </w:t>
            </w:r>
            <w:r w:rsidRPr="00920795">
              <w:rPr>
                <w:rFonts w:ascii="Arial Narrow" w:hAnsi="Arial Narrow" w:cs="Arial"/>
                <w:b/>
                <w:spacing w:val="-2"/>
                <w:sz w:val="21"/>
                <w:szCs w:val="21"/>
              </w:rPr>
              <w:t>Activities</w:t>
            </w:r>
          </w:p>
        </w:tc>
        <w:tc>
          <w:tcPr>
            <w:tcW w:w="324" w:type="dxa"/>
            <w:vAlign w:val="center"/>
          </w:tcPr>
          <w:p w14:paraId="4A883363"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66283408"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2F60F34B"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5625CAA"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1989A62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B6CE3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0124E2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94DFCA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E2402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C3D576"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14E0D9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0B721B"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7F2528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F8B28B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8A6E5A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5C50F56"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13EA1DA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780471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350D4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4A822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6F0E12"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397B99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5BB24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76C6F0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65ECE75D"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5E792B78" w14:textId="77777777" w:rsidTr="008D70B1">
        <w:trPr>
          <w:trHeight w:val="271"/>
        </w:trPr>
        <w:tc>
          <w:tcPr>
            <w:tcW w:w="6658" w:type="dxa"/>
            <w:vAlign w:val="center"/>
          </w:tcPr>
          <w:p w14:paraId="64A01135" w14:textId="50DC3062"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Gender</w:t>
            </w:r>
            <w:r w:rsidRPr="00920795">
              <w:rPr>
                <w:rFonts w:ascii="Arial Narrow" w:hAnsi="Arial Narrow" w:cs="Arial"/>
                <w:b/>
                <w:spacing w:val="-9"/>
                <w:sz w:val="21"/>
                <w:szCs w:val="21"/>
              </w:rPr>
              <w:t xml:space="preserve"> </w:t>
            </w:r>
            <w:r w:rsidRPr="00920795">
              <w:rPr>
                <w:rFonts w:ascii="Arial Narrow" w:hAnsi="Arial Narrow" w:cs="Arial"/>
                <w:b/>
                <w:sz w:val="21"/>
                <w:szCs w:val="21"/>
              </w:rPr>
              <w:t>Action</w:t>
            </w:r>
            <w:r w:rsidRPr="00920795">
              <w:rPr>
                <w:rFonts w:ascii="Arial Narrow" w:hAnsi="Arial Narrow" w:cs="Arial"/>
                <w:b/>
                <w:spacing w:val="-3"/>
                <w:sz w:val="21"/>
                <w:szCs w:val="21"/>
              </w:rPr>
              <w:t xml:space="preserve"> </w:t>
            </w:r>
            <w:r w:rsidRPr="00920795">
              <w:rPr>
                <w:rFonts w:ascii="Arial Narrow" w:hAnsi="Arial Narrow" w:cs="Arial"/>
                <w:b/>
                <w:sz w:val="21"/>
                <w:szCs w:val="21"/>
              </w:rPr>
              <w:t>Plan</w:t>
            </w:r>
            <w:r w:rsidRPr="00920795">
              <w:rPr>
                <w:rFonts w:ascii="Arial Narrow" w:hAnsi="Arial Narrow" w:cs="Arial"/>
                <w:b/>
                <w:spacing w:val="-2"/>
                <w:sz w:val="21"/>
                <w:szCs w:val="21"/>
              </w:rPr>
              <w:t xml:space="preserve"> </w:t>
            </w:r>
            <w:r w:rsidRPr="00920795">
              <w:rPr>
                <w:rFonts w:ascii="Arial Narrow" w:hAnsi="Arial Narrow" w:cs="Arial"/>
                <w:b/>
                <w:sz w:val="21"/>
                <w:szCs w:val="21"/>
              </w:rPr>
              <w:t>Key</w:t>
            </w:r>
            <w:r w:rsidRPr="00920795">
              <w:rPr>
                <w:rFonts w:ascii="Arial Narrow" w:hAnsi="Arial Narrow" w:cs="Arial"/>
                <w:b/>
                <w:spacing w:val="-11"/>
                <w:sz w:val="21"/>
                <w:szCs w:val="21"/>
              </w:rPr>
              <w:t xml:space="preserve"> </w:t>
            </w:r>
            <w:r w:rsidRPr="00920795">
              <w:rPr>
                <w:rFonts w:ascii="Arial Narrow" w:hAnsi="Arial Narrow" w:cs="Arial"/>
                <w:b/>
                <w:spacing w:val="-2"/>
                <w:sz w:val="21"/>
                <w:szCs w:val="21"/>
              </w:rPr>
              <w:t>Activities</w:t>
            </w:r>
          </w:p>
        </w:tc>
        <w:tc>
          <w:tcPr>
            <w:tcW w:w="324" w:type="dxa"/>
            <w:vAlign w:val="center"/>
          </w:tcPr>
          <w:p w14:paraId="6BC10308"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669E2F82"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5D9173C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301291AD"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36B562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7D56B9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18C592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448E2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10E1A0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50855E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0BD3777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A9A4108"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ABDA9F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92E75AB"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66514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ED0B4F0"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57BA42BD"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1F9F27B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7C2CC1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71CE5A0"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AA1FF5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73CDB31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55CC80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371CD5E"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7FE0646A" w14:textId="77777777" w:rsidR="002A0177" w:rsidRPr="00544B04" w:rsidRDefault="002A0177" w:rsidP="00BC36FD">
            <w:pPr>
              <w:pStyle w:val="TableParagraph"/>
              <w:spacing w:before="0" w:beforeAutospacing="0" w:after="0"/>
              <w:rPr>
                <w:rFonts w:ascii="Arial" w:hAnsi="Arial" w:cs="Arial"/>
                <w:sz w:val="21"/>
                <w:szCs w:val="21"/>
              </w:rPr>
            </w:pPr>
          </w:p>
        </w:tc>
      </w:tr>
      <w:tr w:rsidR="002A0177" w:rsidRPr="00544B04" w14:paraId="006B5634" w14:textId="77777777" w:rsidTr="008D70B1">
        <w:trPr>
          <w:trHeight w:val="133"/>
        </w:trPr>
        <w:tc>
          <w:tcPr>
            <w:tcW w:w="6658" w:type="dxa"/>
            <w:vAlign w:val="center"/>
          </w:tcPr>
          <w:p w14:paraId="59BBAB3F" w14:textId="2A38F0FA"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and</w:t>
            </w:r>
            <w:r w:rsidRPr="00920795">
              <w:rPr>
                <w:rFonts w:ascii="Arial Narrow" w:hAnsi="Arial Narrow" w:cs="Arial"/>
                <w:b/>
                <w:spacing w:val="-3"/>
                <w:sz w:val="21"/>
                <w:szCs w:val="21"/>
              </w:rPr>
              <w:t xml:space="preserve"> </w:t>
            </w:r>
            <w:r w:rsidRPr="00920795">
              <w:rPr>
                <w:rFonts w:ascii="Arial Narrow" w:hAnsi="Arial Narrow" w:cs="Arial"/>
                <w:b/>
                <w:sz w:val="21"/>
                <w:szCs w:val="21"/>
              </w:rPr>
              <w:t>Midterm</w:t>
            </w:r>
            <w:r w:rsidRPr="00920795">
              <w:rPr>
                <w:rFonts w:ascii="Arial Narrow" w:hAnsi="Arial Narrow" w:cs="Arial"/>
                <w:b/>
                <w:spacing w:val="2"/>
                <w:sz w:val="21"/>
                <w:szCs w:val="21"/>
              </w:rPr>
              <w:t xml:space="preserve"> </w:t>
            </w:r>
            <w:r w:rsidRPr="00920795">
              <w:rPr>
                <w:rFonts w:ascii="Arial Narrow" w:hAnsi="Arial Narrow" w:cs="Arial"/>
                <w:b/>
                <w:spacing w:val="-2"/>
                <w:sz w:val="21"/>
                <w:szCs w:val="21"/>
              </w:rPr>
              <w:t>Review</w:t>
            </w:r>
          </w:p>
        </w:tc>
        <w:tc>
          <w:tcPr>
            <w:tcW w:w="324" w:type="dxa"/>
            <w:vAlign w:val="center"/>
          </w:tcPr>
          <w:p w14:paraId="0FA57917"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vAlign w:val="center"/>
          </w:tcPr>
          <w:p w14:paraId="5A231BBB"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vAlign w:val="center"/>
          </w:tcPr>
          <w:p w14:paraId="0FEBAD81"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5F6BD5CC"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vAlign w:val="center"/>
          </w:tcPr>
          <w:p w14:paraId="46F5EC3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373020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E215B13"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AFB8E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05536F5"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02A21F6"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vAlign w:val="center"/>
          </w:tcPr>
          <w:p w14:paraId="6B657C62"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F61A747"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vAlign w:val="center"/>
          </w:tcPr>
          <w:p w14:paraId="505B116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0B7889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2C00D3F7"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36D077E8"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vAlign w:val="center"/>
          </w:tcPr>
          <w:p w14:paraId="7694DC90"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7DE85F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3EC6F02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F91A8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1F7BBCFC"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690DC079"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vAlign w:val="center"/>
          </w:tcPr>
          <w:p w14:paraId="4F9DD33F"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4BE0A4D"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vAlign w:val="center"/>
          </w:tcPr>
          <w:p w14:paraId="399E13D3" w14:textId="77777777" w:rsidR="002A0177" w:rsidRPr="00544B04" w:rsidRDefault="002A0177" w:rsidP="00BC36FD">
            <w:pPr>
              <w:pStyle w:val="TableParagraph"/>
              <w:spacing w:before="0" w:beforeAutospacing="0" w:after="0"/>
              <w:rPr>
                <w:rFonts w:ascii="Arial" w:hAnsi="Arial" w:cs="Arial"/>
                <w:sz w:val="21"/>
                <w:szCs w:val="21"/>
              </w:rPr>
            </w:pPr>
          </w:p>
        </w:tc>
      </w:tr>
      <w:tr w:rsidR="00CA617B" w:rsidRPr="00544B04" w14:paraId="7B2C475D" w14:textId="77777777" w:rsidTr="008D70B1">
        <w:trPr>
          <w:trHeight w:val="460"/>
        </w:trPr>
        <w:tc>
          <w:tcPr>
            <w:tcW w:w="6658" w:type="dxa"/>
            <w:vAlign w:val="center"/>
          </w:tcPr>
          <w:p w14:paraId="33CDE8D0" w14:textId="65816456" w:rsidR="002A0177" w:rsidRPr="00920795" w:rsidRDefault="002A0177" w:rsidP="00BC36FD">
            <w:pPr>
              <w:pStyle w:val="TableParagraph"/>
              <w:spacing w:before="0" w:beforeAutospacing="0" w:after="0"/>
              <w:ind w:left="825" w:right="166" w:hanging="361"/>
              <w:rPr>
                <w:rFonts w:ascii="Arial Narrow" w:hAnsi="Arial Narrow" w:cs="Arial"/>
                <w:sz w:val="21"/>
                <w:szCs w:val="21"/>
              </w:rPr>
            </w:pPr>
            <w:r w:rsidRPr="00920795">
              <w:rPr>
                <w:rFonts w:ascii="Arial Narrow" w:hAnsi="Arial Narrow" w:cs="Arial"/>
                <w:b/>
                <w:sz w:val="21"/>
                <w:szCs w:val="21"/>
              </w:rPr>
              <w:t>Overall Project Management, Implementation,</w:t>
            </w:r>
            <w:r w:rsidRPr="00920795">
              <w:rPr>
                <w:rFonts w:ascii="Arial Narrow" w:hAnsi="Arial Narrow" w:cs="Arial"/>
                <w:b/>
                <w:spacing w:val="-14"/>
                <w:sz w:val="21"/>
                <w:szCs w:val="21"/>
              </w:rPr>
              <w:t xml:space="preserve"> </w:t>
            </w:r>
            <w:r w:rsidRPr="00920795">
              <w:rPr>
                <w:rFonts w:ascii="Arial Narrow" w:hAnsi="Arial Narrow" w:cs="Arial"/>
                <w:b/>
                <w:sz w:val="21"/>
                <w:szCs w:val="21"/>
              </w:rPr>
              <w:t>Supervision,</w:t>
            </w:r>
            <w:r w:rsidRPr="00920795">
              <w:rPr>
                <w:rFonts w:ascii="Arial Narrow" w:hAnsi="Arial Narrow" w:cs="Arial"/>
                <w:b/>
                <w:spacing w:val="-14"/>
                <w:sz w:val="21"/>
                <w:szCs w:val="21"/>
              </w:rPr>
              <w:t xml:space="preserve"> </w:t>
            </w:r>
            <w:r w:rsidRPr="00920795">
              <w:rPr>
                <w:rFonts w:ascii="Arial Narrow" w:hAnsi="Arial Narrow" w:cs="Arial"/>
                <w:b/>
                <w:sz w:val="21"/>
                <w:szCs w:val="21"/>
              </w:rPr>
              <w:t>Monitoring and Report preparation</w:t>
            </w:r>
          </w:p>
        </w:tc>
        <w:tc>
          <w:tcPr>
            <w:tcW w:w="324" w:type="dxa"/>
            <w:shd w:val="clear" w:color="auto" w:fill="FFC000"/>
            <w:vAlign w:val="center"/>
          </w:tcPr>
          <w:p w14:paraId="7D694049" w14:textId="77777777" w:rsidR="002A0177" w:rsidRPr="00544B04" w:rsidRDefault="002A0177" w:rsidP="00BC36FD">
            <w:pPr>
              <w:pStyle w:val="TableParagraph"/>
              <w:spacing w:before="0" w:beforeAutospacing="0" w:after="0"/>
              <w:rPr>
                <w:rFonts w:ascii="Arial" w:hAnsi="Arial" w:cs="Arial"/>
                <w:sz w:val="21"/>
                <w:szCs w:val="21"/>
              </w:rPr>
            </w:pPr>
          </w:p>
        </w:tc>
        <w:tc>
          <w:tcPr>
            <w:tcW w:w="321" w:type="dxa"/>
            <w:shd w:val="clear" w:color="auto" w:fill="B3E4A0"/>
            <w:vAlign w:val="center"/>
          </w:tcPr>
          <w:p w14:paraId="49D430B9" w14:textId="77777777" w:rsidR="002A0177" w:rsidRPr="00544B04" w:rsidRDefault="002A0177" w:rsidP="00BC36FD">
            <w:pPr>
              <w:pStyle w:val="TableParagraph"/>
              <w:spacing w:before="0" w:beforeAutospacing="0" w:after="0"/>
              <w:rPr>
                <w:rFonts w:ascii="Arial" w:hAnsi="Arial" w:cs="Arial"/>
                <w:sz w:val="21"/>
                <w:szCs w:val="21"/>
              </w:rPr>
            </w:pPr>
          </w:p>
        </w:tc>
        <w:tc>
          <w:tcPr>
            <w:tcW w:w="347" w:type="dxa"/>
            <w:shd w:val="clear" w:color="auto" w:fill="B3E4A0"/>
            <w:vAlign w:val="center"/>
          </w:tcPr>
          <w:p w14:paraId="6C5DFAF4" w14:textId="77777777" w:rsidR="002A0177" w:rsidRPr="00544B04" w:rsidRDefault="002A0177" w:rsidP="00BC36FD">
            <w:pPr>
              <w:pStyle w:val="TableParagraph"/>
              <w:spacing w:before="0" w:beforeAutospacing="0" w:after="0"/>
              <w:rPr>
                <w:rFonts w:ascii="Arial" w:hAnsi="Arial" w:cs="Arial"/>
                <w:sz w:val="21"/>
                <w:szCs w:val="21"/>
              </w:rPr>
            </w:pPr>
          </w:p>
        </w:tc>
        <w:tc>
          <w:tcPr>
            <w:tcW w:w="283" w:type="dxa"/>
            <w:shd w:val="clear" w:color="auto" w:fill="B3E4A0"/>
            <w:vAlign w:val="center"/>
          </w:tcPr>
          <w:p w14:paraId="6C7142FF" w14:textId="77777777" w:rsidR="002A0177" w:rsidRPr="00544B04" w:rsidRDefault="002A0177" w:rsidP="00BC36FD">
            <w:pPr>
              <w:pStyle w:val="TableParagraph"/>
              <w:spacing w:before="0" w:beforeAutospacing="0" w:after="0"/>
              <w:rPr>
                <w:rFonts w:ascii="Arial" w:hAnsi="Arial" w:cs="Arial"/>
                <w:sz w:val="21"/>
                <w:szCs w:val="21"/>
              </w:rPr>
            </w:pPr>
          </w:p>
        </w:tc>
        <w:tc>
          <w:tcPr>
            <w:tcW w:w="284" w:type="dxa"/>
            <w:shd w:val="clear" w:color="auto" w:fill="B3E4A0"/>
            <w:vAlign w:val="center"/>
          </w:tcPr>
          <w:p w14:paraId="5024214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51C94C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483774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42846784"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6C8402A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F678AE1" w14:textId="77777777" w:rsidR="002A0177" w:rsidRPr="00544B04" w:rsidRDefault="002A0177" w:rsidP="00BC36FD">
            <w:pPr>
              <w:pStyle w:val="TableParagraph"/>
              <w:spacing w:before="0" w:beforeAutospacing="0" w:after="0"/>
              <w:rPr>
                <w:rFonts w:ascii="Arial" w:hAnsi="Arial" w:cs="Arial"/>
                <w:sz w:val="21"/>
                <w:szCs w:val="21"/>
              </w:rPr>
            </w:pPr>
          </w:p>
        </w:tc>
        <w:tc>
          <w:tcPr>
            <w:tcW w:w="352" w:type="dxa"/>
            <w:shd w:val="clear" w:color="auto" w:fill="B3E4A0"/>
            <w:vAlign w:val="center"/>
          </w:tcPr>
          <w:p w14:paraId="6247A01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D5A80F"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4F9D4481"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5F59E8D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17469A76"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0AA05B3D"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44D8F9BE" w14:textId="77777777" w:rsidR="002A0177" w:rsidRPr="00544B04" w:rsidRDefault="002A0177" w:rsidP="00BC36FD">
            <w:pPr>
              <w:pStyle w:val="TableParagraph"/>
              <w:spacing w:before="0" w:beforeAutospacing="0" w:after="0"/>
              <w:rPr>
                <w:rFonts w:ascii="Arial" w:hAnsi="Arial" w:cs="Arial"/>
                <w:sz w:val="21"/>
                <w:szCs w:val="21"/>
              </w:rPr>
            </w:pPr>
          </w:p>
        </w:tc>
        <w:tc>
          <w:tcPr>
            <w:tcW w:w="342" w:type="dxa"/>
            <w:shd w:val="clear" w:color="auto" w:fill="B3E4A0"/>
            <w:vAlign w:val="center"/>
          </w:tcPr>
          <w:p w14:paraId="52F1CBE8"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12873FA"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7F5F87E"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24AB5DE" w14:textId="77777777" w:rsidR="002A0177" w:rsidRPr="00544B04" w:rsidRDefault="002A0177" w:rsidP="00BC36FD">
            <w:pPr>
              <w:pStyle w:val="TableParagraph"/>
              <w:spacing w:before="0" w:beforeAutospacing="0" w:after="0"/>
              <w:rPr>
                <w:rFonts w:ascii="Arial" w:hAnsi="Arial" w:cs="Arial"/>
                <w:sz w:val="21"/>
                <w:szCs w:val="21"/>
              </w:rPr>
            </w:pPr>
          </w:p>
        </w:tc>
        <w:tc>
          <w:tcPr>
            <w:tcW w:w="351" w:type="dxa"/>
            <w:shd w:val="clear" w:color="auto" w:fill="B3E4A0"/>
            <w:vAlign w:val="center"/>
          </w:tcPr>
          <w:p w14:paraId="272FD30D"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70C0658C" w14:textId="77777777" w:rsidR="002A0177" w:rsidRPr="00544B04" w:rsidRDefault="002A0177" w:rsidP="00BC36FD">
            <w:pPr>
              <w:pStyle w:val="TableParagraph"/>
              <w:spacing w:before="0" w:beforeAutospacing="0" w:after="0"/>
              <w:rPr>
                <w:rFonts w:ascii="Arial" w:hAnsi="Arial" w:cs="Arial"/>
                <w:sz w:val="21"/>
                <w:szCs w:val="21"/>
              </w:rPr>
            </w:pPr>
          </w:p>
        </w:tc>
        <w:tc>
          <w:tcPr>
            <w:tcW w:w="341" w:type="dxa"/>
            <w:shd w:val="clear" w:color="auto" w:fill="B3E4A0"/>
            <w:vAlign w:val="center"/>
          </w:tcPr>
          <w:p w14:paraId="2004A52C" w14:textId="77777777" w:rsidR="002A0177" w:rsidRPr="00544B04" w:rsidRDefault="002A0177" w:rsidP="00BC36FD">
            <w:pPr>
              <w:pStyle w:val="TableParagraph"/>
              <w:spacing w:before="0" w:beforeAutospacing="0" w:after="0"/>
              <w:rPr>
                <w:rFonts w:ascii="Arial" w:hAnsi="Arial" w:cs="Arial"/>
                <w:sz w:val="21"/>
                <w:szCs w:val="21"/>
              </w:rPr>
            </w:pPr>
          </w:p>
        </w:tc>
        <w:tc>
          <w:tcPr>
            <w:tcW w:w="299" w:type="dxa"/>
            <w:shd w:val="clear" w:color="auto" w:fill="B3E4A0"/>
            <w:vAlign w:val="center"/>
          </w:tcPr>
          <w:p w14:paraId="6D413F74" w14:textId="77777777" w:rsidR="002A0177" w:rsidRPr="00544B04" w:rsidRDefault="002A0177" w:rsidP="00BC36FD">
            <w:pPr>
              <w:pStyle w:val="TableParagraph"/>
              <w:spacing w:before="0" w:beforeAutospacing="0" w:after="0"/>
              <w:rPr>
                <w:rFonts w:ascii="Arial" w:hAnsi="Arial" w:cs="Arial"/>
                <w:sz w:val="21"/>
                <w:szCs w:val="21"/>
              </w:rPr>
            </w:pPr>
          </w:p>
        </w:tc>
      </w:tr>
    </w:tbl>
    <w:p w14:paraId="43184E42" w14:textId="4955E15D" w:rsidR="002A0177" w:rsidRDefault="00BC36FD">
      <w:r>
        <w:br w:type="textWrapping" w:clear="all"/>
      </w:r>
    </w:p>
    <w:p w14:paraId="32D3CA80" w14:textId="77777777" w:rsidR="002A0177" w:rsidRDefault="002A0177" w:rsidP="002A0177">
      <w:pPr>
        <w:spacing w:before="4"/>
        <w:ind w:left="90" w:right="69"/>
        <w:jc w:val="both"/>
        <w:rPr>
          <w:sz w:val="18"/>
        </w:rPr>
      </w:pPr>
    </w:p>
    <w:p w14:paraId="7B928F7C" w14:textId="4675DE09" w:rsidR="002A0177" w:rsidRPr="000439D1" w:rsidRDefault="002A0177" w:rsidP="002A0177">
      <w:pPr>
        <w:spacing w:before="4"/>
        <w:ind w:left="90" w:right="69"/>
        <w:jc w:val="both"/>
        <w:rPr>
          <w:rFonts w:ascii="Arial" w:hAnsi="Arial" w:cs="Arial"/>
          <w:sz w:val="20"/>
          <w:szCs w:val="20"/>
        </w:rPr>
      </w:pPr>
      <w:r w:rsidRPr="000439D1">
        <w:rPr>
          <w:rFonts w:ascii="Arial" w:hAnsi="Arial" w:cs="Arial"/>
          <w:sz w:val="20"/>
          <w:szCs w:val="20"/>
        </w:rPr>
        <w:t>CPD</w:t>
      </w:r>
      <w:r w:rsidRPr="000439D1">
        <w:rPr>
          <w:rFonts w:ascii="Arial" w:hAnsi="Arial" w:cs="Arial"/>
          <w:spacing w:val="-13"/>
          <w:sz w:val="20"/>
          <w:szCs w:val="20"/>
        </w:rPr>
        <w:t xml:space="preserve"> </w:t>
      </w:r>
      <w:r w:rsidRPr="000439D1">
        <w:rPr>
          <w:rFonts w:ascii="Arial" w:hAnsi="Arial" w:cs="Arial"/>
          <w:sz w:val="20"/>
          <w:szCs w:val="20"/>
        </w:rPr>
        <w:t>=</w:t>
      </w:r>
      <w:r w:rsidRPr="000439D1">
        <w:rPr>
          <w:rFonts w:ascii="Arial" w:hAnsi="Arial" w:cs="Arial"/>
          <w:spacing w:val="-12"/>
          <w:sz w:val="20"/>
          <w:szCs w:val="20"/>
        </w:rPr>
        <w:t xml:space="preserve"> </w:t>
      </w:r>
      <w:r w:rsidRPr="000439D1">
        <w:rPr>
          <w:rFonts w:ascii="Arial" w:hAnsi="Arial" w:cs="Arial"/>
          <w:sz w:val="20"/>
          <w:szCs w:val="20"/>
        </w:rPr>
        <w:t>continuing</w:t>
      </w:r>
      <w:r w:rsidRPr="000439D1">
        <w:rPr>
          <w:rFonts w:ascii="Arial" w:hAnsi="Arial" w:cs="Arial"/>
          <w:spacing w:val="-13"/>
          <w:sz w:val="20"/>
          <w:szCs w:val="20"/>
        </w:rPr>
        <w:t xml:space="preserve"> </w:t>
      </w:r>
      <w:r w:rsidRPr="000439D1">
        <w:rPr>
          <w:rFonts w:ascii="Arial" w:hAnsi="Arial" w:cs="Arial"/>
          <w:sz w:val="20"/>
          <w:szCs w:val="20"/>
        </w:rPr>
        <w:t>professional</w:t>
      </w:r>
      <w:r w:rsidRPr="000439D1">
        <w:rPr>
          <w:rFonts w:ascii="Arial" w:hAnsi="Arial" w:cs="Arial"/>
          <w:spacing w:val="-12"/>
          <w:sz w:val="20"/>
          <w:szCs w:val="20"/>
        </w:rPr>
        <w:t xml:space="preserve"> </w:t>
      </w:r>
      <w:r w:rsidRPr="000439D1">
        <w:rPr>
          <w:rFonts w:ascii="Arial" w:hAnsi="Arial" w:cs="Arial"/>
          <w:sz w:val="20"/>
          <w:szCs w:val="20"/>
        </w:rPr>
        <w:t>development,</w:t>
      </w:r>
      <w:r w:rsidRPr="000439D1">
        <w:rPr>
          <w:rFonts w:ascii="Arial" w:hAnsi="Arial" w:cs="Arial"/>
          <w:spacing w:val="-13"/>
          <w:sz w:val="20"/>
          <w:szCs w:val="20"/>
        </w:rPr>
        <w:t xml:space="preserve"> </w:t>
      </w:r>
      <w:r w:rsidRPr="000439D1">
        <w:rPr>
          <w:rFonts w:ascii="Arial" w:hAnsi="Arial" w:cs="Arial"/>
          <w:sz w:val="20"/>
          <w:szCs w:val="20"/>
        </w:rPr>
        <w:t>CSTC</w:t>
      </w:r>
      <w:r w:rsidRPr="000439D1">
        <w:rPr>
          <w:rFonts w:ascii="Arial" w:hAnsi="Arial" w:cs="Arial"/>
          <w:spacing w:val="-13"/>
          <w:sz w:val="20"/>
          <w:szCs w:val="20"/>
        </w:rPr>
        <w:t xml:space="preserve"> </w:t>
      </w:r>
      <w:r w:rsidRPr="000439D1">
        <w:rPr>
          <w:rFonts w:ascii="Arial" w:hAnsi="Arial" w:cs="Arial"/>
          <w:sz w:val="20"/>
          <w:szCs w:val="20"/>
        </w:rPr>
        <w:t>=</w:t>
      </w:r>
      <w:r w:rsidRPr="000439D1">
        <w:rPr>
          <w:rFonts w:ascii="Arial" w:hAnsi="Arial" w:cs="Arial"/>
          <w:spacing w:val="-12"/>
          <w:sz w:val="20"/>
          <w:szCs w:val="20"/>
        </w:rPr>
        <w:t xml:space="preserve"> </w:t>
      </w:r>
      <w:r w:rsidRPr="000439D1">
        <w:rPr>
          <w:rFonts w:ascii="Arial" w:hAnsi="Arial" w:cs="Arial"/>
          <w:sz w:val="20"/>
          <w:szCs w:val="20"/>
        </w:rPr>
        <w:t>Cambodia</w:t>
      </w:r>
      <w:r w:rsidRPr="000439D1">
        <w:rPr>
          <w:rFonts w:ascii="Arial" w:hAnsi="Arial" w:cs="Arial"/>
          <w:spacing w:val="-13"/>
          <w:sz w:val="20"/>
          <w:szCs w:val="20"/>
        </w:rPr>
        <w:t xml:space="preserve"> </w:t>
      </w:r>
      <w:r w:rsidRPr="000439D1">
        <w:rPr>
          <w:rFonts w:ascii="Arial" w:hAnsi="Arial" w:cs="Arial"/>
          <w:sz w:val="20"/>
          <w:szCs w:val="20"/>
        </w:rPr>
        <w:t>Science</w:t>
      </w:r>
      <w:r w:rsidRPr="000439D1">
        <w:rPr>
          <w:rFonts w:ascii="Arial" w:hAnsi="Arial" w:cs="Arial"/>
          <w:spacing w:val="-12"/>
          <w:sz w:val="20"/>
          <w:szCs w:val="20"/>
        </w:rPr>
        <w:t xml:space="preserve"> </w:t>
      </w:r>
      <w:r w:rsidRPr="000439D1">
        <w:rPr>
          <w:rFonts w:ascii="Arial" w:hAnsi="Arial" w:cs="Arial"/>
          <w:sz w:val="20"/>
          <w:szCs w:val="20"/>
        </w:rPr>
        <w:t>and</w:t>
      </w:r>
      <w:r w:rsidRPr="000439D1">
        <w:rPr>
          <w:rFonts w:ascii="Arial" w:hAnsi="Arial" w:cs="Arial"/>
          <w:spacing w:val="-13"/>
          <w:sz w:val="20"/>
          <w:szCs w:val="20"/>
        </w:rPr>
        <w:t xml:space="preserve"> </w:t>
      </w:r>
      <w:r w:rsidRPr="000439D1">
        <w:rPr>
          <w:rFonts w:ascii="Arial" w:hAnsi="Arial" w:cs="Arial"/>
          <w:sz w:val="20"/>
          <w:szCs w:val="20"/>
        </w:rPr>
        <w:t>Technology</w:t>
      </w:r>
      <w:r w:rsidRPr="000439D1">
        <w:rPr>
          <w:rFonts w:ascii="Arial" w:hAnsi="Arial" w:cs="Arial"/>
          <w:spacing w:val="-12"/>
          <w:sz w:val="20"/>
          <w:szCs w:val="20"/>
        </w:rPr>
        <w:t xml:space="preserve"> </w:t>
      </w:r>
      <w:r w:rsidRPr="000439D1">
        <w:rPr>
          <w:rFonts w:ascii="Arial" w:hAnsi="Arial" w:cs="Arial"/>
          <w:sz w:val="20"/>
          <w:szCs w:val="20"/>
        </w:rPr>
        <w:t>Center,</w:t>
      </w:r>
      <w:r w:rsidRPr="000439D1">
        <w:rPr>
          <w:rFonts w:ascii="Arial" w:hAnsi="Arial" w:cs="Arial"/>
          <w:spacing w:val="-13"/>
          <w:sz w:val="20"/>
          <w:szCs w:val="20"/>
        </w:rPr>
        <w:t xml:space="preserve"> </w:t>
      </w:r>
      <w:r w:rsidRPr="000439D1">
        <w:rPr>
          <w:rFonts w:ascii="Arial" w:hAnsi="Arial" w:cs="Arial"/>
          <w:sz w:val="20"/>
          <w:szCs w:val="20"/>
        </w:rPr>
        <w:t>DMF</w:t>
      </w:r>
      <w:r w:rsidRPr="000439D1">
        <w:rPr>
          <w:rFonts w:ascii="Arial" w:hAnsi="Arial" w:cs="Arial"/>
          <w:spacing w:val="-12"/>
          <w:sz w:val="20"/>
          <w:szCs w:val="20"/>
        </w:rPr>
        <w:t xml:space="preserve"> </w:t>
      </w:r>
      <w:r w:rsidRPr="000439D1">
        <w:rPr>
          <w:rFonts w:ascii="Arial" w:hAnsi="Arial" w:cs="Arial"/>
          <w:sz w:val="20"/>
          <w:szCs w:val="20"/>
        </w:rPr>
        <w:t>=</w:t>
      </w:r>
      <w:r w:rsidRPr="000439D1">
        <w:rPr>
          <w:rFonts w:ascii="Arial" w:hAnsi="Arial" w:cs="Arial"/>
          <w:spacing w:val="-13"/>
          <w:sz w:val="20"/>
          <w:szCs w:val="20"/>
        </w:rPr>
        <w:t xml:space="preserve"> </w:t>
      </w:r>
      <w:r w:rsidRPr="000439D1">
        <w:rPr>
          <w:rFonts w:ascii="Arial" w:hAnsi="Arial" w:cs="Arial"/>
          <w:sz w:val="20"/>
          <w:szCs w:val="20"/>
        </w:rPr>
        <w:t>design</w:t>
      </w:r>
      <w:r w:rsidRPr="000439D1">
        <w:rPr>
          <w:rFonts w:ascii="Arial" w:hAnsi="Arial" w:cs="Arial"/>
          <w:spacing w:val="-12"/>
          <w:sz w:val="20"/>
          <w:szCs w:val="20"/>
        </w:rPr>
        <w:t xml:space="preserve"> </w:t>
      </w:r>
      <w:r w:rsidRPr="000439D1">
        <w:rPr>
          <w:rFonts w:ascii="Arial" w:hAnsi="Arial" w:cs="Arial"/>
          <w:sz w:val="20"/>
          <w:szCs w:val="20"/>
        </w:rPr>
        <w:t>and</w:t>
      </w:r>
      <w:r w:rsidRPr="000439D1">
        <w:rPr>
          <w:rFonts w:ascii="Arial" w:hAnsi="Arial" w:cs="Arial"/>
          <w:spacing w:val="-13"/>
          <w:sz w:val="20"/>
          <w:szCs w:val="20"/>
        </w:rPr>
        <w:t xml:space="preserve"> </w:t>
      </w:r>
      <w:r w:rsidRPr="000439D1">
        <w:rPr>
          <w:rFonts w:ascii="Arial" w:hAnsi="Arial" w:cs="Arial"/>
          <w:sz w:val="20"/>
          <w:szCs w:val="20"/>
        </w:rPr>
        <w:t>monitoring</w:t>
      </w:r>
      <w:r w:rsidRPr="000439D1">
        <w:rPr>
          <w:rFonts w:ascii="Arial" w:hAnsi="Arial" w:cs="Arial"/>
          <w:spacing w:val="-12"/>
          <w:sz w:val="20"/>
          <w:szCs w:val="20"/>
        </w:rPr>
        <w:t xml:space="preserve"> </w:t>
      </w:r>
      <w:r w:rsidRPr="000439D1">
        <w:rPr>
          <w:rFonts w:ascii="Arial" w:hAnsi="Arial" w:cs="Arial"/>
          <w:sz w:val="20"/>
          <w:szCs w:val="20"/>
        </w:rPr>
        <w:t>framework,</w:t>
      </w:r>
      <w:r w:rsidRPr="000439D1">
        <w:rPr>
          <w:rFonts w:ascii="Arial" w:hAnsi="Arial" w:cs="Arial"/>
          <w:spacing w:val="-13"/>
          <w:sz w:val="20"/>
          <w:szCs w:val="20"/>
        </w:rPr>
        <w:t xml:space="preserve"> </w:t>
      </w:r>
      <w:r w:rsidRPr="000439D1">
        <w:rPr>
          <w:rFonts w:ascii="Arial" w:hAnsi="Arial" w:cs="Arial"/>
          <w:sz w:val="20"/>
          <w:szCs w:val="20"/>
        </w:rPr>
        <w:t>HEI</w:t>
      </w:r>
      <w:r w:rsidRPr="000439D1">
        <w:rPr>
          <w:rFonts w:ascii="Arial" w:hAnsi="Arial" w:cs="Arial"/>
          <w:spacing w:val="-12"/>
          <w:sz w:val="20"/>
          <w:szCs w:val="20"/>
        </w:rPr>
        <w:t xml:space="preserve"> </w:t>
      </w:r>
      <w:r w:rsidRPr="000439D1">
        <w:rPr>
          <w:rFonts w:ascii="Arial" w:hAnsi="Arial" w:cs="Arial"/>
          <w:sz w:val="20"/>
          <w:szCs w:val="20"/>
        </w:rPr>
        <w:t>=</w:t>
      </w:r>
      <w:r w:rsidRPr="000439D1">
        <w:rPr>
          <w:rFonts w:ascii="Arial" w:hAnsi="Arial" w:cs="Arial"/>
          <w:spacing w:val="-13"/>
          <w:sz w:val="20"/>
          <w:szCs w:val="20"/>
        </w:rPr>
        <w:t xml:space="preserve"> </w:t>
      </w:r>
      <w:r w:rsidRPr="000439D1">
        <w:rPr>
          <w:rFonts w:ascii="Arial" w:hAnsi="Arial" w:cs="Arial"/>
          <w:sz w:val="20"/>
          <w:szCs w:val="20"/>
        </w:rPr>
        <w:t>higher</w:t>
      </w:r>
      <w:r w:rsidRPr="000439D1">
        <w:rPr>
          <w:rFonts w:ascii="Arial" w:hAnsi="Arial" w:cs="Arial"/>
          <w:spacing w:val="-12"/>
          <w:sz w:val="20"/>
          <w:szCs w:val="20"/>
        </w:rPr>
        <w:t xml:space="preserve"> </w:t>
      </w:r>
      <w:r w:rsidRPr="000439D1">
        <w:rPr>
          <w:rFonts w:ascii="Arial" w:hAnsi="Arial" w:cs="Arial"/>
          <w:sz w:val="20"/>
          <w:szCs w:val="20"/>
        </w:rPr>
        <w:t xml:space="preserve">education institution, ICS = individual consultant selection, MOEYS = Ministry of Education, Youth and Sport, MSS = minimum service standards, PIC = project implementation consultant, STEM = science, technology, engineering and mathematics, USE = upper secondary education, WASH = water, sanitation and </w:t>
      </w:r>
      <w:r w:rsidRPr="000439D1">
        <w:rPr>
          <w:rFonts w:ascii="Arial" w:hAnsi="Arial" w:cs="Arial"/>
          <w:spacing w:val="-2"/>
          <w:sz w:val="20"/>
          <w:szCs w:val="20"/>
        </w:rPr>
        <w:t>hygiene.</w:t>
      </w:r>
    </w:p>
    <w:p w14:paraId="40977BF6" w14:textId="77777777" w:rsidR="002A0177" w:rsidRPr="000439D1" w:rsidRDefault="002A0177" w:rsidP="002A0177">
      <w:pPr>
        <w:spacing w:line="199" w:lineRule="exact"/>
        <w:ind w:left="90"/>
        <w:jc w:val="both"/>
        <w:rPr>
          <w:rFonts w:ascii="Arial" w:hAnsi="Arial" w:cs="Arial"/>
          <w:sz w:val="20"/>
          <w:szCs w:val="20"/>
        </w:rPr>
      </w:pPr>
      <w:r w:rsidRPr="000439D1">
        <w:rPr>
          <w:rFonts w:ascii="Arial" w:hAnsi="Arial" w:cs="Arial"/>
          <w:sz w:val="20"/>
          <w:szCs w:val="20"/>
        </w:rPr>
        <w:t>Source:</w:t>
      </w:r>
      <w:r w:rsidRPr="000439D1">
        <w:rPr>
          <w:rFonts w:ascii="Arial" w:hAnsi="Arial" w:cs="Arial"/>
          <w:spacing w:val="-8"/>
          <w:sz w:val="20"/>
          <w:szCs w:val="20"/>
        </w:rPr>
        <w:t xml:space="preserve"> </w:t>
      </w:r>
      <w:r w:rsidRPr="000439D1">
        <w:rPr>
          <w:rFonts w:ascii="Arial" w:hAnsi="Arial" w:cs="Arial"/>
          <w:sz w:val="20"/>
          <w:szCs w:val="20"/>
        </w:rPr>
        <w:t>Asian</w:t>
      </w:r>
      <w:r w:rsidRPr="000439D1">
        <w:rPr>
          <w:rFonts w:ascii="Arial" w:hAnsi="Arial" w:cs="Arial"/>
          <w:spacing w:val="-7"/>
          <w:sz w:val="20"/>
          <w:szCs w:val="20"/>
        </w:rPr>
        <w:t xml:space="preserve"> </w:t>
      </w:r>
      <w:r w:rsidRPr="000439D1">
        <w:rPr>
          <w:rFonts w:ascii="Arial" w:hAnsi="Arial" w:cs="Arial"/>
          <w:sz w:val="20"/>
          <w:szCs w:val="20"/>
        </w:rPr>
        <w:t>Development</w:t>
      </w:r>
      <w:r w:rsidRPr="000439D1">
        <w:rPr>
          <w:rFonts w:ascii="Arial" w:hAnsi="Arial" w:cs="Arial"/>
          <w:spacing w:val="-7"/>
          <w:sz w:val="20"/>
          <w:szCs w:val="20"/>
        </w:rPr>
        <w:t xml:space="preserve"> </w:t>
      </w:r>
      <w:r w:rsidRPr="000439D1">
        <w:rPr>
          <w:rFonts w:ascii="Arial" w:hAnsi="Arial" w:cs="Arial"/>
          <w:spacing w:val="-4"/>
          <w:sz w:val="20"/>
          <w:szCs w:val="20"/>
        </w:rPr>
        <w:t>Bank.</w:t>
      </w:r>
    </w:p>
    <w:p w14:paraId="0E7B6636" w14:textId="77777777" w:rsidR="002A0177" w:rsidRPr="000439D1" w:rsidRDefault="002A0177" w:rsidP="002A0177">
      <w:pPr>
        <w:pStyle w:val="BodyText"/>
        <w:spacing w:before="6"/>
        <w:rPr>
          <w:rFonts w:ascii="Arial" w:hAnsi="Arial" w:cs="Arial"/>
          <w:sz w:val="20"/>
          <w:szCs w:val="20"/>
        </w:r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3242"/>
      </w:tblGrid>
      <w:tr w:rsidR="002A0177" w:rsidRPr="000439D1" w14:paraId="401EA2A3" w14:textId="77777777" w:rsidTr="000439D1">
        <w:trPr>
          <w:trHeight w:val="340"/>
        </w:trPr>
        <w:tc>
          <w:tcPr>
            <w:tcW w:w="631" w:type="dxa"/>
            <w:shd w:val="clear" w:color="auto" w:fill="FFC000"/>
          </w:tcPr>
          <w:p w14:paraId="2F0CD0ED" w14:textId="77777777" w:rsidR="002A0177" w:rsidRPr="000439D1" w:rsidRDefault="002A0177" w:rsidP="000439D1">
            <w:pPr>
              <w:pStyle w:val="TableParagraph"/>
              <w:spacing w:before="0" w:beforeAutospacing="0" w:after="0"/>
              <w:rPr>
                <w:rFonts w:ascii="Arial" w:hAnsi="Arial" w:cs="Arial"/>
                <w:sz w:val="20"/>
                <w:szCs w:val="20"/>
              </w:rPr>
            </w:pPr>
          </w:p>
        </w:tc>
        <w:tc>
          <w:tcPr>
            <w:tcW w:w="3242" w:type="dxa"/>
            <w:vAlign w:val="center"/>
          </w:tcPr>
          <w:p w14:paraId="19B7ED7D" w14:textId="77777777" w:rsidR="002A0177" w:rsidRPr="000439D1" w:rsidRDefault="002A0177" w:rsidP="000439D1">
            <w:pPr>
              <w:pStyle w:val="TableParagraph"/>
              <w:spacing w:before="0" w:beforeAutospacing="0" w:after="0" w:line="189" w:lineRule="exact"/>
              <w:ind w:left="94"/>
              <w:rPr>
                <w:rFonts w:ascii="Arial" w:hAnsi="Arial" w:cs="Arial"/>
                <w:sz w:val="20"/>
                <w:szCs w:val="20"/>
              </w:rPr>
            </w:pPr>
            <w:r w:rsidRPr="000439D1">
              <w:rPr>
                <w:rFonts w:ascii="Arial" w:hAnsi="Arial" w:cs="Arial"/>
                <w:spacing w:val="-2"/>
                <w:sz w:val="20"/>
                <w:szCs w:val="20"/>
              </w:rPr>
              <w:t>Bidding/Recruitment</w:t>
            </w:r>
          </w:p>
        </w:tc>
      </w:tr>
      <w:tr w:rsidR="002A0177" w:rsidRPr="000439D1" w14:paraId="2E741393" w14:textId="77777777" w:rsidTr="000439D1">
        <w:trPr>
          <w:trHeight w:val="340"/>
        </w:trPr>
        <w:tc>
          <w:tcPr>
            <w:tcW w:w="631" w:type="dxa"/>
            <w:shd w:val="clear" w:color="auto" w:fill="C5DFB3"/>
          </w:tcPr>
          <w:p w14:paraId="725212F7" w14:textId="77777777" w:rsidR="002A0177" w:rsidRPr="000439D1" w:rsidRDefault="002A0177" w:rsidP="000439D1">
            <w:pPr>
              <w:pStyle w:val="TableParagraph"/>
              <w:spacing w:before="0" w:beforeAutospacing="0" w:after="0"/>
              <w:rPr>
                <w:rFonts w:ascii="Arial" w:hAnsi="Arial" w:cs="Arial"/>
                <w:sz w:val="20"/>
                <w:szCs w:val="20"/>
              </w:rPr>
            </w:pPr>
          </w:p>
        </w:tc>
        <w:tc>
          <w:tcPr>
            <w:tcW w:w="3242" w:type="dxa"/>
            <w:vAlign w:val="center"/>
          </w:tcPr>
          <w:p w14:paraId="51AE8012" w14:textId="77777777" w:rsidR="002A0177" w:rsidRPr="000439D1" w:rsidRDefault="002A0177" w:rsidP="000439D1">
            <w:pPr>
              <w:pStyle w:val="TableParagraph"/>
              <w:spacing w:before="0" w:beforeAutospacing="0" w:after="0" w:line="189" w:lineRule="exact"/>
              <w:ind w:left="94"/>
              <w:rPr>
                <w:rFonts w:ascii="Arial" w:hAnsi="Arial" w:cs="Arial"/>
                <w:sz w:val="20"/>
                <w:szCs w:val="20"/>
              </w:rPr>
            </w:pPr>
            <w:r w:rsidRPr="000439D1">
              <w:rPr>
                <w:rFonts w:ascii="Arial" w:hAnsi="Arial" w:cs="Arial"/>
                <w:spacing w:val="-2"/>
                <w:sz w:val="20"/>
                <w:szCs w:val="20"/>
              </w:rPr>
              <w:t>Implementation/Construction</w:t>
            </w:r>
          </w:p>
        </w:tc>
      </w:tr>
    </w:tbl>
    <w:p w14:paraId="765DA7D7" w14:textId="77777777" w:rsidR="003836C3" w:rsidRDefault="003836C3" w:rsidP="00485FC7">
      <w:pPr>
        <w:pStyle w:val="Heading2"/>
        <w:ind w:left="0" w:firstLine="0"/>
      </w:pPr>
      <w:bookmarkStart w:id="104" w:name="_Toc214630074"/>
    </w:p>
    <w:p w14:paraId="5A257EED" w14:textId="77777777" w:rsidR="003836C3" w:rsidRDefault="003836C3">
      <w:pPr>
        <w:rPr>
          <w:rFonts w:ascii="Arial Bold" w:eastAsia="Arial" w:hAnsi="Arial Bold" w:cs="Arial"/>
          <w:b/>
          <w:bCs/>
          <w:snapToGrid w:val="0"/>
          <w:color w:val="C45911" w:themeColor="accent2" w:themeShade="BF"/>
          <w:kern w:val="32"/>
          <w:sz w:val="26"/>
          <w:szCs w:val="26"/>
          <w:lang w:val="en-US" w:eastAsia="en-AU"/>
        </w:rPr>
      </w:pPr>
      <w:r>
        <w:br w:type="page"/>
      </w:r>
    </w:p>
    <w:p w14:paraId="1CF2D1C1" w14:textId="01FCCBDD" w:rsidR="002B3A9E" w:rsidRDefault="002B3A9E" w:rsidP="00485FC7">
      <w:pPr>
        <w:pStyle w:val="Heading2"/>
        <w:ind w:left="0" w:firstLine="0"/>
      </w:pPr>
      <w:bookmarkStart w:id="105" w:name="_Toc220406045"/>
      <w:r w:rsidRPr="00644C8C">
        <w:lastRenderedPageBreak/>
        <w:t xml:space="preserve">Appendix </w:t>
      </w:r>
      <w:r>
        <w:t>2</w:t>
      </w:r>
      <w:r w:rsidRPr="00644C8C">
        <w:t xml:space="preserve">: </w:t>
      </w:r>
      <w:r w:rsidRPr="00CD7DBA">
        <w:t>Detailed Project Implementation Progress</w:t>
      </w:r>
      <w:bookmarkEnd w:id="104"/>
      <w:bookmarkEnd w:id="105"/>
    </w:p>
    <w:p w14:paraId="0DDD8B37" w14:textId="5D2CF0C8" w:rsidR="002B3A9E" w:rsidRPr="004D1C92" w:rsidRDefault="002B3A9E">
      <w:pPr>
        <w:rPr>
          <w:lang w:val="en-US" w:eastAsia="en-AU"/>
        </w:rPr>
      </w:pPr>
    </w:p>
    <w:tbl>
      <w:tblPr>
        <w:tblStyle w:val="TableGrid"/>
        <w:tblW w:w="151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63"/>
        <w:gridCol w:w="1418"/>
        <w:gridCol w:w="1276"/>
        <w:gridCol w:w="1275"/>
        <w:gridCol w:w="1276"/>
        <w:gridCol w:w="1276"/>
        <w:gridCol w:w="1276"/>
      </w:tblGrid>
      <w:tr w:rsidR="003836C3" w14:paraId="1BDF2392" w14:textId="77777777" w:rsidTr="003836C3">
        <w:tc>
          <w:tcPr>
            <w:tcW w:w="7363" w:type="dxa"/>
            <w:vMerge w:val="restart"/>
            <w:shd w:val="clear" w:color="auto" w:fill="C5E0B3" w:themeFill="accent6" w:themeFillTint="66"/>
            <w:vAlign w:val="center"/>
          </w:tcPr>
          <w:p w14:paraId="0B1BE41E" w14:textId="77777777" w:rsidR="003836C3" w:rsidRPr="007336B6" w:rsidRDefault="003836C3" w:rsidP="005E2E7B">
            <w:pPr>
              <w:jc w:val="center"/>
              <w:rPr>
                <w:rFonts w:ascii="Arial Narrow" w:hAnsi="Arial Narrow" w:cstheme="minorBidi"/>
              </w:rPr>
            </w:pPr>
            <w:r w:rsidRPr="007336B6">
              <w:rPr>
                <w:rFonts w:ascii="Arial Narrow" w:hAnsi="Arial Narrow" w:cstheme="minorBidi"/>
              </w:rPr>
              <w:t xml:space="preserve">Overall Progress </w:t>
            </w:r>
          </w:p>
          <w:p w14:paraId="480B0374" w14:textId="77777777" w:rsidR="003836C3" w:rsidRPr="007336B6" w:rsidRDefault="003836C3" w:rsidP="005E2E7B">
            <w:pPr>
              <w:jc w:val="center"/>
              <w:rPr>
                <w:rFonts w:ascii="Arial Narrow" w:hAnsi="Arial Narrow" w:cstheme="minorBidi"/>
              </w:rPr>
            </w:pPr>
            <w:r w:rsidRPr="007336B6">
              <w:rPr>
                <w:rFonts w:ascii="Arial Narrow" w:hAnsi="Arial Narrow" w:cstheme="minorBidi"/>
              </w:rPr>
              <w:t>Component/ Activity</w:t>
            </w:r>
          </w:p>
        </w:tc>
        <w:tc>
          <w:tcPr>
            <w:tcW w:w="1418" w:type="dxa"/>
            <w:vMerge w:val="restart"/>
            <w:shd w:val="clear" w:color="auto" w:fill="C5E0B3" w:themeFill="accent6" w:themeFillTint="66"/>
            <w:vAlign w:val="center"/>
          </w:tcPr>
          <w:p w14:paraId="69904797" w14:textId="77777777" w:rsidR="003836C3" w:rsidRPr="007336B6" w:rsidRDefault="003836C3" w:rsidP="005E2E7B">
            <w:pPr>
              <w:jc w:val="center"/>
              <w:rPr>
                <w:rFonts w:ascii="Arial Narrow" w:hAnsi="Arial Narrow" w:cstheme="minorBidi"/>
              </w:rPr>
            </w:pPr>
            <w:r w:rsidRPr="007336B6">
              <w:rPr>
                <w:rFonts w:ascii="Arial Narrow" w:hAnsi="Arial Narrow" w:cs="Calibri"/>
                <w:b/>
                <w:bCs/>
                <w:color w:val="000000"/>
              </w:rPr>
              <w:t>Overall weighting</w:t>
            </w:r>
          </w:p>
        </w:tc>
        <w:tc>
          <w:tcPr>
            <w:tcW w:w="6379" w:type="dxa"/>
            <w:gridSpan w:val="5"/>
            <w:shd w:val="clear" w:color="auto" w:fill="C5E0B3" w:themeFill="accent6" w:themeFillTint="66"/>
          </w:tcPr>
          <w:p w14:paraId="5F174C83" w14:textId="77777777" w:rsidR="003836C3" w:rsidRPr="007336B6" w:rsidRDefault="003836C3" w:rsidP="005E2E7B">
            <w:pPr>
              <w:jc w:val="center"/>
              <w:rPr>
                <w:rFonts w:ascii="Arial Narrow" w:hAnsi="Arial Narrow" w:cs="Calibri"/>
                <w:b/>
                <w:bCs/>
                <w:color w:val="000000"/>
              </w:rPr>
            </w:pPr>
            <w:r w:rsidRPr="007336B6">
              <w:rPr>
                <w:rFonts w:ascii="Arial Narrow" w:hAnsi="Arial Narrow" w:cs="Calibri"/>
                <w:b/>
                <w:bCs/>
                <w:color w:val="000000"/>
              </w:rPr>
              <w:t>Project Progress as of Q4 2025</w:t>
            </w:r>
          </w:p>
        </w:tc>
      </w:tr>
      <w:tr w:rsidR="003836C3" w14:paraId="2B93C4AF" w14:textId="77777777" w:rsidTr="003836C3">
        <w:tc>
          <w:tcPr>
            <w:tcW w:w="7363" w:type="dxa"/>
            <w:vMerge/>
            <w:shd w:val="clear" w:color="auto" w:fill="C5E0B3" w:themeFill="accent6" w:themeFillTint="66"/>
          </w:tcPr>
          <w:p w14:paraId="5A6453AE" w14:textId="77777777" w:rsidR="003836C3" w:rsidRPr="007336B6" w:rsidRDefault="003836C3" w:rsidP="005E2E7B">
            <w:pPr>
              <w:rPr>
                <w:rFonts w:ascii="Arial Narrow" w:hAnsi="Arial Narrow" w:cstheme="minorBidi"/>
              </w:rPr>
            </w:pPr>
          </w:p>
        </w:tc>
        <w:tc>
          <w:tcPr>
            <w:tcW w:w="1418" w:type="dxa"/>
            <w:vMerge/>
            <w:shd w:val="clear" w:color="auto" w:fill="C5E0B3" w:themeFill="accent6" w:themeFillTint="66"/>
            <w:vAlign w:val="center"/>
          </w:tcPr>
          <w:p w14:paraId="55EB2A87" w14:textId="77777777" w:rsidR="003836C3" w:rsidRPr="007336B6" w:rsidRDefault="003836C3" w:rsidP="005E2E7B">
            <w:pPr>
              <w:rPr>
                <w:rFonts w:ascii="Arial Narrow" w:hAnsi="Arial Narrow" w:cstheme="minorBidi"/>
              </w:rPr>
            </w:pPr>
          </w:p>
        </w:tc>
        <w:tc>
          <w:tcPr>
            <w:tcW w:w="3827" w:type="dxa"/>
            <w:gridSpan w:val="3"/>
            <w:shd w:val="clear" w:color="auto" w:fill="C5E0B3" w:themeFill="accent6" w:themeFillTint="66"/>
            <w:vAlign w:val="bottom"/>
          </w:tcPr>
          <w:p w14:paraId="39CB6199" w14:textId="77777777" w:rsidR="003836C3" w:rsidRPr="007336B6" w:rsidRDefault="003836C3" w:rsidP="005E2E7B">
            <w:pPr>
              <w:jc w:val="center"/>
              <w:rPr>
                <w:rFonts w:ascii="Arial Narrow" w:hAnsi="Arial Narrow" w:cstheme="minorBidi"/>
              </w:rPr>
            </w:pPr>
            <w:r w:rsidRPr="007336B6">
              <w:rPr>
                <w:rFonts w:ascii="Arial Narrow" w:hAnsi="Arial Narrow" w:cs="Calibri"/>
                <w:b/>
                <w:bCs/>
                <w:color w:val="000000"/>
              </w:rPr>
              <w:t>Target</w:t>
            </w:r>
          </w:p>
        </w:tc>
        <w:tc>
          <w:tcPr>
            <w:tcW w:w="2552" w:type="dxa"/>
            <w:gridSpan w:val="2"/>
            <w:shd w:val="clear" w:color="auto" w:fill="C5E0B3" w:themeFill="accent6" w:themeFillTint="66"/>
            <w:vAlign w:val="bottom"/>
          </w:tcPr>
          <w:p w14:paraId="4A6BFB48" w14:textId="77777777" w:rsidR="003836C3" w:rsidRPr="007336B6" w:rsidRDefault="003836C3" w:rsidP="005E2E7B">
            <w:pPr>
              <w:jc w:val="center"/>
              <w:rPr>
                <w:rFonts w:ascii="Arial Narrow" w:hAnsi="Arial Narrow" w:cstheme="minorBidi"/>
              </w:rPr>
            </w:pPr>
            <w:r w:rsidRPr="007336B6">
              <w:rPr>
                <w:rFonts w:ascii="Arial Narrow" w:hAnsi="Arial Narrow" w:cs="Calibri"/>
                <w:b/>
                <w:bCs/>
                <w:color w:val="000000"/>
              </w:rPr>
              <w:t>Actual</w:t>
            </w:r>
          </w:p>
        </w:tc>
      </w:tr>
      <w:tr w:rsidR="003836C3" w14:paraId="21D3A3B6" w14:textId="77777777" w:rsidTr="003836C3">
        <w:tc>
          <w:tcPr>
            <w:tcW w:w="7363" w:type="dxa"/>
            <w:vMerge/>
            <w:shd w:val="clear" w:color="auto" w:fill="C5E0B3" w:themeFill="accent6" w:themeFillTint="66"/>
          </w:tcPr>
          <w:p w14:paraId="5EED4B02" w14:textId="77777777" w:rsidR="003836C3" w:rsidRPr="007336B6" w:rsidRDefault="003836C3" w:rsidP="005E2E7B">
            <w:pPr>
              <w:rPr>
                <w:rFonts w:ascii="Arial Narrow" w:hAnsi="Arial Narrow" w:cstheme="minorBidi"/>
              </w:rPr>
            </w:pPr>
          </w:p>
        </w:tc>
        <w:tc>
          <w:tcPr>
            <w:tcW w:w="1418" w:type="dxa"/>
            <w:shd w:val="clear" w:color="auto" w:fill="C5E0B3" w:themeFill="accent6" w:themeFillTint="66"/>
            <w:vAlign w:val="center"/>
          </w:tcPr>
          <w:p w14:paraId="506378F9" w14:textId="77777777" w:rsidR="003836C3" w:rsidRPr="007336B6" w:rsidRDefault="003836C3" w:rsidP="003836C3">
            <w:pPr>
              <w:ind w:right="-108"/>
              <w:jc w:val="center"/>
              <w:rPr>
                <w:rFonts w:ascii="Arial Narrow" w:hAnsi="Arial Narrow" w:cstheme="minorBidi"/>
              </w:rPr>
            </w:pPr>
            <w:r w:rsidRPr="007336B6">
              <w:rPr>
                <w:rFonts w:ascii="Arial Narrow" w:hAnsi="Arial Narrow" w:cs="Calibri"/>
                <w:color w:val="000000"/>
              </w:rPr>
              <w:t>Weight by output of activity (%)</w:t>
            </w:r>
          </w:p>
        </w:tc>
        <w:tc>
          <w:tcPr>
            <w:tcW w:w="1276" w:type="dxa"/>
            <w:shd w:val="clear" w:color="auto" w:fill="C5E0B3" w:themeFill="accent6" w:themeFillTint="66"/>
            <w:vAlign w:val="center"/>
          </w:tcPr>
          <w:p w14:paraId="1324BBD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Weight of individual output against all outputs (%)</w:t>
            </w:r>
          </w:p>
        </w:tc>
        <w:tc>
          <w:tcPr>
            <w:tcW w:w="1275" w:type="dxa"/>
            <w:shd w:val="clear" w:color="auto" w:fill="C5E0B3" w:themeFill="accent6" w:themeFillTint="66"/>
            <w:vAlign w:val="center"/>
          </w:tcPr>
          <w:p w14:paraId="03477A6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Expected progress of activity (%)</w:t>
            </w:r>
          </w:p>
        </w:tc>
        <w:tc>
          <w:tcPr>
            <w:tcW w:w="1276" w:type="dxa"/>
            <w:shd w:val="clear" w:color="auto" w:fill="C5E0B3" w:themeFill="accent6" w:themeFillTint="66"/>
            <w:vAlign w:val="center"/>
          </w:tcPr>
          <w:p w14:paraId="682FA3F2"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Expected progress of all outputs (%)</w:t>
            </w:r>
          </w:p>
        </w:tc>
        <w:tc>
          <w:tcPr>
            <w:tcW w:w="1276" w:type="dxa"/>
            <w:shd w:val="clear" w:color="auto" w:fill="C5E0B3" w:themeFill="accent6" w:themeFillTint="66"/>
            <w:vAlign w:val="center"/>
          </w:tcPr>
          <w:p w14:paraId="06B175A7"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Actual progress of activity (%)</w:t>
            </w:r>
          </w:p>
        </w:tc>
        <w:tc>
          <w:tcPr>
            <w:tcW w:w="1276" w:type="dxa"/>
            <w:shd w:val="clear" w:color="auto" w:fill="C5E0B3" w:themeFill="accent6" w:themeFillTint="66"/>
            <w:vAlign w:val="center"/>
          </w:tcPr>
          <w:p w14:paraId="60FB400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Actual progress of all outputs (%)</w:t>
            </w:r>
          </w:p>
        </w:tc>
      </w:tr>
      <w:tr w:rsidR="003836C3" w14:paraId="26DD83A7" w14:textId="77777777" w:rsidTr="003836C3">
        <w:tc>
          <w:tcPr>
            <w:tcW w:w="7363" w:type="dxa"/>
            <w:shd w:val="clear" w:color="auto" w:fill="C5E0B3" w:themeFill="accent6" w:themeFillTint="66"/>
          </w:tcPr>
          <w:p w14:paraId="4F3C30D1" w14:textId="77777777" w:rsidR="003836C3" w:rsidRPr="007336B6" w:rsidRDefault="003836C3" w:rsidP="005E2E7B">
            <w:pPr>
              <w:rPr>
                <w:rFonts w:ascii="Arial Narrow" w:hAnsi="Arial Narrow" w:cstheme="minorBidi"/>
              </w:rPr>
            </w:pPr>
          </w:p>
        </w:tc>
        <w:tc>
          <w:tcPr>
            <w:tcW w:w="1418" w:type="dxa"/>
            <w:shd w:val="clear" w:color="auto" w:fill="C5E0B3" w:themeFill="accent6" w:themeFillTint="66"/>
            <w:vAlign w:val="bottom"/>
          </w:tcPr>
          <w:p w14:paraId="5329A880"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a</w:t>
            </w:r>
          </w:p>
        </w:tc>
        <w:tc>
          <w:tcPr>
            <w:tcW w:w="1276" w:type="dxa"/>
            <w:shd w:val="clear" w:color="auto" w:fill="C5E0B3" w:themeFill="accent6" w:themeFillTint="66"/>
            <w:vAlign w:val="bottom"/>
          </w:tcPr>
          <w:p w14:paraId="003229E5"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b</w:t>
            </w:r>
          </w:p>
        </w:tc>
        <w:tc>
          <w:tcPr>
            <w:tcW w:w="1275" w:type="dxa"/>
            <w:shd w:val="clear" w:color="auto" w:fill="C5E0B3" w:themeFill="accent6" w:themeFillTint="66"/>
            <w:vAlign w:val="bottom"/>
          </w:tcPr>
          <w:p w14:paraId="1F7DDF2E"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c</w:t>
            </w:r>
          </w:p>
        </w:tc>
        <w:tc>
          <w:tcPr>
            <w:tcW w:w="1276" w:type="dxa"/>
            <w:shd w:val="clear" w:color="auto" w:fill="C5E0B3" w:themeFill="accent6" w:themeFillTint="66"/>
            <w:vAlign w:val="bottom"/>
          </w:tcPr>
          <w:p w14:paraId="3AE7A8E7"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d</w:t>
            </w:r>
          </w:p>
        </w:tc>
        <w:tc>
          <w:tcPr>
            <w:tcW w:w="1276" w:type="dxa"/>
            <w:shd w:val="clear" w:color="auto" w:fill="C5E0B3" w:themeFill="accent6" w:themeFillTint="66"/>
            <w:vAlign w:val="bottom"/>
          </w:tcPr>
          <w:p w14:paraId="644768D4"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e</w:t>
            </w:r>
          </w:p>
        </w:tc>
        <w:tc>
          <w:tcPr>
            <w:tcW w:w="1276" w:type="dxa"/>
            <w:shd w:val="clear" w:color="auto" w:fill="C5E0B3" w:themeFill="accent6" w:themeFillTint="66"/>
            <w:vAlign w:val="bottom"/>
          </w:tcPr>
          <w:p w14:paraId="228D6EB9" w14:textId="77777777" w:rsidR="003836C3" w:rsidRPr="007336B6" w:rsidRDefault="003836C3" w:rsidP="005E2E7B">
            <w:pPr>
              <w:jc w:val="center"/>
              <w:rPr>
                <w:rFonts w:ascii="Arial Narrow" w:hAnsi="Arial Narrow" w:cstheme="minorBidi"/>
              </w:rPr>
            </w:pPr>
            <w:r w:rsidRPr="007336B6">
              <w:rPr>
                <w:rFonts w:ascii="Arial Narrow" w:hAnsi="Arial Narrow" w:cs="Calibri"/>
                <w:color w:val="000000"/>
              </w:rPr>
              <w:t>f</w:t>
            </w:r>
          </w:p>
        </w:tc>
      </w:tr>
      <w:tr w:rsidR="003836C3" w14:paraId="0A0B7388" w14:textId="77777777" w:rsidTr="003836C3">
        <w:trPr>
          <w:trHeight w:val="397"/>
        </w:trPr>
        <w:tc>
          <w:tcPr>
            <w:tcW w:w="7363" w:type="dxa"/>
            <w:vAlign w:val="center"/>
          </w:tcPr>
          <w:p w14:paraId="1B106C58" w14:textId="77777777" w:rsidR="003836C3" w:rsidRPr="007336B6" w:rsidRDefault="003836C3" w:rsidP="003836C3">
            <w:pPr>
              <w:rPr>
                <w:rFonts w:ascii="Arial Narrow" w:hAnsi="Arial Narrow" w:cstheme="minorBidi"/>
                <w:b/>
                <w:bCs/>
              </w:rPr>
            </w:pPr>
            <w:r w:rsidRPr="007336B6">
              <w:rPr>
                <w:rFonts w:ascii="Arial Narrow" w:hAnsi="Arial Narrow" w:cstheme="minorBidi"/>
                <w:b/>
                <w:bCs/>
                <w:color w:val="0000FF"/>
              </w:rPr>
              <w:t>Output 1 (60%)</w:t>
            </w:r>
          </w:p>
        </w:tc>
        <w:tc>
          <w:tcPr>
            <w:tcW w:w="1418" w:type="dxa"/>
            <w:vAlign w:val="center"/>
          </w:tcPr>
          <w:p w14:paraId="60193B2B" w14:textId="77777777" w:rsidR="003836C3" w:rsidRPr="007336B6" w:rsidRDefault="003836C3" w:rsidP="003836C3">
            <w:pPr>
              <w:jc w:val="center"/>
              <w:rPr>
                <w:rFonts w:ascii="Arial Narrow" w:hAnsi="Arial Narrow" w:cstheme="minorBidi"/>
              </w:rPr>
            </w:pPr>
          </w:p>
        </w:tc>
        <w:tc>
          <w:tcPr>
            <w:tcW w:w="1276" w:type="dxa"/>
            <w:vAlign w:val="center"/>
          </w:tcPr>
          <w:p w14:paraId="42FFBA3C" w14:textId="77777777" w:rsidR="003836C3" w:rsidRPr="007336B6" w:rsidRDefault="003836C3" w:rsidP="003836C3">
            <w:pPr>
              <w:jc w:val="center"/>
              <w:rPr>
                <w:rFonts w:ascii="Arial Narrow" w:hAnsi="Arial Narrow" w:cstheme="minorBidi"/>
              </w:rPr>
            </w:pPr>
          </w:p>
        </w:tc>
        <w:tc>
          <w:tcPr>
            <w:tcW w:w="1275" w:type="dxa"/>
            <w:vAlign w:val="center"/>
          </w:tcPr>
          <w:p w14:paraId="679872ED" w14:textId="77777777" w:rsidR="003836C3" w:rsidRPr="007336B6" w:rsidRDefault="003836C3" w:rsidP="003836C3">
            <w:pPr>
              <w:jc w:val="center"/>
              <w:rPr>
                <w:rFonts w:ascii="Arial Narrow" w:hAnsi="Arial Narrow" w:cstheme="minorBidi"/>
              </w:rPr>
            </w:pPr>
          </w:p>
        </w:tc>
        <w:tc>
          <w:tcPr>
            <w:tcW w:w="1276" w:type="dxa"/>
            <w:vAlign w:val="center"/>
          </w:tcPr>
          <w:p w14:paraId="5E7DD3D9" w14:textId="77777777" w:rsidR="003836C3" w:rsidRPr="007336B6" w:rsidRDefault="003836C3" w:rsidP="003836C3">
            <w:pPr>
              <w:jc w:val="center"/>
              <w:rPr>
                <w:rFonts w:ascii="Arial Narrow" w:hAnsi="Arial Narrow" w:cstheme="minorBidi"/>
              </w:rPr>
            </w:pPr>
          </w:p>
        </w:tc>
        <w:tc>
          <w:tcPr>
            <w:tcW w:w="1276" w:type="dxa"/>
            <w:vAlign w:val="center"/>
          </w:tcPr>
          <w:p w14:paraId="1C351F4D" w14:textId="77777777" w:rsidR="003836C3" w:rsidRPr="007336B6" w:rsidRDefault="003836C3" w:rsidP="003836C3">
            <w:pPr>
              <w:jc w:val="center"/>
              <w:rPr>
                <w:rFonts w:ascii="Arial Narrow" w:hAnsi="Arial Narrow" w:cstheme="minorBidi"/>
              </w:rPr>
            </w:pPr>
          </w:p>
        </w:tc>
        <w:tc>
          <w:tcPr>
            <w:tcW w:w="1276" w:type="dxa"/>
            <w:vAlign w:val="center"/>
          </w:tcPr>
          <w:p w14:paraId="3CFE7CED" w14:textId="77777777" w:rsidR="003836C3" w:rsidRPr="007336B6" w:rsidRDefault="003836C3" w:rsidP="003836C3">
            <w:pPr>
              <w:jc w:val="center"/>
              <w:rPr>
                <w:rFonts w:ascii="Arial Narrow" w:hAnsi="Arial Narrow" w:cstheme="minorBidi"/>
              </w:rPr>
            </w:pPr>
          </w:p>
        </w:tc>
      </w:tr>
      <w:tr w:rsidR="003836C3" w14:paraId="305D728F" w14:textId="77777777" w:rsidTr="003836C3">
        <w:trPr>
          <w:trHeight w:val="863"/>
        </w:trPr>
        <w:tc>
          <w:tcPr>
            <w:tcW w:w="7363" w:type="dxa"/>
            <w:vAlign w:val="center"/>
          </w:tcPr>
          <w:p w14:paraId="745BDD4E" w14:textId="77777777" w:rsidR="003836C3" w:rsidRPr="007336B6" w:rsidRDefault="003836C3" w:rsidP="003836C3">
            <w:pPr>
              <w:pStyle w:val="TableParagraph"/>
              <w:spacing w:before="0" w:beforeAutospacing="0" w:after="0"/>
              <w:ind w:right="221"/>
              <w:rPr>
                <w:rFonts w:ascii="Arial Narrow" w:hAnsi="Arial Narrow" w:cstheme="minorHAnsi"/>
              </w:rPr>
            </w:pPr>
            <w:r w:rsidRPr="007336B6">
              <w:rPr>
                <w:rFonts w:ascii="Arial Narrow" w:hAnsi="Arial Narrow" w:cstheme="minorHAnsi"/>
              </w:rPr>
              <w:t>Activity</w:t>
            </w:r>
            <w:r w:rsidRPr="007336B6">
              <w:rPr>
                <w:rFonts w:ascii="Arial Narrow" w:hAnsi="Arial Narrow" w:cstheme="minorHAnsi"/>
                <w:spacing w:val="-9"/>
              </w:rPr>
              <w:t xml:space="preserve"> </w:t>
            </w:r>
            <w:r w:rsidRPr="007336B6">
              <w:rPr>
                <w:rFonts w:ascii="Arial Narrow" w:hAnsi="Arial Narrow" w:cstheme="minorHAnsi"/>
              </w:rPr>
              <w:t>1.1.</w:t>
            </w:r>
            <w:r w:rsidRPr="007336B6">
              <w:rPr>
                <w:rFonts w:ascii="Arial Narrow" w:hAnsi="Arial Narrow" w:cstheme="minorHAnsi"/>
                <w:spacing w:val="-6"/>
              </w:rPr>
              <w:t xml:space="preserve"> </w:t>
            </w:r>
            <w:r w:rsidRPr="007336B6">
              <w:rPr>
                <w:rFonts w:ascii="Arial Narrow" w:hAnsi="Arial Narrow" w:cstheme="minorHAnsi"/>
              </w:rPr>
              <w:t>Construction</w:t>
            </w:r>
            <w:r w:rsidRPr="007336B6">
              <w:rPr>
                <w:rFonts w:ascii="Arial Narrow" w:hAnsi="Arial Narrow" w:cstheme="minorHAnsi"/>
                <w:spacing w:val="-10"/>
              </w:rPr>
              <w:t xml:space="preserve"> </w:t>
            </w:r>
            <w:r w:rsidRPr="007336B6">
              <w:rPr>
                <w:rFonts w:ascii="Arial Narrow" w:hAnsi="Arial Narrow" w:cstheme="minorHAnsi"/>
              </w:rPr>
              <w:t>and</w:t>
            </w:r>
            <w:r w:rsidRPr="007336B6">
              <w:rPr>
                <w:rFonts w:ascii="Arial Narrow" w:hAnsi="Arial Narrow" w:cstheme="minorHAnsi"/>
                <w:spacing w:val="-10"/>
              </w:rPr>
              <w:t xml:space="preserve"> </w:t>
            </w:r>
            <w:r w:rsidRPr="007336B6">
              <w:rPr>
                <w:rFonts w:ascii="Arial Narrow" w:hAnsi="Arial Narrow" w:cstheme="minorHAnsi"/>
              </w:rPr>
              <w:t>furnishing</w:t>
            </w:r>
            <w:r w:rsidRPr="007336B6">
              <w:rPr>
                <w:rFonts w:ascii="Arial Narrow" w:hAnsi="Arial Narrow" w:cstheme="minorHAnsi"/>
                <w:spacing w:val="-10"/>
              </w:rPr>
              <w:t xml:space="preserve"> </w:t>
            </w:r>
            <w:r w:rsidRPr="007336B6">
              <w:rPr>
                <w:rFonts w:ascii="Arial Narrow" w:hAnsi="Arial Narrow" w:cstheme="minorHAnsi"/>
              </w:rPr>
              <w:t>of additional 414 classrooms and water, sanitation and hygiene (WASH) facilities</w:t>
            </w:r>
          </w:p>
          <w:p w14:paraId="0345DC52" w14:textId="77777777" w:rsidR="003836C3" w:rsidRPr="007336B6" w:rsidRDefault="003836C3" w:rsidP="003836C3">
            <w:pPr>
              <w:rPr>
                <w:rFonts w:ascii="Arial Narrow" w:hAnsi="Arial Narrow"/>
              </w:rPr>
            </w:pPr>
            <w:r w:rsidRPr="007336B6">
              <w:rPr>
                <w:rFonts w:ascii="Arial Narrow" w:hAnsi="Arial Narrow" w:cstheme="minorHAnsi"/>
              </w:rPr>
              <w:t>(Including</w:t>
            </w:r>
            <w:r w:rsidRPr="007336B6">
              <w:rPr>
                <w:rFonts w:ascii="Arial Narrow" w:hAnsi="Arial Narrow" w:cstheme="minorHAnsi"/>
                <w:spacing w:val="-3"/>
              </w:rPr>
              <w:t xml:space="preserve"> </w:t>
            </w:r>
            <w:r w:rsidRPr="007336B6">
              <w:rPr>
                <w:rFonts w:ascii="Arial Narrow" w:hAnsi="Arial Narrow" w:cstheme="minorHAnsi"/>
              </w:rPr>
              <w:t>300</w:t>
            </w:r>
            <w:r w:rsidRPr="007336B6">
              <w:rPr>
                <w:rFonts w:ascii="Arial Narrow" w:hAnsi="Arial Narrow" w:cstheme="minorHAnsi"/>
                <w:spacing w:val="-3"/>
              </w:rPr>
              <w:t xml:space="preserve"> </w:t>
            </w:r>
            <w:r w:rsidRPr="007336B6">
              <w:rPr>
                <w:rFonts w:ascii="Arial Narrow" w:hAnsi="Arial Narrow" w:cstheme="minorHAnsi"/>
              </w:rPr>
              <w:t>toilets) in</w:t>
            </w:r>
            <w:r w:rsidRPr="007336B6">
              <w:rPr>
                <w:rFonts w:ascii="Arial Narrow" w:hAnsi="Arial Narrow" w:cstheme="minorHAnsi"/>
                <w:spacing w:val="-3"/>
              </w:rPr>
              <w:t xml:space="preserve"> </w:t>
            </w:r>
            <w:r w:rsidRPr="007336B6">
              <w:rPr>
                <w:rFonts w:ascii="Arial Narrow" w:hAnsi="Arial Narrow" w:cstheme="minorHAnsi"/>
              </w:rPr>
              <w:t>23</w:t>
            </w:r>
            <w:r w:rsidRPr="007336B6">
              <w:rPr>
                <w:rFonts w:ascii="Arial Narrow" w:hAnsi="Arial Narrow" w:cstheme="minorHAnsi"/>
                <w:spacing w:val="-3"/>
              </w:rPr>
              <w:t xml:space="preserve"> </w:t>
            </w:r>
            <w:r w:rsidRPr="007336B6">
              <w:rPr>
                <w:rFonts w:ascii="Arial Narrow" w:hAnsi="Arial Narrow" w:cstheme="minorHAnsi"/>
              </w:rPr>
              <w:t>crowded</w:t>
            </w:r>
            <w:r w:rsidRPr="007336B6">
              <w:rPr>
                <w:rFonts w:ascii="Arial Narrow" w:hAnsi="Arial Narrow" w:cstheme="minorHAnsi"/>
                <w:spacing w:val="-2"/>
              </w:rPr>
              <w:t xml:space="preserve"> schools</w:t>
            </w:r>
          </w:p>
        </w:tc>
        <w:tc>
          <w:tcPr>
            <w:tcW w:w="1418" w:type="dxa"/>
            <w:vAlign w:val="center"/>
          </w:tcPr>
          <w:p w14:paraId="2A21E75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51.4</w:t>
            </w:r>
          </w:p>
        </w:tc>
        <w:tc>
          <w:tcPr>
            <w:tcW w:w="1276" w:type="dxa"/>
            <w:vAlign w:val="center"/>
          </w:tcPr>
          <w:p w14:paraId="71B3EAB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30.8</w:t>
            </w:r>
          </w:p>
        </w:tc>
        <w:tc>
          <w:tcPr>
            <w:tcW w:w="1275" w:type="dxa"/>
            <w:shd w:val="clear" w:color="000000" w:fill="FFF2CC"/>
            <w:vAlign w:val="center"/>
          </w:tcPr>
          <w:p w14:paraId="1E413D1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47D23D1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30.8</w:t>
            </w:r>
          </w:p>
        </w:tc>
        <w:tc>
          <w:tcPr>
            <w:tcW w:w="1276" w:type="dxa"/>
            <w:shd w:val="clear" w:color="000000" w:fill="FCE4D6"/>
            <w:vAlign w:val="center"/>
          </w:tcPr>
          <w:p w14:paraId="677EF7C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4.0</w:t>
            </w:r>
          </w:p>
        </w:tc>
        <w:tc>
          <w:tcPr>
            <w:tcW w:w="1276" w:type="dxa"/>
            <w:vAlign w:val="center"/>
          </w:tcPr>
          <w:p w14:paraId="0CF50F6D" w14:textId="77777777" w:rsidR="003836C3" w:rsidRPr="007336B6" w:rsidRDefault="003836C3" w:rsidP="003836C3">
            <w:pPr>
              <w:jc w:val="center"/>
              <w:rPr>
                <w:rFonts w:ascii="Arial Narrow" w:hAnsi="Arial Narrow" w:cstheme="minorBidi"/>
              </w:rPr>
            </w:pPr>
            <w:r w:rsidRPr="007336B6">
              <w:rPr>
                <w:rFonts w:ascii="Arial Narrow" w:hAnsi="Arial Narrow" w:cstheme="minorBidi"/>
              </w:rPr>
              <w:t>1.23</w:t>
            </w:r>
          </w:p>
        </w:tc>
      </w:tr>
      <w:tr w:rsidR="003836C3" w14:paraId="130AD40D" w14:textId="77777777" w:rsidTr="003836C3">
        <w:trPr>
          <w:trHeight w:val="624"/>
        </w:trPr>
        <w:tc>
          <w:tcPr>
            <w:tcW w:w="7363" w:type="dxa"/>
            <w:vAlign w:val="center"/>
          </w:tcPr>
          <w:p w14:paraId="0C00A701"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1.2 Upgrading and equipping existing USSs facilities to promote applied science and extra-curricular teaching and learning</w:t>
            </w:r>
          </w:p>
        </w:tc>
        <w:tc>
          <w:tcPr>
            <w:tcW w:w="1418" w:type="dxa"/>
            <w:vAlign w:val="center"/>
          </w:tcPr>
          <w:p w14:paraId="101376A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43.6</w:t>
            </w:r>
          </w:p>
        </w:tc>
        <w:tc>
          <w:tcPr>
            <w:tcW w:w="1276" w:type="dxa"/>
            <w:vAlign w:val="center"/>
          </w:tcPr>
          <w:p w14:paraId="55BCB63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26.2</w:t>
            </w:r>
          </w:p>
        </w:tc>
        <w:tc>
          <w:tcPr>
            <w:tcW w:w="1275" w:type="dxa"/>
            <w:shd w:val="clear" w:color="000000" w:fill="FFF2CC"/>
            <w:vAlign w:val="center"/>
          </w:tcPr>
          <w:p w14:paraId="43A7675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0834957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26.2</w:t>
            </w:r>
          </w:p>
        </w:tc>
        <w:tc>
          <w:tcPr>
            <w:tcW w:w="1276" w:type="dxa"/>
            <w:shd w:val="clear" w:color="000000" w:fill="FCE4D6"/>
            <w:vAlign w:val="center"/>
          </w:tcPr>
          <w:p w14:paraId="6457427C"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029E6EBC"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2.62</w:t>
            </w:r>
          </w:p>
        </w:tc>
      </w:tr>
      <w:tr w:rsidR="003836C3" w14:paraId="419CEFE3" w14:textId="77777777" w:rsidTr="003836C3">
        <w:trPr>
          <w:trHeight w:val="397"/>
        </w:trPr>
        <w:tc>
          <w:tcPr>
            <w:tcW w:w="7363" w:type="dxa"/>
            <w:vAlign w:val="center"/>
          </w:tcPr>
          <w:p w14:paraId="2175C195"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1.3. Developing MOEYS guidelines for climate-resilient school facilities</w:t>
            </w:r>
          </w:p>
        </w:tc>
        <w:tc>
          <w:tcPr>
            <w:tcW w:w="1418" w:type="dxa"/>
            <w:vAlign w:val="center"/>
          </w:tcPr>
          <w:p w14:paraId="3D9026D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6" w:type="dxa"/>
            <w:vAlign w:val="center"/>
          </w:tcPr>
          <w:p w14:paraId="5E2F5C1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5" w:type="dxa"/>
            <w:shd w:val="clear" w:color="000000" w:fill="FFF2CC"/>
            <w:vAlign w:val="center"/>
          </w:tcPr>
          <w:p w14:paraId="59ED224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794970B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6" w:type="dxa"/>
            <w:shd w:val="clear" w:color="000000" w:fill="FCE4D6"/>
            <w:vAlign w:val="center"/>
          </w:tcPr>
          <w:p w14:paraId="1175CB50" w14:textId="77777777" w:rsidR="003836C3" w:rsidRPr="007336B6" w:rsidRDefault="003836C3" w:rsidP="003836C3">
            <w:pPr>
              <w:jc w:val="center"/>
              <w:rPr>
                <w:rFonts w:ascii="Arial Narrow" w:hAnsi="Arial Narrow" w:cstheme="minorBidi"/>
              </w:rPr>
            </w:pPr>
          </w:p>
        </w:tc>
        <w:tc>
          <w:tcPr>
            <w:tcW w:w="1276" w:type="dxa"/>
            <w:vAlign w:val="center"/>
          </w:tcPr>
          <w:p w14:paraId="6F0583C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1C3F636C" w14:textId="77777777" w:rsidTr="003836C3">
        <w:trPr>
          <w:trHeight w:val="567"/>
        </w:trPr>
        <w:tc>
          <w:tcPr>
            <w:tcW w:w="7363" w:type="dxa"/>
            <w:vAlign w:val="center"/>
          </w:tcPr>
          <w:p w14:paraId="3CABB0B4"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1.4. Reviewing and updating of minimum service standards (MSS) for general technical high schools</w:t>
            </w:r>
          </w:p>
        </w:tc>
        <w:tc>
          <w:tcPr>
            <w:tcW w:w="1418" w:type="dxa"/>
            <w:vAlign w:val="center"/>
          </w:tcPr>
          <w:p w14:paraId="21A6D00B"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6" w:type="dxa"/>
            <w:vAlign w:val="center"/>
          </w:tcPr>
          <w:p w14:paraId="178809FE"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5" w:type="dxa"/>
            <w:shd w:val="clear" w:color="000000" w:fill="FFF2CC"/>
            <w:vAlign w:val="center"/>
          </w:tcPr>
          <w:p w14:paraId="58F42080" w14:textId="77777777" w:rsidR="003836C3" w:rsidRPr="007336B6" w:rsidRDefault="003836C3" w:rsidP="003836C3">
            <w:pPr>
              <w:jc w:val="center"/>
              <w:rPr>
                <w:rFonts w:ascii="Arial Narrow" w:hAnsi="Arial Narrow" w:cstheme="minorBidi"/>
              </w:rPr>
            </w:pPr>
            <w:r w:rsidRPr="007336B6">
              <w:rPr>
                <w:rFonts w:ascii="Arial Narrow" w:hAnsi="Arial Narrow" w:cs="Calibri"/>
              </w:rPr>
              <w:t>100</w:t>
            </w:r>
          </w:p>
        </w:tc>
        <w:tc>
          <w:tcPr>
            <w:tcW w:w="1276" w:type="dxa"/>
            <w:vAlign w:val="center"/>
          </w:tcPr>
          <w:p w14:paraId="288FB66D"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6" w:type="dxa"/>
            <w:shd w:val="clear" w:color="000000" w:fill="FCE4D6"/>
            <w:vAlign w:val="center"/>
          </w:tcPr>
          <w:p w14:paraId="2C564AF7" w14:textId="77777777" w:rsidR="003836C3" w:rsidRPr="007336B6" w:rsidRDefault="003836C3" w:rsidP="003836C3">
            <w:pPr>
              <w:jc w:val="center"/>
              <w:rPr>
                <w:rFonts w:ascii="Arial Narrow" w:hAnsi="Arial Narrow" w:cstheme="minorBidi"/>
              </w:rPr>
            </w:pPr>
          </w:p>
        </w:tc>
        <w:tc>
          <w:tcPr>
            <w:tcW w:w="1276" w:type="dxa"/>
            <w:vAlign w:val="center"/>
          </w:tcPr>
          <w:p w14:paraId="0586B7A2" w14:textId="77777777" w:rsidR="003836C3" w:rsidRPr="007336B6" w:rsidRDefault="003836C3" w:rsidP="003836C3">
            <w:pPr>
              <w:jc w:val="center"/>
              <w:rPr>
                <w:rFonts w:ascii="Arial Narrow" w:hAnsi="Arial Narrow" w:cstheme="minorBidi"/>
              </w:rPr>
            </w:pPr>
            <w:r w:rsidRPr="007336B6">
              <w:rPr>
                <w:rFonts w:ascii="Arial Narrow" w:hAnsi="Arial Narrow" w:cs="Calibri"/>
              </w:rPr>
              <w:t>-</w:t>
            </w:r>
          </w:p>
        </w:tc>
      </w:tr>
      <w:tr w:rsidR="003836C3" w14:paraId="746BE4A5" w14:textId="77777777" w:rsidTr="003836C3">
        <w:trPr>
          <w:trHeight w:val="397"/>
        </w:trPr>
        <w:tc>
          <w:tcPr>
            <w:tcW w:w="7363" w:type="dxa"/>
            <w:vAlign w:val="center"/>
          </w:tcPr>
          <w:p w14:paraId="46D5E819"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1.5. Establishing and equipping of an integrated education data center</w:t>
            </w:r>
          </w:p>
        </w:tc>
        <w:tc>
          <w:tcPr>
            <w:tcW w:w="1418" w:type="dxa"/>
            <w:vAlign w:val="center"/>
          </w:tcPr>
          <w:p w14:paraId="1735D3F6"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3.9</w:t>
            </w:r>
          </w:p>
        </w:tc>
        <w:tc>
          <w:tcPr>
            <w:tcW w:w="1276" w:type="dxa"/>
            <w:vAlign w:val="center"/>
          </w:tcPr>
          <w:p w14:paraId="071145C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2.2</w:t>
            </w:r>
          </w:p>
        </w:tc>
        <w:tc>
          <w:tcPr>
            <w:tcW w:w="1275" w:type="dxa"/>
            <w:shd w:val="clear" w:color="000000" w:fill="FFF2CC"/>
            <w:vAlign w:val="center"/>
          </w:tcPr>
          <w:p w14:paraId="3CAED316"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19E4CD22"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2.2</w:t>
            </w:r>
          </w:p>
        </w:tc>
        <w:tc>
          <w:tcPr>
            <w:tcW w:w="1276" w:type="dxa"/>
            <w:shd w:val="clear" w:color="000000" w:fill="FCE4D6"/>
            <w:vAlign w:val="center"/>
          </w:tcPr>
          <w:p w14:paraId="799E5888" w14:textId="77777777" w:rsidR="003836C3" w:rsidRPr="007336B6" w:rsidRDefault="003836C3" w:rsidP="003836C3">
            <w:pPr>
              <w:jc w:val="center"/>
              <w:rPr>
                <w:rFonts w:ascii="Arial Narrow" w:hAnsi="Arial Narrow" w:cstheme="minorBidi"/>
              </w:rPr>
            </w:pPr>
            <w:r w:rsidRPr="007336B6">
              <w:rPr>
                <w:rFonts w:ascii="Arial Narrow" w:hAnsi="Arial Narrow" w:cstheme="minorBidi"/>
              </w:rPr>
              <w:t>2.0</w:t>
            </w:r>
          </w:p>
        </w:tc>
        <w:tc>
          <w:tcPr>
            <w:tcW w:w="1276" w:type="dxa"/>
            <w:vAlign w:val="center"/>
          </w:tcPr>
          <w:p w14:paraId="4AB748A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0.04</w:t>
            </w:r>
          </w:p>
        </w:tc>
      </w:tr>
      <w:tr w:rsidR="003836C3" w14:paraId="41E2F813" w14:textId="77777777" w:rsidTr="003836C3">
        <w:trPr>
          <w:trHeight w:val="397"/>
        </w:trPr>
        <w:tc>
          <w:tcPr>
            <w:tcW w:w="7363" w:type="dxa"/>
            <w:vAlign w:val="center"/>
          </w:tcPr>
          <w:p w14:paraId="6A2F78F0"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1.6. Developing a new MOEYS Gender Mainstreaming Strategic Plan 2025- 2030</w:t>
            </w:r>
          </w:p>
        </w:tc>
        <w:tc>
          <w:tcPr>
            <w:tcW w:w="1418" w:type="dxa"/>
            <w:vAlign w:val="center"/>
          </w:tcPr>
          <w:p w14:paraId="3A3F77B7"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6" w:type="dxa"/>
            <w:vAlign w:val="center"/>
          </w:tcPr>
          <w:p w14:paraId="2FE069D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5" w:type="dxa"/>
            <w:shd w:val="clear" w:color="000000" w:fill="FFF2CC"/>
            <w:vAlign w:val="center"/>
          </w:tcPr>
          <w:p w14:paraId="4F4A40F0"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6EAA287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0.1</w:t>
            </w:r>
          </w:p>
        </w:tc>
        <w:tc>
          <w:tcPr>
            <w:tcW w:w="1276" w:type="dxa"/>
            <w:shd w:val="clear" w:color="000000" w:fill="FCE4D6"/>
            <w:vAlign w:val="center"/>
          </w:tcPr>
          <w:p w14:paraId="10DFC2B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15.0</w:t>
            </w:r>
          </w:p>
        </w:tc>
        <w:tc>
          <w:tcPr>
            <w:tcW w:w="1276" w:type="dxa"/>
            <w:vAlign w:val="center"/>
          </w:tcPr>
          <w:p w14:paraId="733E8E3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0.02</w:t>
            </w:r>
          </w:p>
        </w:tc>
      </w:tr>
      <w:tr w:rsidR="003836C3" w14:paraId="62023110" w14:textId="77777777" w:rsidTr="003836C3">
        <w:trPr>
          <w:trHeight w:val="397"/>
        </w:trPr>
        <w:tc>
          <w:tcPr>
            <w:tcW w:w="7363" w:type="dxa"/>
            <w:vAlign w:val="center"/>
          </w:tcPr>
          <w:p w14:paraId="3B53C2F3" w14:textId="77777777" w:rsidR="003836C3" w:rsidRPr="007336B6" w:rsidRDefault="003836C3" w:rsidP="003836C3">
            <w:pPr>
              <w:rPr>
                <w:rFonts w:ascii="Arial Narrow" w:hAnsi="Arial Narrow" w:cstheme="minorHAnsi"/>
              </w:rPr>
            </w:pPr>
            <w:r w:rsidRPr="007336B6">
              <w:rPr>
                <w:rFonts w:ascii="Arial Narrow" w:hAnsi="Arial Narrow" w:cstheme="minorHAnsi"/>
              </w:rPr>
              <w:t>Activity 1.7 Support for inclusive education</w:t>
            </w:r>
          </w:p>
        </w:tc>
        <w:tc>
          <w:tcPr>
            <w:tcW w:w="1418" w:type="dxa"/>
            <w:vAlign w:val="center"/>
          </w:tcPr>
          <w:p w14:paraId="176ABA26"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0.8</w:t>
            </w:r>
          </w:p>
        </w:tc>
        <w:tc>
          <w:tcPr>
            <w:tcW w:w="1276" w:type="dxa"/>
            <w:vAlign w:val="center"/>
          </w:tcPr>
          <w:p w14:paraId="7473FD6C"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0.5</w:t>
            </w:r>
          </w:p>
        </w:tc>
        <w:tc>
          <w:tcPr>
            <w:tcW w:w="1275" w:type="dxa"/>
            <w:shd w:val="clear" w:color="000000" w:fill="FFF2CC"/>
            <w:vAlign w:val="center"/>
          </w:tcPr>
          <w:p w14:paraId="20CE0C3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1BB7C77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0.5</w:t>
            </w:r>
          </w:p>
        </w:tc>
        <w:tc>
          <w:tcPr>
            <w:tcW w:w="1276" w:type="dxa"/>
            <w:shd w:val="clear" w:color="000000" w:fill="FCE4D6"/>
            <w:vAlign w:val="center"/>
          </w:tcPr>
          <w:p w14:paraId="746B00A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c>
          <w:tcPr>
            <w:tcW w:w="1276" w:type="dxa"/>
            <w:vAlign w:val="center"/>
          </w:tcPr>
          <w:p w14:paraId="480424B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49A06A92" w14:textId="77777777" w:rsidTr="003836C3">
        <w:trPr>
          <w:trHeight w:val="397"/>
        </w:trPr>
        <w:tc>
          <w:tcPr>
            <w:tcW w:w="7363" w:type="dxa"/>
            <w:shd w:val="clear" w:color="auto" w:fill="BDD6EE" w:themeFill="accent5" w:themeFillTint="66"/>
            <w:vAlign w:val="center"/>
          </w:tcPr>
          <w:p w14:paraId="09211AD1" w14:textId="77777777" w:rsidR="003836C3" w:rsidRPr="007336B6" w:rsidRDefault="003836C3" w:rsidP="003836C3">
            <w:pPr>
              <w:rPr>
                <w:rFonts w:ascii="Arial Narrow" w:hAnsi="Arial Narrow" w:cstheme="minorHAnsi"/>
                <w:b/>
                <w:bCs/>
              </w:rPr>
            </w:pPr>
            <w:r w:rsidRPr="007336B6">
              <w:rPr>
                <w:rFonts w:ascii="Arial Narrow" w:hAnsi="Arial Narrow" w:cstheme="minorHAnsi"/>
                <w:b/>
                <w:bCs/>
              </w:rPr>
              <w:t>Sub-total Output 1</w:t>
            </w:r>
          </w:p>
        </w:tc>
        <w:tc>
          <w:tcPr>
            <w:tcW w:w="1418" w:type="dxa"/>
            <w:shd w:val="clear" w:color="000000" w:fill="DDEBF7"/>
            <w:vAlign w:val="center"/>
          </w:tcPr>
          <w:p w14:paraId="560E7BE5" w14:textId="77777777" w:rsidR="003836C3" w:rsidRPr="007336B6" w:rsidRDefault="003836C3" w:rsidP="003836C3">
            <w:pPr>
              <w:jc w:val="center"/>
              <w:rPr>
                <w:rFonts w:ascii="Arial Narrow" w:hAnsi="Arial Narrow" w:cstheme="minorBidi"/>
                <w:b/>
                <w:bCs/>
              </w:rPr>
            </w:pPr>
            <w:r w:rsidRPr="007336B6">
              <w:rPr>
                <w:rFonts w:ascii="Arial Narrow" w:hAnsi="Arial Narrow" w:cs="Calibri"/>
                <w:b/>
                <w:bCs/>
                <w:color w:val="000000"/>
              </w:rPr>
              <w:t>100</w:t>
            </w:r>
          </w:p>
        </w:tc>
        <w:tc>
          <w:tcPr>
            <w:tcW w:w="1276" w:type="dxa"/>
            <w:shd w:val="clear" w:color="000000" w:fill="DDEBF7"/>
            <w:vAlign w:val="center"/>
          </w:tcPr>
          <w:p w14:paraId="04B3F456" w14:textId="77777777" w:rsidR="003836C3" w:rsidRPr="007336B6" w:rsidRDefault="003836C3" w:rsidP="003836C3">
            <w:pPr>
              <w:jc w:val="center"/>
              <w:rPr>
                <w:rFonts w:ascii="Arial Narrow" w:hAnsi="Arial Narrow" w:cstheme="minorBidi"/>
                <w:b/>
                <w:bCs/>
              </w:rPr>
            </w:pPr>
            <w:r w:rsidRPr="007336B6">
              <w:rPr>
                <w:rFonts w:ascii="Arial Narrow" w:hAnsi="Arial Narrow" w:cs="Calibri"/>
                <w:b/>
                <w:bCs/>
                <w:color w:val="000000"/>
              </w:rPr>
              <w:t>60</w:t>
            </w:r>
          </w:p>
        </w:tc>
        <w:tc>
          <w:tcPr>
            <w:tcW w:w="1275" w:type="dxa"/>
            <w:shd w:val="clear" w:color="000000" w:fill="DDEBF7"/>
            <w:vAlign w:val="center"/>
          </w:tcPr>
          <w:p w14:paraId="06B12930" w14:textId="77777777" w:rsidR="003836C3" w:rsidRPr="007336B6" w:rsidRDefault="003836C3" w:rsidP="003836C3">
            <w:pPr>
              <w:jc w:val="center"/>
              <w:rPr>
                <w:rFonts w:ascii="Arial Narrow" w:hAnsi="Arial Narrow" w:cstheme="minorBidi"/>
                <w:b/>
                <w:bCs/>
              </w:rPr>
            </w:pPr>
          </w:p>
        </w:tc>
        <w:tc>
          <w:tcPr>
            <w:tcW w:w="1276" w:type="dxa"/>
            <w:shd w:val="clear" w:color="000000" w:fill="DDEBF7"/>
            <w:vAlign w:val="center"/>
          </w:tcPr>
          <w:p w14:paraId="5585D4C7" w14:textId="77777777" w:rsidR="003836C3" w:rsidRPr="007336B6" w:rsidRDefault="003836C3" w:rsidP="003836C3">
            <w:pPr>
              <w:jc w:val="center"/>
              <w:rPr>
                <w:rFonts w:ascii="Arial Narrow" w:hAnsi="Arial Narrow" w:cstheme="minorBidi"/>
                <w:b/>
                <w:bCs/>
              </w:rPr>
            </w:pPr>
            <w:r w:rsidRPr="007336B6">
              <w:rPr>
                <w:rFonts w:ascii="Arial Narrow" w:hAnsi="Arial Narrow" w:cs="Calibri"/>
                <w:b/>
                <w:bCs/>
                <w:color w:val="000000"/>
              </w:rPr>
              <w:t>60</w:t>
            </w:r>
          </w:p>
        </w:tc>
        <w:tc>
          <w:tcPr>
            <w:tcW w:w="1276" w:type="dxa"/>
            <w:shd w:val="clear" w:color="000000" w:fill="DDEBF7"/>
            <w:vAlign w:val="center"/>
          </w:tcPr>
          <w:p w14:paraId="0A40B4EE" w14:textId="77777777" w:rsidR="003836C3" w:rsidRPr="007336B6" w:rsidRDefault="003836C3" w:rsidP="003836C3">
            <w:pPr>
              <w:jc w:val="center"/>
              <w:rPr>
                <w:rFonts w:ascii="Arial Narrow" w:hAnsi="Arial Narrow" w:cstheme="minorBidi"/>
                <w:b/>
                <w:bCs/>
              </w:rPr>
            </w:pPr>
          </w:p>
        </w:tc>
        <w:tc>
          <w:tcPr>
            <w:tcW w:w="1276" w:type="dxa"/>
            <w:shd w:val="clear" w:color="000000" w:fill="DDEBF7"/>
            <w:vAlign w:val="center"/>
          </w:tcPr>
          <w:p w14:paraId="6F69D1BE" w14:textId="77777777" w:rsidR="003836C3" w:rsidRPr="007336B6" w:rsidRDefault="003836C3" w:rsidP="003836C3">
            <w:pPr>
              <w:jc w:val="center"/>
              <w:rPr>
                <w:rFonts w:ascii="Arial Narrow" w:hAnsi="Arial Narrow" w:cstheme="minorBidi"/>
                <w:b/>
                <w:bCs/>
              </w:rPr>
            </w:pPr>
            <w:r w:rsidRPr="007336B6">
              <w:rPr>
                <w:rFonts w:ascii="Arial Narrow" w:hAnsi="Arial Narrow" w:cs="Calibri"/>
                <w:b/>
                <w:bCs/>
                <w:color w:val="000000"/>
              </w:rPr>
              <w:t>3.91</w:t>
            </w:r>
          </w:p>
        </w:tc>
      </w:tr>
      <w:tr w:rsidR="003836C3" w14:paraId="79157356" w14:textId="77777777" w:rsidTr="003836C3">
        <w:trPr>
          <w:trHeight w:val="397"/>
        </w:trPr>
        <w:tc>
          <w:tcPr>
            <w:tcW w:w="7363" w:type="dxa"/>
            <w:vAlign w:val="center"/>
          </w:tcPr>
          <w:p w14:paraId="2A254951" w14:textId="77777777" w:rsidR="003836C3" w:rsidRPr="007336B6" w:rsidRDefault="003836C3" w:rsidP="003836C3">
            <w:pPr>
              <w:rPr>
                <w:rFonts w:ascii="Arial Narrow" w:hAnsi="Arial Narrow" w:cstheme="minorBidi"/>
                <w:b/>
                <w:bCs/>
              </w:rPr>
            </w:pPr>
            <w:r w:rsidRPr="007336B6">
              <w:rPr>
                <w:rFonts w:ascii="Arial Narrow" w:hAnsi="Arial Narrow" w:cstheme="minorBidi"/>
                <w:b/>
                <w:bCs/>
                <w:color w:val="0000FF"/>
              </w:rPr>
              <w:t>Output 2 (30%)</w:t>
            </w:r>
          </w:p>
        </w:tc>
        <w:tc>
          <w:tcPr>
            <w:tcW w:w="1418" w:type="dxa"/>
            <w:vAlign w:val="center"/>
          </w:tcPr>
          <w:p w14:paraId="737A7FF0" w14:textId="77777777" w:rsidR="003836C3" w:rsidRPr="007336B6" w:rsidRDefault="003836C3" w:rsidP="003836C3">
            <w:pPr>
              <w:jc w:val="center"/>
              <w:rPr>
                <w:rFonts w:ascii="Arial Narrow" w:hAnsi="Arial Narrow" w:cstheme="minorBidi"/>
              </w:rPr>
            </w:pPr>
          </w:p>
        </w:tc>
        <w:tc>
          <w:tcPr>
            <w:tcW w:w="1276" w:type="dxa"/>
            <w:vAlign w:val="center"/>
          </w:tcPr>
          <w:p w14:paraId="3D8B2062" w14:textId="77777777" w:rsidR="003836C3" w:rsidRPr="007336B6" w:rsidRDefault="003836C3" w:rsidP="003836C3">
            <w:pPr>
              <w:jc w:val="center"/>
              <w:rPr>
                <w:rFonts w:ascii="Arial Narrow" w:hAnsi="Arial Narrow" w:cstheme="minorBidi"/>
              </w:rPr>
            </w:pPr>
          </w:p>
        </w:tc>
        <w:tc>
          <w:tcPr>
            <w:tcW w:w="1275" w:type="dxa"/>
            <w:vAlign w:val="center"/>
          </w:tcPr>
          <w:p w14:paraId="1D6635BB" w14:textId="77777777" w:rsidR="003836C3" w:rsidRPr="007336B6" w:rsidRDefault="003836C3" w:rsidP="003836C3">
            <w:pPr>
              <w:jc w:val="center"/>
              <w:rPr>
                <w:rFonts w:ascii="Arial Narrow" w:hAnsi="Arial Narrow" w:cstheme="minorBidi"/>
              </w:rPr>
            </w:pPr>
          </w:p>
        </w:tc>
        <w:tc>
          <w:tcPr>
            <w:tcW w:w="1276" w:type="dxa"/>
            <w:vAlign w:val="center"/>
          </w:tcPr>
          <w:p w14:paraId="75281083" w14:textId="77777777" w:rsidR="003836C3" w:rsidRPr="007336B6" w:rsidRDefault="003836C3" w:rsidP="003836C3">
            <w:pPr>
              <w:jc w:val="center"/>
              <w:rPr>
                <w:rFonts w:ascii="Arial Narrow" w:hAnsi="Arial Narrow" w:cstheme="minorBidi"/>
              </w:rPr>
            </w:pPr>
          </w:p>
        </w:tc>
        <w:tc>
          <w:tcPr>
            <w:tcW w:w="1276" w:type="dxa"/>
            <w:vAlign w:val="center"/>
          </w:tcPr>
          <w:p w14:paraId="1D0E59AB" w14:textId="77777777" w:rsidR="003836C3" w:rsidRPr="007336B6" w:rsidRDefault="003836C3" w:rsidP="003836C3">
            <w:pPr>
              <w:jc w:val="center"/>
              <w:rPr>
                <w:rFonts w:ascii="Arial Narrow" w:hAnsi="Arial Narrow" w:cstheme="minorBidi"/>
              </w:rPr>
            </w:pPr>
          </w:p>
        </w:tc>
        <w:tc>
          <w:tcPr>
            <w:tcW w:w="1276" w:type="dxa"/>
            <w:vAlign w:val="center"/>
          </w:tcPr>
          <w:p w14:paraId="4A92B423" w14:textId="77777777" w:rsidR="003836C3" w:rsidRPr="007336B6" w:rsidRDefault="003836C3" w:rsidP="003836C3">
            <w:pPr>
              <w:jc w:val="center"/>
              <w:rPr>
                <w:rFonts w:ascii="Arial Narrow" w:hAnsi="Arial Narrow" w:cstheme="minorBidi"/>
              </w:rPr>
            </w:pPr>
          </w:p>
        </w:tc>
      </w:tr>
      <w:tr w:rsidR="003836C3" w14:paraId="08B7EF7E" w14:textId="77777777" w:rsidTr="003836C3">
        <w:trPr>
          <w:trHeight w:val="567"/>
        </w:trPr>
        <w:tc>
          <w:tcPr>
            <w:tcW w:w="7363" w:type="dxa"/>
            <w:vAlign w:val="center"/>
          </w:tcPr>
          <w:p w14:paraId="46F6952A"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2.1. Providing CPD to secondary school teachers on soft skills and project- based STEM education</w:t>
            </w:r>
          </w:p>
        </w:tc>
        <w:tc>
          <w:tcPr>
            <w:tcW w:w="1418" w:type="dxa"/>
            <w:vAlign w:val="center"/>
          </w:tcPr>
          <w:p w14:paraId="7CC54DE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10.9</w:t>
            </w:r>
          </w:p>
        </w:tc>
        <w:tc>
          <w:tcPr>
            <w:tcW w:w="1276" w:type="dxa"/>
            <w:vAlign w:val="center"/>
          </w:tcPr>
          <w:p w14:paraId="3849F14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3.3</w:t>
            </w:r>
          </w:p>
        </w:tc>
        <w:tc>
          <w:tcPr>
            <w:tcW w:w="1275" w:type="dxa"/>
            <w:shd w:val="clear" w:color="000000" w:fill="FFF2CC"/>
            <w:vAlign w:val="center"/>
          </w:tcPr>
          <w:p w14:paraId="07BB104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2E6C76E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3.3</w:t>
            </w:r>
          </w:p>
        </w:tc>
        <w:tc>
          <w:tcPr>
            <w:tcW w:w="1276" w:type="dxa"/>
            <w:shd w:val="clear" w:color="000000" w:fill="FCE4D6"/>
            <w:vAlign w:val="center"/>
          </w:tcPr>
          <w:p w14:paraId="121AEA4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15.0</w:t>
            </w:r>
          </w:p>
        </w:tc>
        <w:tc>
          <w:tcPr>
            <w:tcW w:w="1276" w:type="dxa"/>
            <w:vAlign w:val="center"/>
          </w:tcPr>
          <w:p w14:paraId="2D9A04D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0.50</w:t>
            </w:r>
          </w:p>
        </w:tc>
      </w:tr>
      <w:tr w:rsidR="003836C3" w14:paraId="6192B794" w14:textId="77777777" w:rsidTr="003836C3">
        <w:trPr>
          <w:trHeight w:val="397"/>
        </w:trPr>
        <w:tc>
          <w:tcPr>
            <w:tcW w:w="7363" w:type="dxa"/>
            <w:vAlign w:val="center"/>
          </w:tcPr>
          <w:p w14:paraId="136B6A46"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2.2. Providing applied STEM and innovative learning fund</w:t>
            </w:r>
          </w:p>
        </w:tc>
        <w:tc>
          <w:tcPr>
            <w:tcW w:w="1418" w:type="dxa"/>
            <w:vAlign w:val="center"/>
          </w:tcPr>
          <w:p w14:paraId="1AD8CD6F"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13.9</w:t>
            </w:r>
          </w:p>
        </w:tc>
        <w:tc>
          <w:tcPr>
            <w:tcW w:w="1276" w:type="dxa"/>
            <w:vAlign w:val="center"/>
          </w:tcPr>
          <w:p w14:paraId="0A4DD22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4.2</w:t>
            </w:r>
          </w:p>
        </w:tc>
        <w:tc>
          <w:tcPr>
            <w:tcW w:w="1275" w:type="dxa"/>
            <w:shd w:val="clear" w:color="000000" w:fill="FFF2CC"/>
            <w:vAlign w:val="center"/>
          </w:tcPr>
          <w:p w14:paraId="6684BA5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0CECE1E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4.2</w:t>
            </w:r>
          </w:p>
        </w:tc>
        <w:tc>
          <w:tcPr>
            <w:tcW w:w="1276" w:type="dxa"/>
            <w:shd w:val="clear" w:color="000000" w:fill="FCE4D6"/>
            <w:vAlign w:val="center"/>
          </w:tcPr>
          <w:p w14:paraId="76A386BA" w14:textId="77777777" w:rsidR="003836C3" w:rsidRPr="007336B6" w:rsidRDefault="003836C3" w:rsidP="003836C3">
            <w:pPr>
              <w:jc w:val="center"/>
              <w:rPr>
                <w:rFonts w:ascii="Arial Narrow" w:hAnsi="Arial Narrow" w:cstheme="minorBidi"/>
              </w:rPr>
            </w:pPr>
          </w:p>
        </w:tc>
        <w:tc>
          <w:tcPr>
            <w:tcW w:w="1276" w:type="dxa"/>
            <w:vAlign w:val="center"/>
          </w:tcPr>
          <w:p w14:paraId="7A747AA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42561E20" w14:textId="77777777" w:rsidTr="003836C3">
        <w:trPr>
          <w:trHeight w:val="397"/>
        </w:trPr>
        <w:tc>
          <w:tcPr>
            <w:tcW w:w="7363" w:type="dxa"/>
            <w:vAlign w:val="center"/>
          </w:tcPr>
          <w:p w14:paraId="5499914A"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2.3. Upgrading of USE science and math teachers’ qualifications</w:t>
            </w:r>
          </w:p>
        </w:tc>
        <w:tc>
          <w:tcPr>
            <w:tcW w:w="1418" w:type="dxa"/>
            <w:vAlign w:val="center"/>
          </w:tcPr>
          <w:p w14:paraId="2267ACA2"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5.6</w:t>
            </w:r>
          </w:p>
        </w:tc>
        <w:tc>
          <w:tcPr>
            <w:tcW w:w="1276" w:type="dxa"/>
            <w:vAlign w:val="center"/>
          </w:tcPr>
          <w:p w14:paraId="7E569A2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1.7</w:t>
            </w:r>
          </w:p>
        </w:tc>
        <w:tc>
          <w:tcPr>
            <w:tcW w:w="1275" w:type="dxa"/>
            <w:shd w:val="clear" w:color="000000" w:fill="FFF2CC"/>
            <w:vAlign w:val="center"/>
          </w:tcPr>
          <w:p w14:paraId="5B64485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3139309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1.7</w:t>
            </w:r>
          </w:p>
        </w:tc>
        <w:tc>
          <w:tcPr>
            <w:tcW w:w="1276" w:type="dxa"/>
            <w:shd w:val="clear" w:color="000000" w:fill="FCE4D6"/>
            <w:vAlign w:val="center"/>
          </w:tcPr>
          <w:p w14:paraId="7A08EC29" w14:textId="77777777" w:rsidR="003836C3" w:rsidRPr="007336B6" w:rsidRDefault="003836C3" w:rsidP="003836C3">
            <w:pPr>
              <w:jc w:val="center"/>
              <w:rPr>
                <w:rFonts w:ascii="Arial Narrow" w:hAnsi="Arial Narrow" w:cstheme="minorBidi"/>
              </w:rPr>
            </w:pPr>
          </w:p>
        </w:tc>
        <w:tc>
          <w:tcPr>
            <w:tcW w:w="1276" w:type="dxa"/>
            <w:vAlign w:val="center"/>
          </w:tcPr>
          <w:p w14:paraId="4358D7A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20929AB0" w14:textId="77777777" w:rsidTr="003836C3">
        <w:trPr>
          <w:trHeight w:val="397"/>
        </w:trPr>
        <w:tc>
          <w:tcPr>
            <w:tcW w:w="7363" w:type="dxa"/>
            <w:vAlign w:val="center"/>
          </w:tcPr>
          <w:p w14:paraId="7CCE8025" w14:textId="77777777" w:rsidR="003836C3" w:rsidRPr="007336B6" w:rsidRDefault="003836C3" w:rsidP="003836C3">
            <w:pPr>
              <w:rPr>
                <w:rFonts w:ascii="Arial Narrow" w:hAnsi="Arial Narrow" w:cstheme="minorHAnsi"/>
              </w:rPr>
            </w:pPr>
            <w:r w:rsidRPr="007336B6">
              <w:rPr>
                <w:rFonts w:ascii="Arial Narrow" w:hAnsi="Arial Narrow" w:cstheme="minorHAnsi"/>
              </w:rPr>
              <w:lastRenderedPageBreak/>
              <w:t>Activity 2.4. Proving CPD to USE teachers on digital skills</w:t>
            </w:r>
          </w:p>
        </w:tc>
        <w:tc>
          <w:tcPr>
            <w:tcW w:w="1418" w:type="dxa"/>
            <w:vAlign w:val="center"/>
          </w:tcPr>
          <w:p w14:paraId="1917196F"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5.1</w:t>
            </w:r>
          </w:p>
        </w:tc>
        <w:tc>
          <w:tcPr>
            <w:tcW w:w="1276" w:type="dxa"/>
            <w:vAlign w:val="center"/>
          </w:tcPr>
          <w:p w14:paraId="263772E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1.5</w:t>
            </w:r>
          </w:p>
        </w:tc>
        <w:tc>
          <w:tcPr>
            <w:tcW w:w="1275" w:type="dxa"/>
            <w:shd w:val="clear" w:color="000000" w:fill="FFF2CC"/>
            <w:vAlign w:val="center"/>
          </w:tcPr>
          <w:p w14:paraId="383F7E2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76D86D0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1.5</w:t>
            </w:r>
          </w:p>
        </w:tc>
        <w:tc>
          <w:tcPr>
            <w:tcW w:w="1276" w:type="dxa"/>
            <w:shd w:val="clear" w:color="000000" w:fill="FCE4D6"/>
            <w:vAlign w:val="center"/>
          </w:tcPr>
          <w:p w14:paraId="67DB4F80"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5.0</w:t>
            </w:r>
          </w:p>
        </w:tc>
        <w:tc>
          <w:tcPr>
            <w:tcW w:w="1276" w:type="dxa"/>
            <w:vAlign w:val="center"/>
          </w:tcPr>
          <w:p w14:paraId="6385D6E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0.08</w:t>
            </w:r>
          </w:p>
        </w:tc>
      </w:tr>
      <w:tr w:rsidR="003836C3" w14:paraId="30868CAE" w14:textId="77777777" w:rsidTr="003836C3">
        <w:trPr>
          <w:trHeight w:val="397"/>
        </w:trPr>
        <w:tc>
          <w:tcPr>
            <w:tcW w:w="7363" w:type="dxa"/>
            <w:vAlign w:val="center"/>
          </w:tcPr>
          <w:p w14:paraId="334516F3"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2.5. Supporting CPD applications</w:t>
            </w:r>
          </w:p>
        </w:tc>
        <w:tc>
          <w:tcPr>
            <w:tcW w:w="1418" w:type="dxa"/>
            <w:vAlign w:val="center"/>
          </w:tcPr>
          <w:p w14:paraId="7C8E26E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0.7</w:t>
            </w:r>
          </w:p>
        </w:tc>
        <w:tc>
          <w:tcPr>
            <w:tcW w:w="1276" w:type="dxa"/>
            <w:vAlign w:val="center"/>
          </w:tcPr>
          <w:p w14:paraId="7477D98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0.2</w:t>
            </w:r>
          </w:p>
        </w:tc>
        <w:tc>
          <w:tcPr>
            <w:tcW w:w="1275" w:type="dxa"/>
            <w:shd w:val="clear" w:color="000000" w:fill="FFF2CC"/>
            <w:vAlign w:val="center"/>
          </w:tcPr>
          <w:p w14:paraId="34E07632"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22231C8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0.2</w:t>
            </w:r>
          </w:p>
        </w:tc>
        <w:tc>
          <w:tcPr>
            <w:tcW w:w="1276" w:type="dxa"/>
            <w:shd w:val="clear" w:color="000000" w:fill="FCE4D6"/>
            <w:vAlign w:val="center"/>
          </w:tcPr>
          <w:p w14:paraId="380A4202" w14:textId="77777777" w:rsidR="003836C3" w:rsidRPr="007336B6" w:rsidRDefault="003836C3" w:rsidP="003836C3">
            <w:pPr>
              <w:jc w:val="center"/>
              <w:rPr>
                <w:rFonts w:ascii="Arial Narrow" w:hAnsi="Arial Narrow" w:cstheme="minorBidi"/>
              </w:rPr>
            </w:pPr>
          </w:p>
        </w:tc>
        <w:tc>
          <w:tcPr>
            <w:tcW w:w="1276" w:type="dxa"/>
            <w:vAlign w:val="center"/>
          </w:tcPr>
          <w:p w14:paraId="7C930DD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48F6569D" w14:textId="77777777" w:rsidTr="003836C3">
        <w:trPr>
          <w:trHeight w:val="397"/>
        </w:trPr>
        <w:tc>
          <w:tcPr>
            <w:tcW w:w="7363" w:type="dxa"/>
            <w:vAlign w:val="center"/>
          </w:tcPr>
          <w:p w14:paraId="34CFC30F"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2.6. Improving English language proficiency and pedagogy</w:t>
            </w:r>
          </w:p>
        </w:tc>
        <w:tc>
          <w:tcPr>
            <w:tcW w:w="1418" w:type="dxa"/>
            <w:vAlign w:val="center"/>
          </w:tcPr>
          <w:p w14:paraId="217AD3B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1.6</w:t>
            </w:r>
          </w:p>
        </w:tc>
        <w:tc>
          <w:tcPr>
            <w:tcW w:w="1276" w:type="dxa"/>
            <w:vAlign w:val="center"/>
          </w:tcPr>
          <w:p w14:paraId="0019E9D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0.5</w:t>
            </w:r>
          </w:p>
        </w:tc>
        <w:tc>
          <w:tcPr>
            <w:tcW w:w="1275" w:type="dxa"/>
            <w:shd w:val="clear" w:color="000000" w:fill="FFF2CC"/>
            <w:vAlign w:val="center"/>
          </w:tcPr>
          <w:p w14:paraId="7D2C40A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25B85FC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0.5</w:t>
            </w:r>
          </w:p>
        </w:tc>
        <w:tc>
          <w:tcPr>
            <w:tcW w:w="1276" w:type="dxa"/>
            <w:shd w:val="clear" w:color="000000" w:fill="FCE4D6"/>
            <w:vAlign w:val="center"/>
          </w:tcPr>
          <w:p w14:paraId="2D3FC73D" w14:textId="77777777" w:rsidR="003836C3" w:rsidRPr="007336B6" w:rsidRDefault="003836C3" w:rsidP="003836C3">
            <w:pPr>
              <w:jc w:val="center"/>
              <w:rPr>
                <w:rFonts w:ascii="Arial Narrow" w:hAnsi="Arial Narrow" w:cstheme="minorBidi"/>
              </w:rPr>
            </w:pPr>
          </w:p>
        </w:tc>
        <w:tc>
          <w:tcPr>
            <w:tcW w:w="1276" w:type="dxa"/>
            <w:vAlign w:val="center"/>
          </w:tcPr>
          <w:p w14:paraId="02CB367F"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0ED26974" w14:textId="77777777" w:rsidTr="003836C3">
        <w:trPr>
          <w:trHeight w:val="567"/>
        </w:trPr>
        <w:tc>
          <w:tcPr>
            <w:tcW w:w="7363" w:type="dxa"/>
            <w:vAlign w:val="center"/>
          </w:tcPr>
          <w:p w14:paraId="2D65B2E2"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2.7. Strengthening and</w:t>
            </w:r>
          </w:p>
          <w:p w14:paraId="318C5D85" w14:textId="2E1E167D" w:rsidR="003836C3" w:rsidRPr="007336B6" w:rsidRDefault="003836C3" w:rsidP="003836C3">
            <w:pPr>
              <w:rPr>
                <w:rFonts w:ascii="Arial Narrow" w:hAnsi="Arial Narrow" w:cstheme="minorHAnsi"/>
              </w:rPr>
            </w:pPr>
            <w:r w:rsidRPr="007336B6">
              <w:rPr>
                <w:rFonts w:ascii="Arial Narrow" w:hAnsi="Arial Narrow" w:cstheme="minorHAnsi"/>
              </w:rPr>
              <w:t xml:space="preserve">institutionalization of the </w:t>
            </w:r>
            <w:r w:rsidR="007336B6" w:rsidRPr="007336B6">
              <w:rPr>
                <w:rFonts w:ascii="Arial Narrow" w:hAnsi="Arial Narrow" w:cstheme="minorHAnsi"/>
              </w:rPr>
              <w:t>s</w:t>
            </w:r>
            <w:r w:rsidRPr="007336B6">
              <w:rPr>
                <w:rFonts w:ascii="Arial Narrow" w:hAnsi="Arial Narrow" w:cstheme="minorHAnsi"/>
              </w:rPr>
              <w:t>chool</w:t>
            </w:r>
            <w:r w:rsidR="007336B6" w:rsidRPr="007336B6">
              <w:rPr>
                <w:rFonts w:ascii="Arial Narrow" w:hAnsi="Arial Narrow" w:cstheme="minorHAnsi"/>
              </w:rPr>
              <w:t>-</w:t>
            </w:r>
            <w:r w:rsidRPr="007336B6">
              <w:rPr>
                <w:rFonts w:ascii="Arial Narrow" w:hAnsi="Arial Narrow" w:cstheme="minorHAnsi"/>
              </w:rPr>
              <w:t>based STEM Framework</w:t>
            </w:r>
          </w:p>
        </w:tc>
        <w:tc>
          <w:tcPr>
            <w:tcW w:w="1418" w:type="dxa"/>
            <w:vAlign w:val="center"/>
          </w:tcPr>
          <w:p w14:paraId="70EC93DA"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6" w:type="dxa"/>
            <w:vAlign w:val="center"/>
          </w:tcPr>
          <w:p w14:paraId="3EF0F88C"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5" w:type="dxa"/>
            <w:shd w:val="clear" w:color="000000" w:fill="FFF2CC"/>
            <w:vAlign w:val="center"/>
          </w:tcPr>
          <w:p w14:paraId="3D7BF17F" w14:textId="77777777" w:rsidR="003836C3" w:rsidRPr="007336B6" w:rsidRDefault="003836C3" w:rsidP="003836C3">
            <w:pPr>
              <w:jc w:val="center"/>
              <w:rPr>
                <w:rFonts w:ascii="Arial Narrow" w:hAnsi="Arial Narrow" w:cstheme="minorBidi"/>
              </w:rPr>
            </w:pPr>
            <w:r w:rsidRPr="007336B6">
              <w:rPr>
                <w:rFonts w:ascii="Arial Narrow" w:hAnsi="Arial Narrow" w:cs="Calibri"/>
              </w:rPr>
              <w:t>100</w:t>
            </w:r>
          </w:p>
        </w:tc>
        <w:tc>
          <w:tcPr>
            <w:tcW w:w="1276" w:type="dxa"/>
            <w:vAlign w:val="center"/>
          </w:tcPr>
          <w:p w14:paraId="56EC586C" w14:textId="77777777" w:rsidR="003836C3" w:rsidRPr="007336B6" w:rsidRDefault="003836C3" w:rsidP="003836C3">
            <w:pPr>
              <w:jc w:val="center"/>
              <w:rPr>
                <w:rFonts w:ascii="Arial Narrow" w:hAnsi="Arial Narrow" w:cstheme="minorBidi"/>
              </w:rPr>
            </w:pPr>
            <w:r w:rsidRPr="007336B6">
              <w:rPr>
                <w:rFonts w:ascii="Arial Narrow" w:hAnsi="Arial Narrow" w:cs="Calibri"/>
              </w:rPr>
              <w:t>0.1</w:t>
            </w:r>
          </w:p>
        </w:tc>
        <w:tc>
          <w:tcPr>
            <w:tcW w:w="1276" w:type="dxa"/>
            <w:shd w:val="clear" w:color="000000" w:fill="FCE4D6"/>
            <w:vAlign w:val="center"/>
          </w:tcPr>
          <w:p w14:paraId="4409056B" w14:textId="77777777" w:rsidR="003836C3" w:rsidRPr="007336B6" w:rsidRDefault="003836C3" w:rsidP="003836C3">
            <w:pPr>
              <w:jc w:val="center"/>
              <w:rPr>
                <w:rFonts w:ascii="Arial Narrow" w:hAnsi="Arial Narrow" w:cstheme="minorBidi"/>
              </w:rPr>
            </w:pPr>
          </w:p>
        </w:tc>
        <w:tc>
          <w:tcPr>
            <w:tcW w:w="1276" w:type="dxa"/>
            <w:vAlign w:val="center"/>
          </w:tcPr>
          <w:p w14:paraId="2921C013" w14:textId="77777777" w:rsidR="003836C3" w:rsidRPr="007336B6" w:rsidRDefault="003836C3" w:rsidP="003836C3">
            <w:pPr>
              <w:jc w:val="center"/>
              <w:rPr>
                <w:rFonts w:ascii="Arial Narrow" w:hAnsi="Arial Narrow" w:cstheme="minorBidi"/>
              </w:rPr>
            </w:pPr>
            <w:r w:rsidRPr="007336B6">
              <w:rPr>
                <w:rFonts w:ascii="Arial Narrow" w:hAnsi="Arial Narrow" w:cs="Calibri"/>
              </w:rPr>
              <w:t>-</w:t>
            </w:r>
          </w:p>
        </w:tc>
      </w:tr>
      <w:tr w:rsidR="003836C3" w14:paraId="6D903F30" w14:textId="77777777" w:rsidTr="003836C3">
        <w:trPr>
          <w:trHeight w:val="567"/>
        </w:trPr>
        <w:tc>
          <w:tcPr>
            <w:tcW w:w="7363" w:type="dxa"/>
            <w:vAlign w:val="center"/>
          </w:tcPr>
          <w:p w14:paraId="392444BC" w14:textId="77777777" w:rsidR="003836C3" w:rsidRPr="007336B6" w:rsidRDefault="003836C3" w:rsidP="003836C3">
            <w:pPr>
              <w:rPr>
                <w:rFonts w:ascii="Arial Narrow" w:hAnsi="Arial Narrow" w:cstheme="minorHAnsi"/>
              </w:rPr>
            </w:pPr>
            <w:r w:rsidRPr="007336B6">
              <w:rPr>
                <w:rFonts w:ascii="Arial Narrow" w:hAnsi="Arial Narrow" w:cstheme="minorHAnsi"/>
              </w:rPr>
              <w:t>Activity 2.8. Supporting the operationalization of the Cambodia Science and Technology Center (CSTC)</w:t>
            </w:r>
          </w:p>
        </w:tc>
        <w:tc>
          <w:tcPr>
            <w:tcW w:w="1418" w:type="dxa"/>
            <w:vAlign w:val="center"/>
          </w:tcPr>
          <w:p w14:paraId="3F6D9F9D"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62.1</w:t>
            </w:r>
          </w:p>
        </w:tc>
        <w:tc>
          <w:tcPr>
            <w:tcW w:w="1276" w:type="dxa"/>
            <w:vAlign w:val="center"/>
          </w:tcPr>
          <w:p w14:paraId="6B91102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18.6</w:t>
            </w:r>
          </w:p>
        </w:tc>
        <w:tc>
          <w:tcPr>
            <w:tcW w:w="1275" w:type="dxa"/>
            <w:shd w:val="clear" w:color="000000" w:fill="FFF2CC"/>
            <w:vAlign w:val="center"/>
          </w:tcPr>
          <w:p w14:paraId="37261C0F"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4C0F4E9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18.6</w:t>
            </w:r>
          </w:p>
        </w:tc>
        <w:tc>
          <w:tcPr>
            <w:tcW w:w="1276" w:type="dxa"/>
            <w:shd w:val="clear" w:color="000000" w:fill="FCE4D6"/>
            <w:vAlign w:val="center"/>
          </w:tcPr>
          <w:p w14:paraId="02466986"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5.0</w:t>
            </w:r>
          </w:p>
        </w:tc>
        <w:tc>
          <w:tcPr>
            <w:tcW w:w="1276" w:type="dxa"/>
            <w:vAlign w:val="center"/>
          </w:tcPr>
          <w:p w14:paraId="624AE06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0.93</w:t>
            </w:r>
          </w:p>
        </w:tc>
      </w:tr>
      <w:tr w:rsidR="003836C3" w14:paraId="340D5A7B" w14:textId="77777777" w:rsidTr="003836C3">
        <w:trPr>
          <w:trHeight w:val="397"/>
        </w:trPr>
        <w:tc>
          <w:tcPr>
            <w:tcW w:w="7363" w:type="dxa"/>
            <w:shd w:val="clear" w:color="auto" w:fill="BDD6EE" w:themeFill="accent5" w:themeFillTint="66"/>
            <w:vAlign w:val="center"/>
          </w:tcPr>
          <w:p w14:paraId="51D50EDF" w14:textId="77777777" w:rsidR="003836C3" w:rsidRPr="007336B6" w:rsidRDefault="003836C3" w:rsidP="003836C3">
            <w:pPr>
              <w:rPr>
                <w:rFonts w:ascii="Arial Narrow" w:hAnsi="Arial Narrow" w:cstheme="minorHAnsi"/>
              </w:rPr>
            </w:pPr>
            <w:r w:rsidRPr="007336B6">
              <w:rPr>
                <w:rFonts w:ascii="Arial Narrow" w:hAnsi="Arial Narrow" w:cstheme="minorHAnsi"/>
                <w:b/>
                <w:bCs/>
              </w:rPr>
              <w:t>Sub-total Output 2</w:t>
            </w:r>
          </w:p>
        </w:tc>
        <w:tc>
          <w:tcPr>
            <w:tcW w:w="1418" w:type="dxa"/>
            <w:shd w:val="clear" w:color="000000" w:fill="DDEBF7"/>
            <w:vAlign w:val="center"/>
          </w:tcPr>
          <w:p w14:paraId="75A8535B"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100</w:t>
            </w:r>
          </w:p>
        </w:tc>
        <w:tc>
          <w:tcPr>
            <w:tcW w:w="1276" w:type="dxa"/>
            <w:shd w:val="clear" w:color="000000" w:fill="DDEBF7"/>
            <w:vAlign w:val="center"/>
          </w:tcPr>
          <w:p w14:paraId="5592BBCC"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30</w:t>
            </w:r>
          </w:p>
        </w:tc>
        <w:tc>
          <w:tcPr>
            <w:tcW w:w="1275" w:type="dxa"/>
            <w:shd w:val="clear" w:color="000000" w:fill="DDEBF7"/>
            <w:vAlign w:val="center"/>
          </w:tcPr>
          <w:p w14:paraId="793B771E"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7955BD52"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30</w:t>
            </w:r>
          </w:p>
        </w:tc>
        <w:tc>
          <w:tcPr>
            <w:tcW w:w="1276" w:type="dxa"/>
            <w:shd w:val="clear" w:color="000000" w:fill="DDEBF7"/>
            <w:vAlign w:val="center"/>
          </w:tcPr>
          <w:p w14:paraId="694CE3B4"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45C86667"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1.50</w:t>
            </w:r>
          </w:p>
        </w:tc>
      </w:tr>
      <w:tr w:rsidR="003836C3" w14:paraId="5E3BC59B" w14:textId="77777777" w:rsidTr="003836C3">
        <w:trPr>
          <w:trHeight w:val="397"/>
        </w:trPr>
        <w:tc>
          <w:tcPr>
            <w:tcW w:w="7363" w:type="dxa"/>
            <w:vAlign w:val="center"/>
          </w:tcPr>
          <w:p w14:paraId="7F54EB15" w14:textId="77777777" w:rsidR="003836C3" w:rsidRPr="007336B6" w:rsidRDefault="003836C3" w:rsidP="003836C3">
            <w:pPr>
              <w:rPr>
                <w:rFonts w:ascii="Arial Narrow" w:hAnsi="Arial Narrow" w:cstheme="minorBidi"/>
                <w:b/>
                <w:bCs/>
              </w:rPr>
            </w:pPr>
            <w:r w:rsidRPr="007336B6">
              <w:rPr>
                <w:rFonts w:ascii="Arial Narrow" w:hAnsi="Arial Narrow" w:cstheme="minorBidi"/>
                <w:b/>
                <w:bCs/>
                <w:color w:val="0000FF"/>
              </w:rPr>
              <w:t>Output 3 (5%)</w:t>
            </w:r>
          </w:p>
        </w:tc>
        <w:tc>
          <w:tcPr>
            <w:tcW w:w="1418" w:type="dxa"/>
            <w:vAlign w:val="center"/>
          </w:tcPr>
          <w:p w14:paraId="77CB92FD" w14:textId="77777777" w:rsidR="003836C3" w:rsidRPr="007336B6" w:rsidRDefault="003836C3" w:rsidP="003836C3">
            <w:pPr>
              <w:jc w:val="center"/>
              <w:rPr>
                <w:rFonts w:ascii="Arial Narrow" w:hAnsi="Arial Narrow" w:cstheme="minorBidi"/>
              </w:rPr>
            </w:pPr>
          </w:p>
        </w:tc>
        <w:tc>
          <w:tcPr>
            <w:tcW w:w="1276" w:type="dxa"/>
            <w:vAlign w:val="center"/>
          </w:tcPr>
          <w:p w14:paraId="57D2F89B" w14:textId="77777777" w:rsidR="003836C3" w:rsidRPr="007336B6" w:rsidRDefault="003836C3" w:rsidP="003836C3">
            <w:pPr>
              <w:jc w:val="center"/>
              <w:rPr>
                <w:rFonts w:ascii="Arial Narrow" w:hAnsi="Arial Narrow" w:cstheme="minorBidi"/>
              </w:rPr>
            </w:pPr>
          </w:p>
        </w:tc>
        <w:tc>
          <w:tcPr>
            <w:tcW w:w="1275" w:type="dxa"/>
            <w:vAlign w:val="center"/>
          </w:tcPr>
          <w:p w14:paraId="53984686" w14:textId="77777777" w:rsidR="003836C3" w:rsidRPr="007336B6" w:rsidRDefault="003836C3" w:rsidP="003836C3">
            <w:pPr>
              <w:jc w:val="center"/>
              <w:rPr>
                <w:rFonts w:ascii="Arial Narrow" w:hAnsi="Arial Narrow" w:cstheme="minorBidi"/>
              </w:rPr>
            </w:pPr>
          </w:p>
        </w:tc>
        <w:tc>
          <w:tcPr>
            <w:tcW w:w="1276" w:type="dxa"/>
            <w:vAlign w:val="center"/>
          </w:tcPr>
          <w:p w14:paraId="13D651F5" w14:textId="77777777" w:rsidR="003836C3" w:rsidRPr="007336B6" w:rsidRDefault="003836C3" w:rsidP="003836C3">
            <w:pPr>
              <w:jc w:val="center"/>
              <w:rPr>
                <w:rFonts w:ascii="Arial Narrow" w:hAnsi="Arial Narrow" w:cstheme="minorBidi"/>
              </w:rPr>
            </w:pPr>
          </w:p>
        </w:tc>
        <w:tc>
          <w:tcPr>
            <w:tcW w:w="1276" w:type="dxa"/>
            <w:vAlign w:val="center"/>
          </w:tcPr>
          <w:p w14:paraId="2012DE3A" w14:textId="77777777" w:rsidR="003836C3" w:rsidRPr="007336B6" w:rsidRDefault="003836C3" w:rsidP="003836C3">
            <w:pPr>
              <w:jc w:val="center"/>
              <w:rPr>
                <w:rFonts w:ascii="Arial Narrow" w:hAnsi="Arial Narrow" w:cstheme="minorBidi"/>
              </w:rPr>
            </w:pPr>
          </w:p>
        </w:tc>
        <w:tc>
          <w:tcPr>
            <w:tcW w:w="1276" w:type="dxa"/>
            <w:vAlign w:val="center"/>
          </w:tcPr>
          <w:p w14:paraId="0EE40FB8" w14:textId="77777777" w:rsidR="003836C3" w:rsidRPr="007336B6" w:rsidRDefault="003836C3" w:rsidP="003836C3">
            <w:pPr>
              <w:jc w:val="center"/>
              <w:rPr>
                <w:rFonts w:ascii="Arial Narrow" w:hAnsi="Arial Narrow" w:cstheme="minorBidi"/>
              </w:rPr>
            </w:pPr>
          </w:p>
        </w:tc>
      </w:tr>
      <w:tr w:rsidR="003836C3" w14:paraId="0CFCB7D8" w14:textId="77777777" w:rsidTr="003836C3">
        <w:trPr>
          <w:trHeight w:val="397"/>
        </w:trPr>
        <w:tc>
          <w:tcPr>
            <w:tcW w:w="7363" w:type="dxa"/>
            <w:vAlign w:val="center"/>
          </w:tcPr>
          <w:p w14:paraId="3618BB41" w14:textId="77777777" w:rsidR="003836C3" w:rsidRPr="007336B6" w:rsidRDefault="003836C3" w:rsidP="003836C3">
            <w:pPr>
              <w:rPr>
                <w:rFonts w:ascii="Arial Narrow" w:hAnsi="Arial Narrow" w:cstheme="minorHAnsi"/>
              </w:rPr>
            </w:pPr>
            <w:r w:rsidRPr="007336B6">
              <w:rPr>
                <w:rFonts w:ascii="Arial Narrow" w:hAnsi="Arial Narrow" w:cstheme="minorHAnsi"/>
              </w:rPr>
              <w:t>Activity 3.1. Strengthening school-level assessment</w:t>
            </w:r>
          </w:p>
        </w:tc>
        <w:tc>
          <w:tcPr>
            <w:tcW w:w="1418" w:type="dxa"/>
            <w:vAlign w:val="center"/>
          </w:tcPr>
          <w:p w14:paraId="6DD46E53"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73.2</w:t>
            </w:r>
          </w:p>
        </w:tc>
        <w:tc>
          <w:tcPr>
            <w:tcW w:w="1276" w:type="dxa"/>
            <w:vAlign w:val="center"/>
          </w:tcPr>
          <w:p w14:paraId="09994B76"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3.7</w:t>
            </w:r>
          </w:p>
        </w:tc>
        <w:tc>
          <w:tcPr>
            <w:tcW w:w="1275" w:type="dxa"/>
            <w:shd w:val="clear" w:color="000000" w:fill="FFF2CC"/>
            <w:vAlign w:val="center"/>
          </w:tcPr>
          <w:p w14:paraId="58F09128"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1FFD9A9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3.7</w:t>
            </w:r>
          </w:p>
        </w:tc>
        <w:tc>
          <w:tcPr>
            <w:tcW w:w="1276" w:type="dxa"/>
            <w:shd w:val="clear" w:color="000000" w:fill="FCE4D6"/>
            <w:vAlign w:val="center"/>
          </w:tcPr>
          <w:p w14:paraId="5F1FDA95" w14:textId="77777777" w:rsidR="003836C3" w:rsidRPr="007336B6" w:rsidRDefault="003836C3" w:rsidP="003836C3">
            <w:pPr>
              <w:jc w:val="center"/>
              <w:rPr>
                <w:rFonts w:ascii="Arial Narrow" w:hAnsi="Arial Narrow" w:cstheme="minorBidi"/>
              </w:rPr>
            </w:pPr>
          </w:p>
        </w:tc>
        <w:tc>
          <w:tcPr>
            <w:tcW w:w="1276" w:type="dxa"/>
            <w:vAlign w:val="center"/>
          </w:tcPr>
          <w:p w14:paraId="6411768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56ACDBDE" w14:textId="77777777" w:rsidTr="003836C3">
        <w:trPr>
          <w:trHeight w:val="397"/>
        </w:trPr>
        <w:tc>
          <w:tcPr>
            <w:tcW w:w="7363" w:type="dxa"/>
            <w:vAlign w:val="center"/>
          </w:tcPr>
          <w:p w14:paraId="56257FAE" w14:textId="77777777" w:rsidR="003836C3" w:rsidRPr="007336B6" w:rsidRDefault="003836C3" w:rsidP="003836C3">
            <w:pPr>
              <w:rPr>
                <w:rFonts w:ascii="Arial Narrow" w:hAnsi="Arial Narrow" w:cstheme="minorHAnsi"/>
              </w:rPr>
            </w:pPr>
            <w:r w:rsidRPr="007336B6">
              <w:rPr>
                <w:rFonts w:ascii="Arial Narrow" w:hAnsi="Arial Narrow" w:cstheme="minorHAnsi"/>
              </w:rPr>
              <w:t>Activity 3.2 Strengthening national examination processes and practices</w:t>
            </w:r>
          </w:p>
        </w:tc>
        <w:tc>
          <w:tcPr>
            <w:tcW w:w="1418" w:type="dxa"/>
            <w:vAlign w:val="center"/>
          </w:tcPr>
          <w:p w14:paraId="77A02879"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26.8</w:t>
            </w:r>
          </w:p>
        </w:tc>
        <w:tc>
          <w:tcPr>
            <w:tcW w:w="1276" w:type="dxa"/>
            <w:vAlign w:val="center"/>
          </w:tcPr>
          <w:p w14:paraId="563DAA3C"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1.3</w:t>
            </w:r>
          </w:p>
        </w:tc>
        <w:tc>
          <w:tcPr>
            <w:tcW w:w="1275" w:type="dxa"/>
            <w:shd w:val="clear" w:color="000000" w:fill="FFF2CC"/>
            <w:vAlign w:val="center"/>
          </w:tcPr>
          <w:p w14:paraId="16B8987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42BCD5F5"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1.3</w:t>
            </w:r>
          </w:p>
        </w:tc>
        <w:tc>
          <w:tcPr>
            <w:tcW w:w="1276" w:type="dxa"/>
            <w:shd w:val="clear" w:color="000000" w:fill="FCE4D6"/>
            <w:vAlign w:val="center"/>
          </w:tcPr>
          <w:p w14:paraId="6168E69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c>
          <w:tcPr>
            <w:tcW w:w="1276" w:type="dxa"/>
            <w:vAlign w:val="center"/>
          </w:tcPr>
          <w:p w14:paraId="1063908B"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76685D82" w14:textId="77777777" w:rsidTr="003836C3">
        <w:trPr>
          <w:trHeight w:val="397"/>
        </w:trPr>
        <w:tc>
          <w:tcPr>
            <w:tcW w:w="7363" w:type="dxa"/>
            <w:shd w:val="clear" w:color="auto" w:fill="BDD6EE" w:themeFill="accent5" w:themeFillTint="66"/>
            <w:vAlign w:val="center"/>
          </w:tcPr>
          <w:p w14:paraId="407BB667" w14:textId="77777777" w:rsidR="003836C3" w:rsidRPr="007336B6" w:rsidRDefault="003836C3" w:rsidP="003836C3">
            <w:pPr>
              <w:rPr>
                <w:rFonts w:ascii="Arial Narrow" w:hAnsi="Arial Narrow" w:cstheme="minorHAnsi"/>
              </w:rPr>
            </w:pPr>
            <w:r w:rsidRPr="007336B6">
              <w:rPr>
                <w:rFonts w:ascii="Arial Narrow" w:hAnsi="Arial Narrow" w:cstheme="minorHAnsi"/>
                <w:b/>
                <w:bCs/>
              </w:rPr>
              <w:t>Sub-total Output 3</w:t>
            </w:r>
          </w:p>
        </w:tc>
        <w:tc>
          <w:tcPr>
            <w:tcW w:w="1418" w:type="dxa"/>
            <w:shd w:val="clear" w:color="000000" w:fill="DDEBF7"/>
            <w:vAlign w:val="center"/>
          </w:tcPr>
          <w:p w14:paraId="651176B1"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100</w:t>
            </w:r>
          </w:p>
        </w:tc>
        <w:tc>
          <w:tcPr>
            <w:tcW w:w="1276" w:type="dxa"/>
            <w:shd w:val="clear" w:color="000000" w:fill="DDEBF7"/>
            <w:vAlign w:val="center"/>
          </w:tcPr>
          <w:p w14:paraId="6A034601"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5</w:t>
            </w:r>
          </w:p>
        </w:tc>
        <w:tc>
          <w:tcPr>
            <w:tcW w:w="1275" w:type="dxa"/>
            <w:shd w:val="clear" w:color="000000" w:fill="DDEBF7"/>
            <w:vAlign w:val="center"/>
          </w:tcPr>
          <w:p w14:paraId="1AA18F2C"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42FE59A9"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5.0</w:t>
            </w:r>
          </w:p>
        </w:tc>
        <w:tc>
          <w:tcPr>
            <w:tcW w:w="1276" w:type="dxa"/>
            <w:shd w:val="clear" w:color="000000" w:fill="DDEBF7"/>
            <w:vAlign w:val="center"/>
          </w:tcPr>
          <w:p w14:paraId="32C27798"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6972DBD5"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w:t>
            </w:r>
          </w:p>
        </w:tc>
      </w:tr>
      <w:tr w:rsidR="003836C3" w14:paraId="3F57CAE2" w14:textId="77777777" w:rsidTr="003836C3">
        <w:trPr>
          <w:trHeight w:val="397"/>
        </w:trPr>
        <w:tc>
          <w:tcPr>
            <w:tcW w:w="7363" w:type="dxa"/>
            <w:vAlign w:val="center"/>
          </w:tcPr>
          <w:p w14:paraId="1CD829FB" w14:textId="77777777" w:rsidR="003836C3" w:rsidRPr="007336B6" w:rsidRDefault="003836C3" w:rsidP="003836C3">
            <w:pPr>
              <w:rPr>
                <w:rFonts w:ascii="Arial Narrow" w:hAnsi="Arial Narrow" w:cstheme="minorHAnsi"/>
                <w:b/>
                <w:bCs/>
                <w:color w:val="0000FF"/>
              </w:rPr>
            </w:pPr>
            <w:r w:rsidRPr="007336B6">
              <w:rPr>
                <w:rFonts w:ascii="Arial Narrow" w:hAnsi="Arial Narrow" w:cstheme="minorHAnsi"/>
                <w:b/>
                <w:bCs/>
                <w:color w:val="0000FF"/>
              </w:rPr>
              <w:t>Output 4 (5%)</w:t>
            </w:r>
          </w:p>
        </w:tc>
        <w:tc>
          <w:tcPr>
            <w:tcW w:w="1418" w:type="dxa"/>
            <w:vAlign w:val="center"/>
          </w:tcPr>
          <w:p w14:paraId="2BCF4F70" w14:textId="77777777" w:rsidR="003836C3" w:rsidRPr="007336B6" w:rsidRDefault="003836C3" w:rsidP="003836C3">
            <w:pPr>
              <w:jc w:val="center"/>
              <w:rPr>
                <w:rFonts w:ascii="Arial Narrow" w:hAnsi="Arial Narrow" w:cstheme="minorBidi"/>
              </w:rPr>
            </w:pPr>
          </w:p>
        </w:tc>
        <w:tc>
          <w:tcPr>
            <w:tcW w:w="1276" w:type="dxa"/>
            <w:vAlign w:val="center"/>
          </w:tcPr>
          <w:p w14:paraId="4B273994" w14:textId="77777777" w:rsidR="003836C3" w:rsidRPr="007336B6" w:rsidRDefault="003836C3" w:rsidP="003836C3">
            <w:pPr>
              <w:jc w:val="center"/>
              <w:rPr>
                <w:rFonts w:ascii="Arial Narrow" w:hAnsi="Arial Narrow" w:cstheme="minorBidi"/>
              </w:rPr>
            </w:pPr>
          </w:p>
        </w:tc>
        <w:tc>
          <w:tcPr>
            <w:tcW w:w="1275" w:type="dxa"/>
            <w:vAlign w:val="center"/>
          </w:tcPr>
          <w:p w14:paraId="3AD8BDF4" w14:textId="77777777" w:rsidR="003836C3" w:rsidRPr="007336B6" w:rsidRDefault="003836C3" w:rsidP="003836C3">
            <w:pPr>
              <w:jc w:val="center"/>
              <w:rPr>
                <w:rFonts w:ascii="Arial Narrow" w:hAnsi="Arial Narrow" w:cstheme="minorBidi"/>
              </w:rPr>
            </w:pPr>
          </w:p>
        </w:tc>
        <w:tc>
          <w:tcPr>
            <w:tcW w:w="1276" w:type="dxa"/>
            <w:vAlign w:val="center"/>
          </w:tcPr>
          <w:p w14:paraId="27FC15A8" w14:textId="77777777" w:rsidR="003836C3" w:rsidRPr="007336B6" w:rsidRDefault="003836C3" w:rsidP="003836C3">
            <w:pPr>
              <w:jc w:val="center"/>
              <w:rPr>
                <w:rFonts w:ascii="Arial Narrow" w:hAnsi="Arial Narrow" w:cstheme="minorBidi"/>
              </w:rPr>
            </w:pPr>
          </w:p>
        </w:tc>
        <w:tc>
          <w:tcPr>
            <w:tcW w:w="1276" w:type="dxa"/>
            <w:vAlign w:val="center"/>
          </w:tcPr>
          <w:p w14:paraId="0CD7839C" w14:textId="77777777" w:rsidR="003836C3" w:rsidRPr="007336B6" w:rsidRDefault="003836C3" w:rsidP="003836C3">
            <w:pPr>
              <w:jc w:val="center"/>
              <w:rPr>
                <w:rFonts w:ascii="Arial Narrow" w:hAnsi="Arial Narrow" w:cstheme="minorBidi"/>
              </w:rPr>
            </w:pPr>
          </w:p>
        </w:tc>
        <w:tc>
          <w:tcPr>
            <w:tcW w:w="1276" w:type="dxa"/>
            <w:vAlign w:val="center"/>
          </w:tcPr>
          <w:p w14:paraId="42E0A647" w14:textId="77777777" w:rsidR="003836C3" w:rsidRPr="007336B6" w:rsidRDefault="003836C3" w:rsidP="003836C3">
            <w:pPr>
              <w:jc w:val="center"/>
              <w:rPr>
                <w:rFonts w:ascii="Arial Narrow" w:hAnsi="Arial Narrow" w:cstheme="minorBidi"/>
              </w:rPr>
            </w:pPr>
          </w:p>
        </w:tc>
      </w:tr>
      <w:tr w:rsidR="003836C3" w14:paraId="510FDB88" w14:textId="77777777" w:rsidTr="003836C3">
        <w:trPr>
          <w:trHeight w:val="397"/>
        </w:trPr>
        <w:tc>
          <w:tcPr>
            <w:tcW w:w="7363" w:type="dxa"/>
            <w:vAlign w:val="center"/>
          </w:tcPr>
          <w:p w14:paraId="260F18D2" w14:textId="77777777" w:rsidR="003836C3" w:rsidRPr="007336B6" w:rsidRDefault="003836C3" w:rsidP="003836C3">
            <w:pPr>
              <w:rPr>
                <w:rFonts w:ascii="Arial Narrow" w:hAnsi="Arial Narrow" w:cstheme="minorHAnsi"/>
              </w:rPr>
            </w:pPr>
            <w:r w:rsidRPr="007336B6">
              <w:rPr>
                <w:rFonts w:ascii="Arial Narrow" w:hAnsi="Arial Narrow" w:cstheme="minorHAnsi"/>
              </w:rPr>
              <w:t>Activity 4.1. Development and piloting of a fast-track program</w:t>
            </w:r>
          </w:p>
        </w:tc>
        <w:tc>
          <w:tcPr>
            <w:tcW w:w="1418" w:type="dxa"/>
            <w:vAlign w:val="center"/>
          </w:tcPr>
          <w:p w14:paraId="2C37E62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80.0</w:t>
            </w:r>
          </w:p>
        </w:tc>
        <w:tc>
          <w:tcPr>
            <w:tcW w:w="1276" w:type="dxa"/>
            <w:vAlign w:val="center"/>
          </w:tcPr>
          <w:p w14:paraId="7785A3BC"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4.0</w:t>
            </w:r>
          </w:p>
        </w:tc>
        <w:tc>
          <w:tcPr>
            <w:tcW w:w="1275" w:type="dxa"/>
            <w:shd w:val="clear" w:color="000000" w:fill="FFF2CC"/>
            <w:vAlign w:val="center"/>
          </w:tcPr>
          <w:p w14:paraId="5CE7524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314BD4FE"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4.0</w:t>
            </w:r>
          </w:p>
        </w:tc>
        <w:tc>
          <w:tcPr>
            <w:tcW w:w="1276" w:type="dxa"/>
            <w:shd w:val="clear" w:color="000000" w:fill="FCE4D6"/>
            <w:vAlign w:val="center"/>
          </w:tcPr>
          <w:p w14:paraId="4536E96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15.0</w:t>
            </w:r>
          </w:p>
        </w:tc>
        <w:tc>
          <w:tcPr>
            <w:tcW w:w="1276" w:type="dxa"/>
            <w:vAlign w:val="center"/>
          </w:tcPr>
          <w:p w14:paraId="66A4885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0.60</w:t>
            </w:r>
          </w:p>
        </w:tc>
      </w:tr>
      <w:tr w:rsidR="003836C3" w14:paraId="5AC59458" w14:textId="77777777" w:rsidTr="003836C3">
        <w:trPr>
          <w:trHeight w:val="397"/>
        </w:trPr>
        <w:tc>
          <w:tcPr>
            <w:tcW w:w="7363" w:type="dxa"/>
            <w:vAlign w:val="center"/>
          </w:tcPr>
          <w:p w14:paraId="6865CD64" w14:textId="77777777" w:rsidR="003836C3" w:rsidRPr="007336B6" w:rsidRDefault="003836C3" w:rsidP="003836C3">
            <w:pPr>
              <w:rPr>
                <w:rFonts w:ascii="Arial Narrow" w:hAnsi="Arial Narrow" w:cstheme="minorHAnsi"/>
              </w:rPr>
            </w:pPr>
            <w:r w:rsidRPr="007336B6">
              <w:rPr>
                <w:rFonts w:ascii="Arial Narrow" w:hAnsi="Arial Narrow" w:cstheme="minorHAnsi"/>
              </w:rPr>
              <w:t>Activity 4.2. Developing of MOEYS strategy on HEI recognition of prior learning and competency</w:t>
            </w:r>
          </w:p>
        </w:tc>
        <w:tc>
          <w:tcPr>
            <w:tcW w:w="1418" w:type="dxa"/>
            <w:vAlign w:val="center"/>
          </w:tcPr>
          <w:p w14:paraId="24855F2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20.0</w:t>
            </w:r>
          </w:p>
        </w:tc>
        <w:tc>
          <w:tcPr>
            <w:tcW w:w="1276" w:type="dxa"/>
            <w:vAlign w:val="center"/>
          </w:tcPr>
          <w:p w14:paraId="2B9F3AC0"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w:t>
            </w:r>
          </w:p>
        </w:tc>
        <w:tc>
          <w:tcPr>
            <w:tcW w:w="1275" w:type="dxa"/>
            <w:shd w:val="clear" w:color="000000" w:fill="FFF2CC"/>
            <w:vAlign w:val="center"/>
          </w:tcPr>
          <w:p w14:paraId="169D8F5A"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100</w:t>
            </w:r>
          </w:p>
        </w:tc>
        <w:tc>
          <w:tcPr>
            <w:tcW w:w="1276" w:type="dxa"/>
            <w:vAlign w:val="center"/>
          </w:tcPr>
          <w:p w14:paraId="35911AA1"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1.0</w:t>
            </w:r>
          </w:p>
        </w:tc>
        <w:tc>
          <w:tcPr>
            <w:tcW w:w="1276" w:type="dxa"/>
            <w:shd w:val="clear" w:color="000000" w:fill="FCE4D6"/>
            <w:vAlign w:val="center"/>
          </w:tcPr>
          <w:p w14:paraId="1AB76F67"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c>
          <w:tcPr>
            <w:tcW w:w="1276" w:type="dxa"/>
            <w:vAlign w:val="center"/>
          </w:tcPr>
          <w:p w14:paraId="0A397EE4" w14:textId="77777777" w:rsidR="003836C3" w:rsidRPr="007336B6" w:rsidRDefault="003836C3" w:rsidP="003836C3">
            <w:pPr>
              <w:jc w:val="center"/>
              <w:rPr>
                <w:rFonts w:ascii="Arial Narrow" w:hAnsi="Arial Narrow" w:cstheme="minorBidi"/>
              </w:rPr>
            </w:pPr>
            <w:r w:rsidRPr="007336B6">
              <w:rPr>
                <w:rFonts w:ascii="Arial Narrow" w:hAnsi="Arial Narrow" w:cs="Calibri"/>
                <w:color w:val="000000"/>
              </w:rPr>
              <w:t>-</w:t>
            </w:r>
          </w:p>
        </w:tc>
      </w:tr>
      <w:tr w:rsidR="003836C3" w14:paraId="12CBB68B" w14:textId="77777777" w:rsidTr="003836C3">
        <w:trPr>
          <w:trHeight w:val="397"/>
        </w:trPr>
        <w:tc>
          <w:tcPr>
            <w:tcW w:w="7363" w:type="dxa"/>
            <w:shd w:val="clear" w:color="auto" w:fill="D9E2F3" w:themeFill="accent1" w:themeFillTint="33"/>
            <w:vAlign w:val="center"/>
          </w:tcPr>
          <w:p w14:paraId="68D8D18D" w14:textId="77777777" w:rsidR="003836C3" w:rsidRPr="007336B6" w:rsidRDefault="003836C3" w:rsidP="003836C3">
            <w:pPr>
              <w:rPr>
                <w:rFonts w:ascii="Arial Narrow" w:hAnsi="Arial Narrow" w:cstheme="minorHAnsi"/>
              </w:rPr>
            </w:pPr>
            <w:r w:rsidRPr="007336B6">
              <w:rPr>
                <w:rFonts w:ascii="Arial Narrow" w:hAnsi="Arial Narrow" w:cstheme="minorHAnsi"/>
                <w:b/>
                <w:bCs/>
              </w:rPr>
              <w:t>Sub-total Output 4</w:t>
            </w:r>
          </w:p>
        </w:tc>
        <w:tc>
          <w:tcPr>
            <w:tcW w:w="1418" w:type="dxa"/>
            <w:shd w:val="clear" w:color="auto" w:fill="D9E2F3" w:themeFill="accent1" w:themeFillTint="33"/>
            <w:vAlign w:val="center"/>
          </w:tcPr>
          <w:p w14:paraId="60EC0967"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100</w:t>
            </w:r>
          </w:p>
        </w:tc>
        <w:tc>
          <w:tcPr>
            <w:tcW w:w="1276" w:type="dxa"/>
            <w:shd w:val="clear" w:color="000000" w:fill="DDEBF7"/>
            <w:vAlign w:val="center"/>
          </w:tcPr>
          <w:p w14:paraId="5A31A5EF"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5</w:t>
            </w:r>
          </w:p>
        </w:tc>
        <w:tc>
          <w:tcPr>
            <w:tcW w:w="1275" w:type="dxa"/>
            <w:shd w:val="clear" w:color="000000" w:fill="DDEBF7"/>
            <w:vAlign w:val="center"/>
          </w:tcPr>
          <w:p w14:paraId="3DB7A2C8"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48ECAE25"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5.0</w:t>
            </w:r>
          </w:p>
        </w:tc>
        <w:tc>
          <w:tcPr>
            <w:tcW w:w="1276" w:type="dxa"/>
            <w:shd w:val="clear" w:color="000000" w:fill="DDEBF7"/>
            <w:vAlign w:val="center"/>
          </w:tcPr>
          <w:p w14:paraId="3AE192F7" w14:textId="77777777" w:rsidR="003836C3" w:rsidRPr="007336B6" w:rsidRDefault="003836C3" w:rsidP="003836C3">
            <w:pPr>
              <w:jc w:val="center"/>
              <w:rPr>
                <w:rFonts w:ascii="Arial Narrow" w:hAnsi="Arial Narrow" w:cstheme="minorBidi"/>
              </w:rPr>
            </w:pPr>
          </w:p>
        </w:tc>
        <w:tc>
          <w:tcPr>
            <w:tcW w:w="1276" w:type="dxa"/>
            <w:shd w:val="clear" w:color="000000" w:fill="DDEBF7"/>
            <w:vAlign w:val="center"/>
          </w:tcPr>
          <w:p w14:paraId="7ACFD92E"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0.60</w:t>
            </w:r>
          </w:p>
        </w:tc>
      </w:tr>
      <w:tr w:rsidR="003836C3" w14:paraId="59765F4B" w14:textId="77777777" w:rsidTr="003836C3">
        <w:trPr>
          <w:trHeight w:val="397"/>
        </w:trPr>
        <w:tc>
          <w:tcPr>
            <w:tcW w:w="7363" w:type="dxa"/>
            <w:shd w:val="clear" w:color="auto" w:fill="E2EFD9" w:themeFill="accent6" w:themeFillTint="33"/>
            <w:vAlign w:val="center"/>
          </w:tcPr>
          <w:p w14:paraId="2C26BDA7" w14:textId="77777777" w:rsidR="003836C3" w:rsidRPr="007336B6" w:rsidRDefault="003836C3" w:rsidP="003836C3">
            <w:pPr>
              <w:rPr>
                <w:rFonts w:ascii="Arial Narrow" w:hAnsi="Arial Narrow" w:cstheme="minorHAnsi"/>
                <w:b/>
                <w:bCs/>
              </w:rPr>
            </w:pPr>
            <w:r w:rsidRPr="007336B6">
              <w:rPr>
                <w:rFonts w:ascii="Arial Narrow" w:hAnsi="Arial Narrow" w:cstheme="minorHAnsi"/>
                <w:b/>
                <w:bCs/>
              </w:rPr>
              <w:t>Total</w:t>
            </w:r>
          </w:p>
        </w:tc>
        <w:tc>
          <w:tcPr>
            <w:tcW w:w="1418" w:type="dxa"/>
            <w:shd w:val="clear" w:color="auto" w:fill="E2EFD9" w:themeFill="accent6" w:themeFillTint="33"/>
            <w:vAlign w:val="center"/>
          </w:tcPr>
          <w:p w14:paraId="65466A43" w14:textId="77777777" w:rsidR="003836C3" w:rsidRPr="007336B6" w:rsidRDefault="003836C3" w:rsidP="003836C3">
            <w:pPr>
              <w:jc w:val="center"/>
              <w:rPr>
                <w:rFonts w:ascii="Arial Narrow" w:hAnsi="Arial Narrow" w:cstheme="minorBidi"/>
              </w:rPr>
            </w:pPr>
          </w:p>
        </w:tc>
        <w:tc>
          <w:tcPr>
            <w:tcW w:w="1276" w:type="dxa"/>
            <w:shd w:val="clear" w:color="000000" w:fill="E2EFDA"/>
            <w:vAlign w:val="center"/>
          </w:tcPr>
          <w:p w14:paraId="596767D3"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100</w:t>
            </w:r>
          </w:p>
        </w:tc>
        <w:tc>
          <w:tcPr>
            <w:tcW w:w="1275" w:type="dxa"/>
            <w:shd w:val="clear" w:color="000000" w:fill="E2EFDA"/>
            <w:vAlign w:val="center"/>
          </w:tcPr>
          <w:p w14:paraId="6F070189" w14:textId="77777777" w:rsidR="003836C3" w:rsidRPr="007336B6" w:rsidRDefault="003836C3" w:rsidP="003836C3">
            <w:pPr>
              <w:jc w:val="center"/>
              <w:rPr>
                <w:rFonts w:ascii="Arial Narrow" w:hAnsi="Arial Narrow" w:cstheme="minorBidi"/>
              </w:rPr>
            </w:pPr>
          </w:p>
        </w:tc>
        <w:tc>
          <w:tcPr>
            <w:tcW w:w="1276" w:type="dxa"/>
            <w:shd w:val="clear" w:color="000000" w:fill="E2EFDA"/>
            <w:vAlign w:val="center"/>
          </w:tcPr>
          <w:p w14:paraId="7AD2D695" w14:textId="77777777" w:rsidR="003836C3" w:rsidRPr="007336B6" w:rsidRDefault="003836C3" w:rsidP="003836C3">
            <w:pPr>
              <w:jc w:val="center"/>
              <w:rPr>
                <w:rFonts w:ascii="Arial Narrow" w:hAnsi="Arial Narrow" w:cstheme="minorBidi"/>
              </w:rPr>
            </w:pPr>
            <w:r w:rsidRPr="007336B6">
              <w:rPr>
                <w:rFonts w:ascii="Arial Narrow" w:hAnsi="Arial Narrow" w:cs="Calibri"/>
                <w:b/>
                <w:bCs/>
                <w:color w:val="000000"/>
              </w:rPr>
              <w:t>100</w:t>
            </w:r>
          </w:p>
        </w:tc>
        <w:tc>
          <w:tcPr>
            <w:tcW w:w="1276" w:type="dxa"/>
            <w:shd w:val="clear" w:color="000000" w:fill="E2EFDA"/>
            <w:vAlign w:val="center"/>
          </w:tcPr>
          <w:p w14:paraId="057F0F0A" w14:textId="77777777" w:rsidR="003836C3" w:rsidRPr="007336B6" w:rsidRDefault="003836C3" w:rsidP="003836C3">
            <w:pPr>
              <w:jc w:val="center"/>
              <w:rPr>
                <w:rFonts w:ascii="Arial Narrow" w:hAnsi="Arial Narrow" w:cstheme="minorBidi"/>
              </w:rPr>
            </w:pPr>
          </w:p>
        </w:tc>
        <w:tc>
          <w:tcPr>
            <w:tcW w:w="1276" w:type="dxa"/>
            <w:shd w:val="clear" w:color="000000" w:fill="E2EFDA"/>
            <w:vAlign w:val="center"/>
          </w:tcPr>
          <w:p w14:paraId="76709E50" w14:textId="77777777" w:rsidR="003836C3" w:rsidRPr="007336B6" w:rsidRDefault="003836C3" w:rsidP="003836C3">
            <w:pPr>
              <w:jc w:val="center"/>
              <w:rPr>
                <w:rFonts w:ascii="Arial Narrow" w:hAnsi="Arial Narrow" w:cstheme="minorBidi"/>
                <w:cs/>
              </w:rPr>
            </w:pPr>
            <w:r w:rsidRPr="007336B6">
              <w:rPr>
                <w:rFonts w:ascii="Arial Narrow" w:hAnsi="Arial Narrow" w:cs="Calibri"/>
                <w:b/>
                <w:bCs/>
                <w:color w:val="000000"/>
              </w:rPr>
              <w:t>6.0</w:t>
            </w:r>
          </w:p>
        </w:tc>
      </w:tr>
    </w:tbl>
    <w:p w14:paraId="3A8A7042" w14:textId="77777777" w:rsidR="007336B6" w:rsidRPr="007336B6" w:rsidRDefault="007336B6" w:rsidP="007336B6">
      <w:pPr>
        <w:spacing w:line="276" w:lineRule="auto"/>
        <w:rPr>
          <w:rFonts w:ascii="Arial" w:hAnsi="Arial" w:cs="Arial"/>
          <w:b/>
          <w:bCs/>
          <w:sz w:val="22"/>
          <w:szCs w:val="22"/>
        </w:rPr>
      </w:pPr>
      <w:r w:rsidRPr="007336B6">
        <w:rPr>
          <w:rFonts w:ascii="Arial" w:hAnsi="Arial" w:cs="Arial"/>
          <w:b/>
          <w:bCs/>
          <w:sz w:val="22"/>
          <w:szCs w:val="22"/>
        </w:rPr>
        <w:t>Notes:</w:t>
      </w:r>
    </w:p>
    <w:p w14:paraId="6C016A24"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Overall weighting</w:t>
      </w:r>
    </w:p>
    <w:p w14:paraId="0D51E2F0"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 xml:space="preserve"> - (a) based on cost estimates for each activity for each output</w:t>
      </w:r>
    </w:p>
    <w:p w14:paraId="197BCE68"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 xml:space="preserve"> - (b) calculated based on weight of output by activity multiplied by the weight for the output</w:t>
      </w:r>
    </w:p>
    <w:p w14:paraId="3DAA2E9E"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Project progress</w:t>
      </w:r>
    </w:p>
    <w:p w14:paraId="44CB3E23"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 xml:space="preserve"> - (d) calculated based on expected progress (c) x weight of individual output (b)</w:t>
      </w:r>
    </w:p>
    <w:p w14:paraId="441B9D48" w14:textId="77777777" w:rsidR="007336B6" w:rsidRPr="007336B6" w:rsidRDefault="007336B6" w:rsidP="007336B6">
      <w:pPr>
        <w:spacing w:line="276" w:lineRule="auto"/>
        <w:rPr>
          <w:rFonts w:ascii="Arial" w:hAnsi="Arial" w:cs="Arial"/>
          <w:sz w:val="22"/>
          <w:szCs w:val="22"/>
        </w:rPr>
      </w:pPr>
      <w:r w:rsidRPr="007336B6">
        <w:rPr>
          <w:rFonts w:ascii="Arial" w:hAnsi="Arial" w:cs="Arial"/>
          <w:sz w:val="22"/>
          <w:szCs w:val="22"/>
        </w:rPr>
        <w:t xml:space="preserve"> - (f) calculated based on actual progress (e) x weight of individual output (b)</w:t>
      </w:r>
    </w:p>
    <w:p w14:paraId="3D69103F" w14:textId="77777777" w:rsidR="003836C3" w:rsidRDefault="003836C3">
      <w:pPr>
        <w:rPr>
          <w:rFonts w:ascii="Arial Bold" w:eastAsia="Arial" w:hAnsi="Arial Bold" w:cs="Arial"/>
          <w:b/>
          <w:bCs/>
          <w:snapToGrid w:val="0"/>
          <w:color w:val="C45911" w:themeColor="accent2" w:themeShade="BF"/>
          <w:kern w:val="32"/>
          <w:sz w:val="26"/>
          <w:szCs w:val="26"/>
          <w:lang w:val="en-US" w:eastAsia="en-AU"/>
        </w:rPr>
      </w:pPr>
      <w:r>
        <w:br w:type="page"/>
      </w:r>
    </w:p>
    <w:p w14:paraId="15AB5018" w14:textId="201E171A" w:rsidR="00FB2CAD" w:rsidRPr="00644C8C" w:rsidRDefault="00FB2CAD" w:rsidP="00773DC3">
      <w:pPr>
        <w:pStyle w:val="Heading2"/>
      </w:pPr>
      <w:bookmarkStart w:id="106" w:name="_Toc220406046"/>
      <w:r w:rsidRPr="00644C8C">
        <w:lastRenderedPageBreak/>
        <w:t xml:space="preserve">Appendix </w:t>
      </w:r>
      <w:r w:rsidR="002B3A9E">
        <w:t>3</w:t>
      </w:r>
      <w:r w:rsidRPr="00644C8C">
        <w:t>: Procurement Plan</w:t>
      </w:r>
      <w:bookmarkEnd w:id="106"/>
      <w:r w:rsidRPr="00644C8C">
        <w:t xml:space="preserve"> </w:t>
      </w:r>
    </w:p>
    <w:p w14:paraId="682C6230" w14:textId="77777777" w:rsidR="00FB2CAD" w:rsidRPr="00081688" w:rsidRDefault="00FB2CAD" w:rsidP="007F2A45">
      <w:pPr>
        <w:rPr>
          <w:rFonts w:ascii="Calibri" w:hAnsi="Calibri" w:cs="Calibri"/>
          <w:sz w:val="21"/>
          <w:szCs w:val="21"/>
          <w:lang w:val="en-US"/>
        </w:rPr>
      </w:pPr>
    </w:p>
    <w:p w14:paraId="09BFB17E" w14:textId="3CC69E08" w:rsidR="00FB2CAD" w:rsidRPr="00FE1D44" w:rsidRDefault="00FB2CAD" w:rsidP="007F2A45">
      <w:pPr>
        <w:rPr>
          <w:rFonts w:ascii="Arial" w:hAnsi="Arial" w:cs="Arial"/>
          <w:sz w:val="21"/>
          <w:szCs w:val="21"/>
          <w:lang w:val="en-US"/>
        </w:rPr>
      </w:pPr>
      <w:r w:rsidRPr="00FE1D44">
        <w:rPr>
          <w:rFonts w:ascii="Arial" w:hAnsi="Arial" w:cs="Arial"/>
          <w:sz w:val="21"/>
          <w:szCs w:val="21"/>
          <w:lang w:val="en-US"/>
        </w:rPr>
        <w:t>Project name</w:t>
      </w:r>
      <w:r w:rsidRPr="00FE1D44">
        <w:rPr>
          <w:rFonts w:ascii="Arial" w:hAnsi="Arial" w:cs="Arial"/>
          <w:sz w:val="21"/>
          <w:szCs w:val="21"/>
          <w:lang w:val="en-US"/>
        </w:rPr>
        <w:tab/>
        <w:t xml:space="preserve">: </w:t>
      </w:r>
      <w:bookmarkStart w:id="107" w:name="_Hlk202968088"/>
      <w:r w:rsidR="00BA6216" w:rsidRPr="00FE1D44">
        <w:rPr>
          <w:rFonts w:ascii="Arial" w:hAnsi="Arial" w:cs="Arial"/>
          <w:sz w:val="21"/>
          <w:szCs w:val="21"/>
          <w:lang w:val="en-US"/>
        </w:rPr>
        <w:t>Secondary Education for Human Capital Competitiveness Project</w:t>
      </w:r>
      <w:r w:rsidRPr="00FE1D44">
        <w:rPr>
          <w:rFonts w:ascii="Arial" w:hAnsi="Arial" w:cs="Arial"/>
          <w:sz w:val="21"/>
          <w:szCs w:val="21"/>
          <w:lang w:val="en-US"/>
        </w:rPr>
        <w:t xml:space="preserve"> (</w:t>
      </w:r>
      <w:r w:rsidR="00BA6216" w:rsidRPr="00FE1D44">
        <w:rPr>
          <w:rFonts w:ascii="Arial" w:hAnsi="Arial" w:cs="Arial"/>
          <w:sz w:val="21"/>
          <w:szCs w:val="21"/>
          <w:lang w:val="en-US"/>
        </w:rPr>
        <w:t>SE4HC</w:t>
      </w:r>
      <w:r w:rsidRPr="00FE1D44">
        <w:rPr>
          <w:rFonts w:ascii="Arial" w:hAnsi="Arial" w:cs="Arial"/>
          <w:sz w:val="21"/>
          <w:szCs w:val="21"/>
          <w:lang w:val="en-US"/>
        </w:rPr>
        <w:t>)</w:t>
      </w:r>
      <w:r w:rsidRPr="00FE1D44">
        <w:rPr>
          <w:rFonts w:ascii="Arial" w:hAnsi="Arial" w:cs="Arial"/>
          <w:sz w:val="21"/>
          <w:szCs w:val="21"/>
          <w:lang w:val="en-US"/>
        </w:rPr>
        <w:tab/>
      </w:r>
    </w:p>
    <w:bookmarkEnd w:id="107"/>
    <w:p w14:paraId="1A08F163" w14:textId="246FFF0E" w:rsidR="00FB2CAD" w:rsidRPr="00FE1D44" w:rsidRDefault="00FB2CAD" w:rsidP="007F2A45">
      <w:pPr>
        <w:rPr>
          <w:rFonts w:ascii="Arial" w:hAnsi="Arial" w:cs="Arial"/>
          <w:sz w:val="21"/>
          <w:szCs w:val="21"/>
          <w:lang w:val="en-US"/>
        </w:rPr>
      </w:pPr>
      <w:r w:rsidRPr="00FE1D44">
        <w:rPr>
          <w:rFonts w:ascii="Arial" w:hAnsi="Arial" w:cs="Arial"/>
          <w:sz w:val="21"/>
          <w:szCs w:val="21"/>
          <w:lang w:val="en-US"/>
        </w:rPr>
        <w:t>Loan No.</w:t>
      </w:r>
      <w:r w:rsidRPr="00FE1D44">
        <w:rPr>
          <w:rFonts w:ascii="Arial" w:hAnsi="Arial" w:cs="Arial"/>
          <w:sz w:val="21"/>
          <w:szCs w:val="21"/>
          <w:lang w:val="en-US"/>
        </w:rPr>
        <w:tab/>
        <w:t>:</w:t>
      </w:r>
      <w:r w:rsidR="00763C7A" w:rsidRPr="00FE1D44">
        <w:rPr>
          <w:rFonts w:ascii="Arial" w:hAnsi="Arial" w:cs="Arial"/>
          <w:sz w:val="21"/>
          <w:szCs w:val="21"/>
          <w:lang w:val="en-US"/>
        </w:rPr>
        <w:t xml:space="preserve"> </w:t>
      </w:r>
      <w:r w:rsidRPr="00FE1D44">
        <w:rPr>
          <w:rFonts w:ascii="Arial" w:hAnsi="Arial" w:cs="Arial"/>
          <w:sz w:val="21"/>
          <w:szCs w:val="21"/>
          <w:lang w:val="en-US"/>
        </w:rPr>
        <w:t>ADB</w:t>
      </w:r>
      <w:r w:rsidR="00BA6216" w:rsidRPr="00FE1D44">
        <w:rPr>
          <w:rFonts w:ascii="Arial" w:hAnsi="Arial" w:cs="Arial"/>
          <w:sz w:val="21"/>
          <w:szCs w:val="21"/>
          <w:lang w:val="en-US"/>
        </w:rPr>
        <w:t xml:space="preserve"> Loan 4517-CAM</w:t>
      </w:r>
      <w:r w:rsidRPr="00FE1D44">
        <w:rPr>
          <w:rFonts w:ascii="Arial" w:hAnsi="Arial" w:cs="Arial"/>
          <w:sz w:val="21"/>
          <w:szCs w:val="21"/>
          <w:lang w:val="en-US"/>
        </w:rPr>
        <w:t xml:space="preserve"> (COL)</w:t>
      </w:r>
    </w:p>
    <w:p w14:paraId="642128CC" w14:textId="1C575A1F" w:rsidR="0065384F" w:rsidRPr="00FE1D44" w:rsidRDefault="00FB2CAD" w:rsidP="007F2A45">
      <w:pPr>
        <w:rPr>
          <w:rFonts w:ascii="Arial" w:hAnsi="Arial" w:cs="Arial"/>
          <w:sz w:val="21"/>
          <w:szCs w:val="21"/>
          <w:lang w:val="en-US"/>
        </w:rPr>
      </w:pPr>
      <w:r w:rsidRPr="00FE1D44">
        <w:rPr>
          <w:rFonts w:ascii="Arial" w:hAnsi="Arial" w:cs="Arial"/>
          <w:sz w:val="21"/>
          <w:szCs w:val="21"/>
          <w:lang w:val="en-US"/>
        </w:rPr>
        <w:t>Update</w:t>
      </w:r>
      <w:r w:rsidRPr="00FE1D44">
        <w:rPr>
          <w:rFonts w:ascii="Arial" w:hAnsi="Arial" w:cs="Arial"/>
          <w:sz w:val="21"/>
          <w:szCs w:val="21"/>
          <w:lang w:val="en-US"/>
        </w:rPr>
        <w:tab/>
      </w:r>
      <w:r w:rsidRPr="00FE1D44">
        <w:rPr>
          <w:rFonts w:ascii="Arial" w:hAnsi="Arial" w:cs="Arial"/>
          <w:sz w:val="21"/>
          <w:szCs w:val="21"/>
          <w:lang w:val="en-US"/>
        </w:rPr>
        <w:tab/>
        <w:t xml:space="preserve">: </w:t>
      </w:r>
      <w:r w:rsidR="00BA6216" w:rsidRPr="00FE1D44">
        <w:rPr>
          <w:rFonts w:ascii="Arial" w:hAnsi="Arial" w:cs="Arial"/>
          <w:sz w:val="21"/>
          <w:szCs w:val="21"/>
          <w:lang w:val="en-US"/>
        </w:rPr>
        <w:t>02</w:t>
      </w:r>
      <w:r w:rsidRPr="00FE1D44">
        <w:rPr>
          <w:rFonts w:ascii="Arial" w:hAnsi="Arial" w:cs="Arial"/>
          <w:sz w:val="21"/>
          <w:szCs w:val="21"/>
          <w:lang w:val="en-US"/>
        </w:rPr>
        <w:t xml:space="preserve"> </w:t>
      </w:r>
      <w:r w:rsidR="0065384F" w:rsidRPr="00FE1D44">
        <w:rPr>
          <w:rFonts w:ascii="Arial" w:hAnsi="Arial" w:cs="Arial"/>
          <w:sz w:val="21"/>
          <w:szCs w:val="21"/>
          <w:lang w:val="en-US"/>
        </w:rPr>
        <w:t xml:space="preserve">September </w:t>
      </w:r>
      <w:r w:rsidRPr="00FE1D44">
        <w:rPr>
          <w:rFonts w:ascii="Arial" w:hAnsi="Arial" w:cs="Arial"/>
          <w:sz w:val="21"/>
          <w:szCs w:val="21"/>
          <w:lang w:val="en-US"/>
        </w:rPr>
        <w:t>202</w:t>
      </w:r>
      <w:r w:rsidR="0065384F" w:rsidRPr="00FE1D44">
        <w:rPr>
          <w:rFonts w:ascii="Arial" w:hAnsi="Arial" w:cs="Arial"/>
          <w:sz w:val="21"/>
          <w:szCs w:val="21"/>
          <w:lang w:val="en-US"/>
        </w:rPr>
        <w:t>4</w:t>
      </w:r>
      <w:r w:rsidRPr="00FE1D44">
        <w:rPr>
          <w:rFonts w:ascii="Arial" w:hAnsi="Arial" w:cs="Arial"/>
          <w:sz w:val="21"/>
          <w:szCs w:val="21"/>
          <w:lang w:val="en-US"/>
        </w:rPr>
        <w:t xml:space="preserve">, Version </w:t>
      </w:r>
      <w:r w:rsidR="00BA6216" w:rsidRPr="00FE1D44">
        <w:rPr>
          <w:rFonts w:ascii="Arial" w:hAnsi="Arial" w:cs="Arial"/>
          <w:sz w:val="21"/>
          <w:szCs w:val="21"/>
          <w:lang w:val="en-US"/>
        </w:rPr>
        <w:t>1</w:t>
      </w:r>
    </w:p>
    <w:p w14:paraId="5E12EFCF" w14:textId="008F861F" w:rsidR="00FB2CAD" w:rsidRPr="00FE1D44" w:rsidRDefault="00BA6216" w:rsidP="007F2A45">
      <w:pPr>
        <w:rPr>
          <w:rStyle w:val="Hyperlink"/>
          <w:rFonts w:ascii="Arial" w:hAnsi="Arial" w:cs="Arial"/>
        </w:rPr>
      </w:pPr>
      <w:r w:rsidRPr="00FE1D44">
        <w:rPr>
          <w:rFonts w:ascii="Arial" w:hAnsi="Arial" w:cs="Arial"/>
        </w:rPr>
        <w:fldChar w:fldCharType="begin"/>
      </w:r>
      <w:r w:rsidRPr="00FE1D44">
        <w:rPr>
          <w:rFonts w:ascii="Arial" w:hAnsi="Arial" w:cs="Arial"/>
        </w:rPr>
        <w:instrText>HYPERLINK "https://www.adb.org/sites/default/files/project-documents/57174/57174-001-pp-en.pdf" \l "page=56"</w:instrText>
      </w:r>
      <w:r w:rsidRPr="00FE1D44">
        <w:rPr>
          <w:rFonts w:ascii="Arial" w:hAnsi="Arial" w:cs="Arial"/>
        </w:rPr>
      </w:r>
      <w:r w:rsidRPr="00FE1D44">
        <w:rPr>
          <w:rFonts w:ascii="Arial" w:hAnsi="Arial" w:cs="Arial"/>
        </w:rPr>
        <w:fldChar w:fldCharType="separate"/>
      </w:r>
      <w:r w:rsidRPr="00FE1D44">
        <w:rPr>
          <w:rStyle w:val="Hyperlink"/>
          <w:rFonts w:ascii="Arial" w:hAnsi="Arial" w:cs="Arial"/>
        </w:rPr>
        <w:t>https://www.adb.org/sites/default/files/project-documents/57174/57174-001-pp-en.pdf</w:t>
      </w:r>
    </w:p>
    <w:p w14:paraId="6F792F71" w14:textId="51D4A3F5" w:rsidR="00003F83" w:rsidRDefault="00BA6216" w:rsidP="007F2A45">
      <w:pPr>
        <w:rPr>
          <w:rFonts w:ascii="Arial Narrow" w:hAnsi="Arial Narrow"/>
        </w:rPr>
      </w:pPr>
      <w:r w:rsidRPr="00FE1D44">
        <w:rPr>
          <w:rFonts w:ascii="Arial" w:hAnsi="Arial" w:cs="Arial"/>
        </w:rPr>
        <w:fldChar w:fldCharType="end"/>
      </w:r>
    </w:p>
    <w:p w14:paraId="65A2C43F" w14:textId="77777777" w:rsidR="00003F83" w:rsidRDefault="00003F83">
      <w:pPr>
        <w:rPr>
          <w:rFonts w:ascii="Arial Narrow" w:hAnsi="Arial Narrow"/>
        </w:rPr>
      </w:pPr>
      <w:r>
        <w:rPr>
          <w:rFonts w:ascii="Arial Narrow" w:hAnsi="Arial Narrow"/>
        </w:rPr>
        <w:br w:type="page"/>
      </w:r>
    </w:p>
    <w:p w14:paraId="0B867A65" w14:textId="095AEDF2" w:rsidR="00773DC3" w:rsidRDefault="00773DC3" w:rsidP="00773DC3">
      <w:pPr>
        <w:pStyle w:val="Heading2"/>
      </w:pPr>
      <w:bookmarkStart w:id="108" w:name="_Toc220406047"/>
      <w:r w:rsidRPr="00644C8C">
        <w:lastRenderedPageBreak/>
        <w:t xml:space="preserve">Appendix </w:t>
      </w:r>
      <w:r w:rsidR="002B3A9E">
        <w:t>4</w:t>
      </w:r>
      <w:r w:rsidRPr="00644C8C">
        <w:t xml:space="preserve">: </w:t>
      </w:r>
      <w:r w:rsidRPr="00773DC3">
        <w:t>Contract Monitoring Form</w:t>
      </w:r>
      <w:bookmarkEnd w:id="108"/>
    </w:p>
    <w:p w14:paraId="6696690F" w14:textId="41D8FCD5" w:rsidR="004D1C92" w:rsidRDefault="004D1C92">
      <w:pPr>
        <w:rPr>
          <w:rFonts w:ascii="Arial Narrow" w:hAnsi="Arial Narrow" w:cs="Arial"/>
          <w:sz w:val="22"/>
          <w:szCs w:val="22"/>
        </w:rPr>
      </w:pPr>
    </w:p>
    <w:p w14:paraId="3300DEDB" w14:textId="33C87650" w:rsidR="001C67AE" w:rsidRDefault="00CE45FF">
      <w:pPr>
        <w:rPr>
          <w:rFonts w:cstheme="minorBidi"/>
        </w:rPr>
      </w:pPr>
      <w:r>
        <w:rPr>
          <w:rFonts w:cstheme="minorBidi" w:hint="cs"/>
          <w:noProof/>
          <w:cs/>
        </w:rPr>
        <w:drawing>
          <wp:inline distT="0" distB="0" distL="0" distR="0" wp14:anchorId="500B518B" wp14:editId="6159240A">
            <wp:extent cx="9505950" cy="5234940"/>
            <wp:effectExtent l="0" t="0" r="0" b="3810"/>
            <wp:docPr id="1210887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05950" cy="5234940"/>
                    </a:xfrm>
                    <a:prstGeom prst="rect">
                      <a:avLst/>
                    </a:prstGeom>
                    <a:noFill/>
                    <a:ln>
                      <a:noFill/>
                    </a:ln>
                  </pic:spPr>
                </pic:pic>
              </a:graphicData>
            </a:graphic>
          </wp:inline>
        </w:drawing>
      </w:r>
    </w:p>
    <w:p w14:paraId="55C0A4FA" w14:textId="5DB74A0E" w:rsidR="00CE45FF" w:rsidRPr="00927F90" w:rsidRDefault="00CE45FF">
      <w:pPr>
        <w:rPr>
          <w:rFonts w:cstheme="minorBidi"/>
          <w:cs/>
        </w:rPr>
      </w:pPr>
      <w:r>
        <w:rPr>
          <w:rFonts w:cstheme="minorBidi"/>
          <w:noProof/>
          <w:cs/>
        </w:rPr>
        <w:lastRenderedPageBreak/>
        <w:drawing>
          <wp:inline distT="0" distB="0" distL="0" distR="0" wp14:anchorId="6D916364" wp14:editId="6423E389">
            <wp:extent cx="9475394" cy="5940425"/>
            <wp:effectExtent l="0" t="0" r="0" b="3175"/>
            <wp:docPr id="1956470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1060" cy="5943977"/>
                    </a:xfrm>
                    <a:prstGeom prst="rect">
                      <a:avLst/>
                    </a:prstGeom>
                    <a:noFill/>
                    <a:ln>
                      <a:noFill/>
                    </a:ln>
                  </pic:spPr>
                </pic:pic>
              </a:graphicData>
            </a:graphic>
          </wp:inline>
        </w:drawing>
      </w:r>
    </w:p>
    <w:p w14:paraId="2DCC23CF" w14:textId="3D6BA3DD" w:rsidR="00773DC3" w:rsidRDefault="001C67AE">
      <w:r>
        <w:lastRenderedPageBreak/>
        <w:t xml:space="preserve"> </w:t>
      </w:r>
      <w:r w:rsidR="00CE45FF">
        <w:rPr>
          <w:noProof/>
        </w:rPr>
        <w:drawing>
          <wp:inline distT="0" distB="0" distL="0" distR="0" wp14:anchorId="6456CC78" wp14:editId="1A8F4E85">
            <wp:extent cx="9506078" cy="5940425"/>
            <wp:effectExtent l="0" t="0" r="0" b="3175"/>
            <wp:docPr id="276847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9980" cy="5942863"/>
                    </a:xfrm>
                    <a:prstGeom prst="rect">
                      <a:avLst/>
                    </a:prstGeom>
                    <a:noFill/>
                    <a:ln>
                      <a:noFill/>
                    </a:ln>
                  </pic:spPr>
                </pic:pic>
              </a:graphicData>
            </a:graphic>
          </wp:inline>
        </w:drawing>
      </w:r>
    </w:p>
    <w:p w14:paraId="1B045516" w14:textId="3ACFE66E" w:rsidR="00CE45FF" w:rsidRDefault="00CE45FF">
      <w:pPr>
        <w:rPr>
          <w:rFonts w:ascii="Arial Bold" w:eastAsia="Arial" w:hAnsi="Arial Bold" w:cs="Arial"/>
          <w:b/>
          <w:bCs/>
          <w:snapToGrid w:val="0"/>
          <w:color w:val="C45911" w:themeColor="accent2" w:themeShade="BF"/>
          <w:kern w:val="32"/>
          <w:sz w:val="26"/>
          <w:szCs w:val="26"/>
          <w:lang w:val="en-US" w:eastAsia="en-AU"/>
        </w:rPr>
      </w:pPr>
      <w:r>
        <w:rPr>
          <w:noProof/>
          <w:cs/>
        </w:rPr>
        <w:lastRenderedPageBreak/>
        <w:drawing>
          <wp:inline distT="0" distB="0" distL="0" distR="0" wp14:anchorId="0CCADAD9" wp14:editId="443B5A34">
            <wp:extent cx="9579721" cy="5676900"/>
            <wp:effectExtent l="0" t="0" r="2540" b="0"/>
            <wp:docPr id="1139635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80511" cy="5677368"/>
                    </a:xfrm>
                    <a:prstGeom prst="rect">
                      <a:avLst/>
                    </a:prstGeom>
                    <a:noFill/>
                    <a:ln>
                      <a:noFill/>
                    </a:ln>
                  </pic:spPr>
                </pic:pic>
              </a:graphicData>
            </a:graphic>
          </wp:inline>
        </w:drawing>
      </w:r>
    </w:p>
    <w:p w14:paraId="3362DC73" w14:textId="49FCEF00" w:rsidR="00773DC3" w:rsidRDefault="00773DC3" w:rsidP="00773DC3">
      <w:pPr>
        <w:pStyle w:val="Heading2"/>
      </w:pPr>
      <w:bookmarkStart w:id="109" w:name="_Toc220406048"/>
      <w:r w:rsidRPr="00644C8C">
        <w:lastRenderedPageBreak/>
        <w:t xml:space="preserve">Appendix </w:t>
      </w:r>
      <w:r w:rsidR="002B3A9E">
        <w:t>5</w:t>
      </w:r>
      <w:r w:rsidRPr="00644C8C">
        <w:t xml:space="preserve">: </w:t>
      </w:r>
      <w:r w:rsidRPr="00773DC3">
        <w:t>Procurement Monitoring and Tracking Form (PMTF)</w:t>
      </w:r>
      <w:bookmarkEnd w:id="109"/>
      <w:r w:rsidRPr="00773DC3">
        <w:t xml:space="preserve"> </w:t>
      </w:r>
    </w:p>
    <w:p w14:paraId="611B4FD6" w14:textId="3E5CCBFF" w:rsidR="00C452D1" w:rsidRDefault="00C452D1" w:rsidP="00C452D1">
      <w:pPr>
        <w:pStyle w:val="Heading3"/>
      </w:pPr>
      <w:bookmarkStart w:id="110" w:name="_Toc220406049"/>
      <w:r w:rsidRPr="00644C8C">
        <w:t xml:space="preserve">Appendix </w:t>
      </w:r>
      <w:r>
        <w:t>5.1</w:t>
      </w:r>
      <w:r w:rsidRPr="00644C8C">
        <w:t xml:space="preserve">: </w:t>
      </w:r>
      <w:r w:rsidRPr="00773DC3">
        <w:t>Procurement Monitoring and Tracking Form</w:t>
      </w:r>
      <w:r>
        <w:t xml:space="preserve"> – Goods</w:t>
      </w:r>
      <w:bookmarkEnd w:id="110"/>
    </w:p>
    <w:p w14:paraId="0B1FDBBE" w14:textId="68B15E46" w:rsidR="00C452D1" w:rsidRDefault="00381CD7" w:rsidP="00C452D1">
      <w:pPr>
        <w:rPr>
          <w:lang w:val="en-US" w:eastAsia="en-AU"/>
        </w:rPr>
      </w:pPr>
      <w:r>
        <w:rPr>
          <w:noProof/>
        </w:rPr>
        <w:drawing>
          <wp:inline distT="0" distB="0" distL="0" distR="0" wp14:anchorId="713221A2" wp14:editId="47603418">
            <wp:extent cx="9506078" cy="5551549"/>
            <wp:effectExtent l="0" t="0" r="0" b="0"/>
            <wp:docPr id="1239995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2150" cy="5566775"/>
                    </a:xfrm>
                    <a:prstGeom prst="rect">
                      <a:avLst/>
                    </a:prstGeom>
                    <a:noFill/>
                    <a:ln>
                      <a:noFill/>
                    </a:ln>
                  </pic:spPr>
                </pic:pic>
              </a:graphicData>
            </a:graphic>
          </wp:inline>
        </w:drawing>
      </w:r>
    </w:p>
    <w:p w14:paraId="248E012A" w14:textId="1DF9BC66" w:rsidR="00381CD7" w:rsidRPr="00C452D1" w:rsidRDefault="00381CD7" w:rsidP="00C452D1">
      <w:pPr>
        <w:rPr>
          <w:lang w:val="en-US" w:eastAsia="en-AU"/>
        </w:rPr>
      </w:pPr>
      <w:r>
        <w:rPr>
          <w:noProof/>
          <w:lang w:val="en-US" w:eastAsia="en-AU"/>
        </w:rPr>
        <w:lastRenderedPageBreak/>
        <w:drawing>
          <wp:inline distT="0" distB="0" distL="0" distR="0" wp14:anchorId="5A763B86" wp14:editId="4D9DF78B">
            <wp:extent cx="9555173" cy="2570578"/>
            <wp:effectExtent l="0" t="0" r="8255" b="1270"/>
            <wp:docPr id="287770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63526" cy="2572825"/>
                    </a:xfrm>
                    <a:prstGeom prst="rect">
                      <a:avLst/>
                    </a:prstGeom>
                    <a:noFill/>
                    <a:ln>
                      <a:noFill/>
                    </a:ln>
                  </pic:spPr>
                </pic:pic>
              </a:graphicData>
            </a:graphic>
          </wp:inline>
        </w:drawing>
      </w:r>
    </w:p>
    <w:p w14:paraId="3887F01C" w14:textId="77777777" w:rsidR="00C452D1" w:rsidRDefault="00C452D1">
      <w:pPr>
        <w:rPr>
          <w:rFonts w:ascii="Arial Bold" w:eastAsia="Arial" w:hAnsi="Arial Bold" w:cs="Arial"/>
          <w:b/>
          <w:bCs/>
          <w:snapToGrid w:val="0"/>
          <w:color w:val="2F5496" w:themeColor="accent1" w:themeShade="BF"/>
          <w:kern w:val="32"/>
          <w:lang w:val="en-US" w:eastAsia="en-AU"/>
        </w:rPr>
      </w:pPr>
      <w:r>
        <w:br w:type="page"/>
      </w:r>
    </w:p>
    <w:p w14:paraId="4FC36231" w14:textId="5E945BD4" w:rsidR="00C452D1" w:rsidRDefault="00C452D1" w:rsidP="00C452D1">
      <w:pPr>
        <w:pStyle w:val="Heading3"/>
      </w:pPr>
      <w:bookmarkStart w:id="111" w:name="_Toc220406050"/>
      <w:r w:rsidRPr="00644C8C">
        <w:lastRenderedPageBreak/>
        <w:t xml:space="preserve">Appendix </w:t>
      </w:r>
      <w:r>
        <w:t>5.2</w:t>
      </w:r>
      <w:r w:rsidRPr="00644C8C">
        <w:t xml:space="preserve">: </w:t>
      </w:r>
      <w:r w:rsidRPr="00773DC3">
        <w:t>Procurement Monitoring and Tracking Form</w:t>
      </w:r>
      <w:r>
        <w:t xml:space="preserve"> </w:t>
      </w:r>
      <w:r w:rsidR="00782C02">
        <w:t>–</w:t>
      </w:r>
      <w:r>
        <w:t xml:space="preserve"> Works</w:t>
      </w:r>
      <w:bookmarkEnd w:id="111"/>
    </w:p>
    <w:p w14:paraId="6C8D83DB" w14:textId="7752F584" w:rsidR="00DC477D" w:rsidRDefault="00381CD7" w:rsidP="00782C02">
      <w:pPr>
        <w:rPr>
          <w:lang w:val="en-US" w:eastAsia="en-AU"/>
        </w:rPr>
      </w:pPr>
      <w:r>
        <w:rPr>
          <w:noProof/>
          <w:lang w:val="en-US" w:eastAsia="en-AU"/>
        </w:rPr>
        <w:drawing>
          <wp:inline distT="0" distB="0" distL="0" distR="0" wp14:anchorId="52457375" wp14:editId="56ED5BFA">
            <wp:extent cx="9487667" cy="5744845"/>
            <wp:effectExtent l="0" t="0" r="0" b="8255"/>
            <wp:docPr id="9852978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17670" cy="5763012"/>
                    </a:xfrm>
                    <a:prstGeom prst="rect">
                      <a:avLst/>
                    </a:prstGeom>
                    <a:noFill/>
                    <a:ln>
                      <a:noFill/>
                    </a:ln>
                  </pic:spPr>
                </pic:pic>
              </a:graphicData>
            </a:graphic>
          </wp:inline>
        </w:drawing>
      </w:r>
    </w:p>
    <w:p w14:paraId="740C3E08" w14:textId="5DF50486" w:rsidR="00381CD7" w:rsidRDefault="00381CD7" w:rsidP="00782C02">
      <w:pPr>
        <w:rPr>
          <w:lang w:val="en-US" w:eastAsia="en-AU"/>
        </w:rPr>
      </w:pPr>
      <w:r>
        <w:rPr>
          <w:noProof/>
          <w:lang w:val="en-US" w:eastAsia="en-AU"/>
        </w:rPr>
        <w:lastRenderedPageBreak/>
        <w:drawing>
          <wp:inline distT="0" distB="0" distL="0" distR="0" wp14:anchorId="23B19C75" wp14:editId="29B57DE5">
            <wp:extent cx="9499941" cy="3393440"/>
            <wp:effectExtent l="0" t="0" r="6350" b="0"/>
            <wp:docPr id="3138010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01271" cy="3393915"/>
                    </a:xfrm>
                    <a:prstGeom prst="rect">
                      <a:avLst/>
                    </a:prstGeom>
                    <a:noFill/>
                    <a:ln>
                      <a:noFill/>
                    </a:ln>
                  </pic:spPr>
                </pic:pic>
              </a:graphicData>
            </a:graphic>
          </wp:inline>
        </w:drawing>
      </w:r>
    </w:p>
    <w:p w14:paraId="43463A5D" w14:textId="2DF2EFF4" w:rsidR="00782C02" w:rsidRPr="00782C02" w:rsidRDefault="00782C02" w:rsidP="00782C02">
      <w:pPr>
        <w:rPr>
          <w:lang w:val="en-US" w:eastAsia="en-AU"/>
        </w:rPr>
      </w:pPr>
    </w:p>
    <w:p w14:paraId="784FCB9F" w14:textId="77777777" w:rsidR="00381CD7" w:rsidRDefault="00381CD7">
      <w:pPr>
        <w:rPr>
          <w:rFonts w:ascii="Arial Bold" w:eastAsia="Arial" w:hAnsi="Arial Bold" w:cs="Arial"/>
          <w:b/>
          <w:bCs/>
          <w:snapToGrid w:val="0"/>
          <w:color w:val="2F5496" w:themeColor="accent1" w:themeShade="BF"/>
          <w:kern w:val="32"/>
          <w:lang w:val="en-US" w:eastAsia="en-AU"/>
        </w:rPr>
      </w:pPr>
      <w:r>
        <w:br w:type="page"/>
      </w:r>
    </w:p>
    <w:p w14:paraId="159AC247" w14:textId="32AB7FBA" w:rsidR="00C452D1" w:rsidRDefault="00C452D1" w:rsidP="00C452D1">
      <w:pPr>
        <w:pStyle w:val="Heading3"/>
      </w:pPr>
      <w:bookmarkStart w:id="112" w:name="_Toc220406051"/>
      <w:r w:rsidRPr="00644C8C">
        <w:lastRenderedPageBreak/>
        <w:t xml:space="preserve">Appendix </w:t>
      </w:r>
      <w:r>
        <w:t>5.3</w:t>
      </w:r>
      <w:r w:rsidRPr="00644C8C">
        <w:t xml:space="preserve">: </w:t>
      </w:r>
      <w:r w:rsidRPr="00773DC3">
        <w:t>Procurement Monitoring and Tracking Form</w:t>
      </w:r>
      <w:r>
        <w:t xml:space="preserve"> - Consulting Firms</w:t>
      </w:r>
      <w:bookmarkEnd w:id="112"/>
    </w:p>
    <w:p w14:paraId="307E392E" w14:textId="4C1EB68A" w:rsidR="00115575" w:rsidRPr="00115575" w:rsidRDefault="00115575" w:rsidP="00115575">
      <w:pPr>
        <w:rPr>
          <w:lang w:val="en-US" w:eastAsia="en-AU"/>
        </w:rPr>
      </w:pPr>
    </w:p>
    <w:p w14:paraId="0F9318B2" w14:textId="6AFE537F" w:rsidR="00C452D1" w:rsidRDefault="00381CD7">
      <w:pPr>
        <w:rPr>
          <w:rFonts w:ascii="Arial Bold" w:eastAsia="Arial" w:hAnsi="Arial Bold" w:cs="Arial"/>
          <w:b/>
          <w:bCs/>
          <w:snapToGrid w:val="0"/>
          <w:color w:val="2F5496" w:themeColor="accent1" w:themeShade="BF"/>
          <w:kern w:val="32"/>
          <w:lang w:val="en-US" w:eastAsia="en-AU"/>
        </w:rPr>
      </w:pPr>
      <w:r>
        <w:rPr>
          <w:rFonts w:ascii="Arial Bold" w:eastAsia="Arial" w:hAnsi="Arial Bold" w:cs="Arial"/>
          <w:b/>
          <w:bCs/>
          <w:noProof/>
          <w:snapToGrid w:val="0"/>
          <w:color w:val="2F5496" w:themeColor="accent1" w:themeShade="BF"/>
          <w:kern w:val="32"/>
          <w:lang w:val="en-US" w:eastAsia="en-AU"/>
        </w:rPr>
        <w:drawing>
          <wp:inline distT="0" distB="0" distL="0" distR="0" wp14:anchorId="6F755B68" wp14:editId="22432D15">
            <wp:extent cx="9505950" cy="4792929"/>
            <wp:effectExtent l="0" t="0" r="0" b="8255"/>
            <wp:docPr id="1726361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16048" cy="4798021"/>
                    </a:xfrm>
                    <a:prstGeom prst="rect">
                      <a:avLst/>
                    </a:prstGeom>
                    <a:noFill/>
                    <a:ln>
                      <a:noFill/>
                    </a:ln>
                  </pic:spPr>
                </pic:pic>
              </a:graphicData>
            </a:graphic>
          </wp:inline>
        </w:drawing>
      </w:r>
    </w:p>
    <w:p w14:paraId="47B923F9" w14:textId="77777777" w:rsidR="00381CD7" w:rsidRDefault="00381CD7">
      <w:pPr>
        <w:rPr>
          <w:rFonts w:ascii="Arial Bold" w:eastAsia="Arial" w:hAnsi="Arial Bold" w:cs="Arial"/>
          <w:b/>
          <w:bCs/>
          <w:snapToGrid w:val="0"/>
          <w:color w:val="2F5496" w:themeColor="accent1" w:themeShade="BF"/>
          <w:kern w:val="32"/>
          <w:lang w:val="en-US" w:eastAsia="en-AU"/>
        </w:rPr>
      </w:pPr>
      <w:r>
        <w:br w:type="page"/>
      </w:r>
    </w:p>
    <w:p w14:paraId="6D1BD46A" w14:textId="43FC78F5" w:rsidR="00C452D1" w:rsidRPr="00632B05" w:rsidRDefault="00C452D1" w:rsidP="00381CD7">
      <w:pPr>
        <w:pStyle w:val="Heading3"/>
        <w:spacing w:after="240"/>
        <w:rPr>
          <w:rFonts w:asciiTheme="minorHAnsi" w:hAnsiTheme="minorHAnsi"/>
        </w:rPr>
      </w:pPr>
      <w:bookmarkStart w:id="113" w:name="_Toc220406052"/>
      <w:r w:rsidRPr="00644C8C">
        <w:lastRenderedPageBreak/>
        <w:t xml:space="preserve">Appendix </w:t>
      </w:r>
      <w:r>
        <w:t>5.4</w:t>
      </w:r>
      <w:r w:rsidRPr="00644C8C">
        <w:t xml:space="preserve">: </w:t>
      </w:r>
      <w:r w:rsidRPr="00773DC3">
        <w:t>Procurement Monitoring and Tracking Form</w:t>
      </w:r>
      <w:r>
        <w:t xml:space="preserve"> - Individual Consulting</w:t>
      </w:r>
      <w:bookmarkEnd w:id="113"/>
    </w:p>
    <w:p w14:paraId="6B49A9F2" w14:textId="130E25F5" w:rsidR="00115575" w:rsidRDefault="00381CD7" w:rsidP="00115575">
      <w:pPr>
        <w:rPr>
          <w:lang w:val="en-US" w:eastAsia="en-AU"/>
        </w:rPr>
      </w:pPr>
      <w:r>
        <w:rPr>
          <w:noProof/>
          <w:lang w:val="en-US" w:eastAsia="en-AU"/>
        </w:rPr>
        <w:drawing>
          <wp:inline distT="0" distB="0" distL="0" distR="0" wp14:anchorId="0E570C5A" wp14:editId="5DCCB514">
            <wp:extent cx="9561310" cy="5373593"/>
            <wp:effectExtent l="0" t="0" r="1905" b="0"/>
            <wp:docPr id="15663565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98270" cy="5394365"/>
                    </a:xfrm>
                    <a:prstGeom prst="rect">
                      <a:avLst/>
                    </a:prstGeom>
                    <a:noFill/>
                    <a:ln>
                      <a:noFill/>
                    </a:ln>
                  </pic:spPr>
                </pic:pic>
              </a:graphicData>
            </a:graphic>
          </wp:inline>
        </w:drawing>
      </w:r>
    </w:p>
    <w:p w14:paraId="6F707BD6" w14:textId="56C75D90" w:rsidR="00317052" w:rsidRDefault="00317052" w:rsidP="00115575">
      <w:pPr>
        <w:rPr>
          <w:lang w:val="en-US" w:eastAsia="en-AU"/>
        </w:rPr>
      </w:pPr>
    </w:p>
    <w:p w14:paraId="3EB1A369" w14:textId="54FA59CD" w:rsidR="00A443FF" w:rsidRDefault="00381CD7">
      <w:pPr>
        <w:rPr>
          <w:highlight w:val="yellow"/>
        </w:rPr>
      </w:pPr>
      <w:r>
        <w:rPr>
          <w:noProof/>
          <w:highlight w:val="yellow"/>
        </w:rPr>
        <w:lastRenderedPageBreak/>
        <w:drawing>
          <wp:inline distT="0" distB="0" distL="0" distR="0" wp14:anchorId="232D68C8" wp14:editId="067F561E">
            <wp:extent cx="9573584" cy="5940425"/>
            <wp:effectExtent l="0" t="0" r="8890" b="3175"/>
            <wp:docPr id="1460302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82787" cy="5946136"/>
                    </a:xfrm>
                    <a:prstGeom prst="rect">
                      <a:avLst/>
                    </a:prstGeom>
                    <a:noFill/>
                    <a:ln>
                      <a:noFill/>
                    </a:ln>
                  </pic:spPr>
                </pic:pic>
              </a:graphicData>
            </a:graphic>
          </wp:inline>
        </w:drawing>
      </w:r>
    </w:p>
    <w:p w14:paraId="2C944777" w14:textId="7DDC134F" w:rsidR="00A443FF" w:rsidRDefault="00381CD7">
      <w:pPr>
        <w:rPr>
          <w:highlight w:val="yellow"/>
        </w:rPr>
      </w:pPr>
      <w:r>
        <w:rPr>
          <w:noProof/>
          <w:highlight w:val="yellow"/>
        </w:rPr>
        <w:lastRenderedPageBreak/>
        <w:drawing>
          <wp:inline distT="0" distB="0" distL="0" distR="0" wp14:anchorId="148ED50B" wp14:editId="0B67821C">
            <wp:extent cx="9647227" cy="5934710"/>
            <wp:effectExtent l="0" t="0" r="0" b="8890"/>
            <wp:docPr id="127036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52457" cy="5937927"/>
                    </a:xfrm>
                    <a:prstGeom prst="rect">
                      <a:avLst/>
                    </a:prstGeom>
                    <a:noFill/>
                    <a:ln>
                      <a:noFill/>
                    </a:ln>
                  </pic:spPr>
                </pic:pic>
              </a:graphicData>
            </a:graphic>
          </wp:inline>
        </w:drawing>
      </w:r>
    </w:p>
    <w:p w14:paraId="651B493E" w14:textId="7F95A3A4" w:rsidR="00381CD7" w:rsidRDefault="00381CD7">
      <w:pPr>
        <w:rPr>
          <w:rFonts w:ascii="Arial Bold" w:eastAsia="Arial" w:hAnsi="Arial Bold" w:cs="Arial"/>
          <w:b/>
          <w:bCs/>
          <w:snapToGrid w:val="0"/>
          <w:color w:val="C45911" w:themeColor="accent2" w:themeShade="BF"/>
          <w:kern w:val="32"/>
          <w:sz w:val="26"/>
          <w:szCs w:val="26"/>
          <w:lang w:val="en-US" w:eastAsia="en-AU"/>
        </w:rPr>
      </w:pPr>
      <w:r>
        <w:rPr>
          <w:rFonts w:ascii="Arial Bold" w:eastAsia="Arial" w:hAnsi="Arial Bold" w:cs="Arial"/>
          <w:b/>
          <w:bCs/>
          <w:noProof/>
          <w:snapToGrid w:val="0"/>
          <w:color w:val="C45911" w:themeColor="accent2" w:themeShade="BF"/>
          <w:kern w:val="32"/>
          <w:sz w:val="26"/>
          <w:szCs w:val="26"/>
          <w:lang w:val="en-US" w:eastAsia="en-AU"/>
        </w:rPr>
        <w:lastRenderedPageBreak/>
        <w:drawing>
          <wp:inline distT="0" distB="0" distL="0" distR="0" wp14:anchorId="1148F809" wp14:editId="7B327B09">
            <wp:extent cx="9604375" cy="5682615"/>
            <wp:effectExtent l="0" t="0" r="0" b="0"/>
            <wp:docPr id="972651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4375" cy="5682615"/>
                    </a:xfrm>
                    <a:prstGeom prst="rect">
                      <a:avLst/>
                    </a:prstGeom>
                    <a:noFill/>
                    <a:ln>
                      <a:noFill/>
                    </a:ln>
                  </pic:spPr>
                </pic:pic>
              </a:graphicData>
            </a:graphic>
          </wp:inline>
        </w:drawing>
      </w:r>
    </w:p>
    <w:p w14:paraId="6B900F3C" w14:textId="41B558C5" w:rsidR="00A443FF" w:rsidRDefault="00A443FF" w:rsidP="00A443FF">
      <w:pPr>
        <w:pStyle w:val="Heading2"/>
      </w:pPr>
      <w:bookmarkStart w:id="114" w:name="_Toc220406053"/>
      <w:r w:rsidRPr="00644C8C">
        <w:lastRenderedPageBreak/>
        <w:t xml:space="preserve">Appendix </w:t>
      </w:r>
      <w:r w:rsidR="002B3A9E">
        <w:t>6</w:t>
      </w:r>
      <w:r w:rsidRPr="00644C8C">
        <w:t xml:space="preserve">: </w:t>
      </w:r>
      <w:r w:rsidRPr="00A443FF">
        <w:t>Quarter/Annual Projection Table</w:t>
      </w:r>
      <w:bookmarkEnd w:id="114"/>
      <w:r w:rsidRPr="00773DC3">
        <w:t xml:space="preserve"> </w:t>
      </w:r>
    </w:p>
    <w:p w14:paraId="10A559B3" w14:textId="77777777" w:rsidR="00A443FF" w:rsidRDefault="00A443FF" w:rsidP="00355798">
      <w:pPr>
        <w:pStyle w:val="ADBListParagraph"/>
        <w:numPr>
          <w:ilvl w:val="0"/>
          <w:numId w:val="0"/>
        </w:numPr>
        <w:rPr>
          <w:highlight w:val="green"/>
        </w:rPr>
      </w:pPr>
    </w:p>
    <w:tbl>
      <w:tblPr>
        <w:tblW w:w="12469" w:type="dxa"/>
        <w:tblLook w:val="04A0" w:firstRow="1" w:lastRow="0" w:firstColumn="1" w:lastColumn="0" w:noHBand="0" w:noVBand="1"/>
      </w:tblPr>
      <w:tblGrid>
        <w:gridCol w:w="1696"/>
        <w:gridCol w:w="2694"/>
        <w:gridCol w:w="1490"/>
        <w:gridCol w:w="1520"/>
        <w:gridCol w:w="1640"/>
        <w:gridCol w:w="1587"/>
        <w:gridCol w:w="1842"/>
      </w:tblGrid>
      <w:tr w:rsidR="00A443FF" w:rsidRPr="008C5271" w14:paraId="2D93AA4D" w14:textId="77777777" w:rsidTr="00A443FF">
        <w:trPr>
          <w:trHeight w:val="591"/>
        </w:trPr>
        <w:tc>
          <w:tcPr>
            <w:tcW w:w="169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326EE6E5"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Category Ref.</w:t>
            </w:r>
          </w:p>
        </w:tc>
        <w:tc>
          <w:tcPr>
            <w:tcW w:w="2694" w:type="dxa"/>
            <w:tcBorders>
              <w:top w:val="single" w:sz="4" w:space="0" w:color="auto"/>
              <w:left w:val="nil"/>
              <w:bottom w:val="single" w:sz="4" w:space="0" w:color="auto"/>
              <w:right w:val="single" w:sz="4" w:space="0" w:color="auto"/>
            </w:tcBorders>
            <w:shd w:val="clear" w:color="000000" w:fill="B4C6E7"/>
            <w:vAlign w:val="center"/>
            <w:hideMark/>
          </w:tcPr>
          <w:p w14:paraId="639CA1E0"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 xml:space="preserve"> Description</w:t>
            </w:r>
          </w:p>
        </w:tc>
        <w:tc>
          <w:tcPr>
            <w:tcW w:w="1490" w:type="dxa"/>
            <w:tcBorders>
              <w:top w:val="single" w:sz="4" w:space="0" w:color="auto"/>
              <w:left w:val="nil"/>
              <w:bottom w:val="single" w:sz="4" w:space="0" w:color="auto"/>
              <w:right w:val="single" w:sz="4" w:space="0" w:color="auto"/>
            </w:tcBorders>
            <w:shd w:val="clear" w:color="000000" w:fill="B4C6E7"/>
            <w:vAlign w:val="center"/>
            <w:hideMark/>
          </w:tcPr>
          <w:p w14:paraId="0AFB018B"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Q1 (US$)</w:t>
            </w:r>
          </w:p>
        </w:tc>
        <w:tc>
          <w:tcPr>
            <w:tcW w:w="1520" w:type="dxa"/>
            <w:tcBorders>
              <w:top w:val="single" w:sz="4" w:space="0" w:color="auto"/>
              <w:left w:val="nil"/>
              <w:bottom w:val="single" w:sz="4" w:space="0" w:color="auto"/>
              <w:right w:val="single" w:sz="4" w:space="0" w:color="auto"/>
            </w:tcBorders>
            <w:shd w:val="clear" w:color="000000" w:fill="B4C6E7"/>
            <w:vAlign w:val="center"/>
            <w:hideMark/>
          </w:tcPr>
          <w:p w14:paraId="5A76EBF0"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Q2 (US$)</w:t>
            </w:r>
          </w:p>
        </w:tc>
        <w:tc>
          <w:tcPr>
            <w:tcW w:w="1640" w:type="dxa"/>
            <w:tcBorders>
              <w:top w:val="single" w:sz="4" w:space="0" w:color="auto"/>
              <w:left w:val="nil"/>
              <w:bottom w:val="single" w:sz="4" w:space="0" w:color="auto"/>
              <w:right w:val="single" w:sz="4" w:space="0" w:color="auto"/>
            </w:tcBorders>
            <w:shd w:val="clear" w:color="000000" w:fill="B4C6E7"/>
            <w:vAlign w:val="center"/>
            <w:hideMark/>
          </w:tcPr>
          <w:p w14:paraId="1F464A1B"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Q3 (US$)</w:t>
            </w:r>
          </w:p>
        </w:tc>
        <w:tc>
          <w:tcPr>
            <w:tcW w:w="1587" w:type="dxa"/>
            <w:tcBorders>
              <w:top w:val="single" w:sz="4" w:space="0" w:color="auto"/>
              <w:left w:val="nil"/>
              <w:bottom w:val="single" w:sz="4" w:space="0" w:color="auto"/>
              <w:right w:val="single" w:sz="4" w:space="0" w:color="auto"/>
            </w:tcBorders>
            <w:shd w:val="clear" w:color="000000" w:fill="B4C6E7"/>
            <w:vAlign w:val="center"/>
            <w:hideMark/>
          </w:tcPr>
          <w:p w14:paraId="6695A135"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Q4 (US$)</w:t>
            </w:r>
          </w:p>
        </w:tc>
        <w:tc>
          <w:tcPr>
            <w:tcW w:w="1842" w:type="dxa"/>
            <w:tcBorders>
              <w:top w:val="single" w:sz="4" w:space="0" w:color="auto"/>
              <w:left w:val="nil"/>
              <w:bottom w:val="single" w:sz="4" w:space="0" w:color="auto"/>
              <w:right w:val="single" w:sz="4" w:space="0" w:color="auto"/>
            </w:tcBorders>
            <w:shd w:val="clear" w:color="000000" w:fill="B4C6E7"/>
            <w:vAlign w:val="center"/>
            <w:hideMark/>
          </w:tcPr>
          <w:p w14:paraId="15565F53" w14:textId="77777777" w:rsidR="00A443FF" w:rsidRPr="00A443FF" w:rsidRDefault="00A443FF" w:rsidP="004760D2">
            <w:pPr>
              <w:jc w:val="center"/>
              <w:rPr>
                <w:rFonts w:ascii="Arial Narrow" w:hAnsi="Arial Narrow"/>
                <w:b/>
                <w:bCs/>
                <w:szCs w:val="22"/>
              </w:rPr>
            </w:pPr>
            <w:r w:rsidRPr="00A443FF">
              <w:rPr>
                <w:rFonts w:ascii="Arial Narrow" w:hAnsi="Arial Narrow"/>
                <w:b/>
                <w:bCs/>
                <w:szCs w:val="22"/>
              </w:rPr>
              <w:t>Total (US$)</w:t>
            </w:r>
          </w:p>
        </w:tc>
      </w:tr>
      <w:tr w:rsidR="00A443FF" w:rsidRPr="008C5271" w14:paraId="43452384"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14F919D3"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1</w:t>
            </w:r>
          </w:p>
        </w:tc>
        <w:tc>
          <w:tcPr>
            <w:tcW w:w="2694" w:type="dxa"/>
            <w:tcBorders>
              <w:top w:val="nil"/>
              <w:left w:val="nil"/>
              <w:bottom w:val="single" w:sz="4" w:space="0" w:color="auto"/>
              <w:right w:val="single" w:sz="4" w:space="0" w:color="auto"/>
            </w:tcBorders>
            <w:noWrap/>
            <w:vAlign w:val="center"/>
            <w:hideMark/>
          </w:tcPr>
          <w:p w14:paraId="336082ED"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Works</w:t>
            </w:r>
          </w:p>
        </w:tc>
        <w:tc>
          <w:tcPr>
            <w:tcW w:w="1490" w:type="dxa"/>
            <w:tcBorders>
              <w:top w:val="nil"/>
              <w:left w:val="nil"/>
              <w:bottom w:val="single" w:sz="4" w:space="0" w:color="auto"/>
              <w:right w:val="single" w:sz="4" w:space="0" w:color="auto"/>
            </w:tcBorders>
            <w:noWrap/>
            <w:vAlign w:val="center"/>
            <w:hideMark/>
          </w:tcPr>
          <w:p w14:paraId="188B9EAF"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3F53583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7B6C427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87" w:type="dxa"/>
            <w:tcBorders>
              <w:top w:val="nil"/>
              <w:left w:val="nil"/>
              <w:bottom w:val="single" w:sz="4" w:space="0" w:color="auto"/>
              <w:right w:val="single" w:sz="4" w:space="0" w:color="auto"/>
            </w:tcBorders>
            <w:noWrap/>
            <w:vAlign w:val="center"/>
            <w:hideMark/>
          </w:tcPr>
          <w:p w14:paraId="033EE58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842" w:type="dxa"/>
            <w:tcBorders>
              <w:top w:val="nil"/>
              <w:left w:val="nil"/>
              <w:bottom w:val="single" w:sz="4" w:space="0" w:color="auto"/>
              <w:right w:val="single" w:sz="4" w:space="0" w:color="auto"/>
            </w:tcBorders>
            <w:vAlign w:val="center"/>
            <w:hideMark/>
          </w:tcPr>
          <w:p w14:paraId="1EF8A0FF"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   </w:t>
            </w:r>
          </w:p>
        </w:tc>
      </w:tr>
      <w:tr w:rsidR="00A443FF" w:rsidRPr="008C5271" w14:paraId="4AE44585"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4E70575E"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2</w:t>
            </w:r>
          </w:p>
        </w:tc>
        <w:tc>
          <w:tcPr>
            <w:tcW w:w="2694" w:type="dxa"/>
            <w:tcBorders>
              <w:top w:val="nil"/>
              <w:left w:val="nil"/>
              <w:bottom w:val="single" w:sz="4" w:space="0" w:color="auto"/>
              <w:right w:val="single" w:sz="4" w:space="0" w:color="auto"/>
            </w:tcBorders>
            <w:noWrap/>
            <w:vAlign w:val="center"/>
            <w:hideMark/>
          </w:tcPr>
          <w:p w14:paraId="46D497E0"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Goods</w:t>
            </w:r>
          </w:p>
        </w:tc>
        <w:tc>
          <w:tcPr>
            <w:tcW w:w="1490" w:type="dxa"/>
            <w:tcBorders>
              <w:top w:val="nil"/>
              <w:left w:val="nil"/>
              <w:bottom w:val="single" w:sz="4" w:space="0" w:color="auto"/>
              <w:right w:val="single" w:sz="4" w:space="0" w:color="auto"/>
            </w:tcBorders>
            <w:noWrap/>
            <w:vAlign w:val="center"/>
            <w:hideMark/>
          </w:tcPr>
          <w:p w14:paraId="64D3475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18649BB7"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66B67D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87" w:type="dxa"/>
            <w:tcBorders>
              <w:top w:val="nil"/>
              <w:left w:val="nil"/>
              <w:bottom w:val="single" w:sz="4" w:space="0" w:color="auto"/>
              <w:right w:val="single" w:sz="4" w:space="0" w:color="auto"/>
            </w:tcBorders>
            <w:noWrap/>
            <w:vAlign w:val="center"/>
            <w:hideMark/>
          </w:tcPr>
          <w:p w14:paraId="01F645B8"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244,000 </w:t>
            </w:r>
          </w:p>
        </w:tc>
        <w:tc>
          <w:tcPr>
            <w:tcW w:w="1842" w:type="dxa"/>
            <w:tcBorders>
              <w:top w:val="nil"/>
              <w:left w:val="nil"/>
              <w:bottom w:val="single" w:sz="4" w:space="0" w:color="auto"/>
              <w:right w:val="single" w:sz="4" w:space="0" w:color="auto"/>
            </w:tcBorders>
            <w:vAlign w:val="center"/>
            <w:hideMark/>
          </w:tcPr>
          <w:p w14:paraId="5FDD6122"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244,000 </w:t>
            </w:r>
          </w:p>
        </w:tc>
      </w:tr>
      <w:tr w:rsidR="00A443FF" w:rsidRPr="008C5271" w14:paraId="4656A963"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324BECF0"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3</w:t>
            </w:r>
          </w:p>
        </w:tc>
        <w:tc>
          <w:tcPr>
            <w:tcW w:w="2694" w:type="dxa"/>
            <w:tcBorders>
              <w:top w:val="nil"/>
              <w:left w:val="nil"/>
              <w:bottom w:val="single" w:sz="4" w:space="0" w:color="auto"/>
              <w:right w:val="single" w:sz="4" w:space="0" w:color="auto"/>
            </w:tcBorders>
            <w:noWrap/>
            <w:vAlign w:val="center"/>
            <w:hideMark/>
          </w:tcPr>
          <w:p w14:paraId="25CD8310"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Consulting Services</w:t>
            </w:r>
          </w:p>
        </w:tc>
        <w:tc>
          <w:tcPr>
            <w:tcW w:w="1490" w:type="dxa"/>
            <w:tcBorders>
              <w:top w:val="nil"/>
              <w:left w:val="nil"/>
              <w:bottom w:val="single" w:sz="4" w:space="0" w:color="auto"/>
              <w:right w:val="single" w:sz="4" w:space="0" w:color="auto"/>
            </w:tcBorders>
            <w:noWrap/>
            <w:vAlign w:val="center"/>
            <w:hideMark/>
          </w:tcPr>
          <w:p w14:paraId="5829C8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55FA6EE9"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9,600 </w:t>
            </w:r>
          </w:p>
        </w:tc>
        <w:tc>
          <w:tcPr>
            <w:tcW w:w="1640" w:type="dxa"/>
            <w:tcBorders>
              <w:top w:val="nil"/>
              <w:left w:val="nil"/>
              <w:bottom w:val="single" w:sz="4" w:space="0" w:color="auto"/>
              <w:right w:val="single" w:sz="4" w:space="0" w:color="auto"/>
            </w:tcBorders>
            <w:noWrap/>
            <w:vAlign w:val="center"/>
            <w:hideMark/>
          </w:tcPr>
          <w:p w14:paraId="037DC9C6" w14:textId="63FF20C6"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281,000 </w:t>
            </w:r>
          </w:p>
        </w:tc>
        <w:tc>
          <w:tcPr>
            <w:tcW w:w="1587" w:type="dxa"/>
            <w:tcBorders>
              <w:top w:val="nil"/>
              <w:left w:val="nil"/>
              <w:bottom w:val="single" w:sz="4" w:space="0" w:color="auto"/>
              <w:right w:val="single" w:sz="4" w:space="0" w:color="auto"/>
            </w:tcBorders>
            <w:noWrap/>
            <w:vAlign w:val="center"/>
            <w:hideMark/>
          </w:tcPr>
          <w:p w14:paraId="0BB25E57"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324,400 </w:t>
            </w:r>
          </w:p>
        </w:tc>
        <w:tc>
          <w:tcPr>
            <w:tcW w:w="1842" w:type="dxa"/>
            <w:tcBorders>
              <w:top w:val="nil"/>
              <w:left w:val="nil"/>
              <w:bottom w:val="single" w:sz="4" w:space="0" w:color="auto"/>
              <w:right w:val="single" w:sz="4" w:space="0" w:color="auto"/>
            </w:tcBorders>
            <w:vAlign w:val="center"/>
            <w:hideMark/>
          </w:tcPr>
          <w:p w14:paraId="54D9E5ED"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615,000 </w:t>
            </w:r>
          </w:p>
        </w:tc>
      </w:tr>
      <w:tr w:rsidR="00A443FF" w:rsidRPr="008C5271" w14:paraId="0CA3C7BD" w14:textId="77777777" w:rsidTr="00A443FF">
        <w:trPr>
          <w:trHeight w:val="399"/>
        </w:trPr>
        <w:tc>
          <w:tcPr>
            <w:tcW w:w="1696" w:type="dxa"/>
            <w:tcBorders>
              <w:top w:val="nil"/>
              <w:left w:val="single" w:sz="4" w:space="0" w:color="auto"/>
              <w:bottom w:val="single" w:sz="4" w:space="0" w:color="auto"/>
              <w:right w:val="single" w:sz="4" w:space="0" w:color="auto"/>
            </w:tcBorders>
            <w:noWrap/>
            <w:vAlign w:val="center"/>
            <w:hideMark/>
          </w:tcPr>
          <w:p w14:paraId="05AD1136"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4</w:t>
            </w:r>
          </w:p>
        </w:tc>
        <w:tc>
          <w:tcPr>
            <w:tcW w:w="2694" w:type="dxa"/>
            <w:tcBorders>
              <w:top w:val="nil"/>
              <w:left w:val="nil"/>
              <w:bottom w:val="single" w:sz="4" w:space="0" w:color="auto"/>
              <w:right w:val="single" w:sz="4" w:space="0" w:color="auto"/>
            </w:tcBorders>
            <w:noWrap/>
            <w:vAlign w:val="center"/>
            <w:hideMark/>
          </w:tcPr>
          <w:p w14:paraId="5B79FAB7"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Capacity building</w:t>
            </w:r>
          </w:p>
        </w:tc>
        <w:tc>
          <w:tcPr>
            <w:tcW w:w="1490" w:type="dxa"/>
            <w:tcBorders>
              <w:top w:val="nil"/>
              <w:left w:val="nil"/>
              <w:bottom w:val="single" w:sz="4" w:space="0" w:color="auto"/>
              <w:right w:val="single" w:sz="4" w:space="0" w:color="auto"/>
            </w:tcBorders>
            <w:noWrap/>
            <w:vAlign w:val="center"/>
            <w:hideMark/>
          </w:tcPr>
          <w:p w14:paraId="71941DDD"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5A4A89E4"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640" w:type="dxa"/>
            <w:tcBorders>
              <w:top w:val="nil"/>
              <w:left w:val="nil"/>
              <w:bottom w:val="single" w:sz="4" w:space="0" w:color="auto"/>
              <w:right w:val="single" w:sz="4" w:space="0" w:color="auto"/>
            </w:tcBorders>
            <w:noWrap/>
            <w:vAlign w:val="center"/>
            <w:hideMark/>
          </w:tcPr>
          <w:p w14:paraId="7898CB2A" w14:textId="4D992F5C"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40,745 </w:t>
            </w:r>
          </w:p>
        </w:tc>
        <w:tc>
          <w:tcPr>
            <w:tcW w:w="1587" w:type="dxa"/>
            <w:tcBorders>
              <w:top w:val="nil"/>
              <w:left w:val="nil"/>
              <w:bottom w:val="single" w:sz="4" w:space="0" w:color="auto"/>
              <w:right w:val="single" w:sz="4" w:space="0" w:color="auto"/>
            </w:tcBorders>
            <w:noWrap/>
            <w:vAlign w:val="center"/>
            <w:hideMark/>
          </w:tcPr>
          <w:p w14:paraId="18B6F43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41,666 </w:t>
            </w:r>
          </w:p>
        </w:tc>
        <w:tc>
          <w:tcPr>
            <w:tcW w:w="1842" w:type="dxa"/>
            <w:tcBorders>
              <w:top w:val="nil"/>
              <w:left w:val="nil"/>
              <w:bottom w:val="single" w:sz="4" w:space="0" w:color="auto"/>
              <w:right w:val="single" w:sz="4" w:space="0" w:color="auto"/>
            </w:tcBorders>
            <w:vAlign w:val="center"/>
            <w:hideMark/>
          </w:tcPr>
          <w:p w14:paraId="3DC36919"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82,411 </w:t>
            </w:r>
          </w:p>
        </w:tc>
      </w:tr>
      <w:tr w:rsidR="00A443FF" w:rsidRPr="008C5271" w14:paraId="0EBC33A6" w14:textId="77777777" w:rsidTr="00A443FF">
        <w:trPr>
          <w:trHeight w:val="399"/>
        </w:trPr>
        <w:tc>
          <w:tcPr>
            <w:tcW w:w="1696" w:type="dxa"/>
            <w:vMerge w:val="restart"/>
            <w:tcBorders>
              <w:top w:val="nil"/>
              <w:left w:val="single" w:sz="4" w:space="0" w:color="auto"/>
              <w:bottom w:val="single" w:sz="4" w:space="0" w:color="000000"/>
              <w:right w:val="single" w:sz="4" w:space="0" w:color="auto"/>
            </w:tcBorders>
            <w:noWrap/>
            <w:vAlign w:val="center"/>
            <w:hideMark/>
          </w:tcPr>
          <w:p w14:paraId="02326778" w14:textId="77777777" w:rsidR="00A443FF" w:rsidRPr="00A443FF" w:rsidRDefault="00A443FF" w:rsidP="004760D2">
            <w:pPr>
              <w:jc w:val="center"/>
              <w:rPr>
                <w:rFonts w:ascii="Arial Narrow" w:hAnsi="Arial Narrow"/>
                <w:b/>
                <w:bCs/>
                <w:color w:val="000000"/>
                <w:szCs w:val="22"/>
              </w:rPr>
            </w:pPr>
            <w:r w:rsidRPr="00A443FF">
              <w:rPr>
                <w:rFonts w:ascii="Arial Narrow" w:hAnsi="Arial Narrow"/>
                <w:b/>
                <w:bCs/>
                <w:color w:val="000000"/>
                <w:szCs w:val="22"/>
              </w:rPr>
              <w:t>5</w:t>
            </w:r>
          </w:p>
        </w:tc>
        <w:tc>
          <w:tcPr>
            <w:tcW w:w="2694" w:type="dxa"/>
            <w:tcBorders>
              <w:top w:val="nil"/>
              <w:left w:val="nil"/>
              <w:bottom w:val="single" w:sz="4" w:space="0" w:color="auto"/>
              <w:right w:val="single" w:sz="4" w:space="0" w:color="auto"/>
            </w:tcBorders>
            <w:noWrap/>
            <w:vAlign w:val="center"/>
            <w:hideMark/>
          </w:tcPr>
          <w:p w14:paraId="62B816D9"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Recurrent Cost (ADB)</w:t>
            </w:r>
          </w:p>
        </w:tc>
        <w:tc>
          <w:tcPr>
            <w:tcW w:w="1490" w:type="dxa"/>
            <w:tcBorders>
              <w:top w:val="nil"/>
              <w:left w:val="nil"/>
              <w:bottom w:val="single" w:sz="4" w:space="0" w:color="auto"/>
              <w:right w:val="single" w:sz="4" w:space="0" w:color="auto"/>
            </w:tcBorders>
            <w:noWrap/>
            <w:vAlign w:val="center"/>
            <w:hideMark/>
          </w:tcPr>
          <w:p w14:paraId="4B515BC6"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0B3A9CB7" w14:textId="7E25978D"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11,430 </w:t>
            </w:r>
          </w:p>
        </w:tc>
        <w:tc>
          <w:tcPr>
            <w:tcW w:w="1640" w:type="dxa"/>
            <w:tcBorders>
              <w:top w:val="nil"/>
              <w:left w:val="nil"/>
              <w:bottom w:val="single" w:sz="4" w:space="0" w:color="auto"/>
              <w:right w:val="single" w:sz="4" w:space="0" w:color="auto"/>
            </w:tcBorders>
            <w:noWrap/>
            <w:vAlign w:val="center"/>
            <w:hideMark/>
          </w:tcPr>
          <w:p w14:paraId="629ACD87" w14:textId="08BAB7B0"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170,067 </w:t>
            </w:r>
          </w:p>
        </w:tc>
        <w:tc>
          <w:tcPr>
            <w:tcW w:w="1587" w:type="dxa"/>
            <w:tcBorders>
              <w:top w:val="nil"/>
              <w:left w:val="nil"/>
              <w:bottom w:val="single" w:sz="4" w:space="0" w:color="auto"/>
              <w:right w:val="single" w:sz="4" w:space="0" w:color="auto"/>
            </w:tcBorders>
            <w:noWrap/>
            <w:vAlign w:val="center"/>
            <w:hideMark/>
          </w:tcPr>
          <w:p w14:paraId="67CBA4F5"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163,992 </w:t>
            </w:r>
          </w:p>
        </w:tc>
        <w:tc>
          <w:tcPr>
            <w:tcW w:w="1842" w:type="dxa"/>
            <w:tcBorders>
              <w:top w:val="nil"/>
              <w:left w:val="nil"/>
              <w:bottom w:val="single" w:sz="4" w:space="0" w:color="auto"/>
              <w:right w:val="single" w:sz="4" w:space="0" w:color="auto"/>
            </w:tcBorders>
            <w:vAlign w:val="center"/>
            <w:hideMark/>
          </w:tcPr>
          <w:p w14:paraId="0A8440F2"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345,489 </w:t>
            </w:r>
          </w:p>
        </w:tc>
      </w:tr>
      <w:tr w:rsidR="00A443FF" w:rsidRPr="008C5271" w14:paraId="1CC51893" w14:textId="77777777" w:rsidTr="00A443FF">
        <w:trPr>
          <w:trHeight w:val="399"/>
        </w:trPr>
        <w:tc>
          <w:tcPr>
            <w:tcW w:w="1696" w:type="dxa"/>
            <w:vMerge/>
            <w:tcBorders>
              <w:top w:val="nil"/>
              <w:left w:val="single" w:sz="4" w:space="0" w:color="auto"/>
              <w:bottom w:val="single" w:sz="4" w:space="0" w:color="000000"/>
              <w:right w:val="single" w:sz="4" w:space="0" w:color="auto"/>
            </w:tcBorders>
            <w:vAlign w:val="center"/>
            <w:hideMark/>
          </w:tcPr>
          <w:p w14:paraId="65160F77" w14:textId="77777777" w:rsidR="00A443FF" w:rsidRPr="00A443FF" w:rsidRDefault="00A443FF" w:rsidP="004760D2">
            <w:pPr>
              <w:rPr>
                <w:rFonts w:ascii="Arial Narrow" w:hAnsi="Arial Narrow"/>
                <w:b/>
                <w:bCs/>
                <w:color w:val="000000"/>
                <w:szCs w:val="22"/>
              </w:rPr>
            </w:pPr>
          </w:p>
        </w:tc>
        <w:tc>
          <w:tcPr>
            <w:tcW w:w="2694" w:type="dxa"/>
            <w:tcBorders>
              <w:top w:val="nil"/>
              <w:left w:val="nil"/>
              <w:bottom w:val="single" w:sz="4" w:space="0" w:color="auto"/>
              <w:right w:val="single" w:sz="4" w:space="0" w:color="auto"/>
            </w:tcBorders>
            <w:noWrap/>
            <w:vAlign w:val="center"/>
            <w:hideMark/>
          </w:tcPr>
          <w:p w14:paraId="1A5C2FDC" w14:textId="77777777" w:rsidR="00A443FF" w:rsidRPr="00A443FF" w:rsidRDefault="00A443FF" w:rsidP="004760D2">
            <w:pPr>
              <w:rPr>
                <w:rFonts w:ascii="Arial" w:hAnsi="Arial" w:cs="Arial"/>
                <w:b/>
                <w:bCs/>
                <w:sz w:val="20"/>
                <w:szCs w:val="20"/>
              </w:rPr>
            </w:pPr>
            <w:r w:rsidRPr="00A443FF">
              <w:rPr>
                <w:rFonts w:ascii="Arial" w:hAnsi="Arial" w:cs="Arial"/>
                <w:b/>
                <w:bCs/>
                <w:sz w:val="20"/>
                <w:szCs w:val="20"/>
              </w:rPr>
              <w:t>Recurrent Cost (RGC)</w:t>
            </w:r>
          </w:p>
        </w:tc>
        <w:tc>
          <w:tcPr>
            <w:tcW w:w="1490" w:type="dxa"/>
            <w:tcBorders>
              <w:top w:val="nil"/>
              <w:left w:val="nil"/>
              <w:bottom w:val="single" w:sz="4" w:space="0" w:color="auto"/>
              <w:right w:val="single" w:sz="4" w:space="0" w:color="auto"/>
            </w:tcBorders>
            <w:noWrap/>
            <w:vAlign w:val="center"/>
            <w:hideMark/>
          </w:tcPr>
          <w:p w14:paraId="5DA4C66A"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   </w:t>
            </w:r>
          </w:p>
        </w:tc>
        <w:tc>
          <w:tcPr>
            <w:tcW w:w="1520" w:type="dxa"/>
            <w:tcBorders>
              <w:top w:val="nil"/>
              <w:left w:val="nil"/>
              <w:bottom w:val="single" w:sz="4" w:space="0" w:color="auto"/>
              <w:right w:val="single" w:sz="4" w:space="0" w:color="auto"/>
            </w:tcBorders>
            <w:noWrap/>
            <w:vAlign w:val="center"/>
            <w:hideMark/>
          </w:tcPr>
          <w:p w14:paraId="155CB2E4" w14:textId="0FE80C6A"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640" w:type="dxa"/>
            <w:tcBorders>
              <w:top w:val="nil"/>
              <w:left w:val="nil"/>
              <w:bottom w:val="single" w:sz="4" w:space="0" w:color="auto"/>
              <w:right w:val="single" w:sz="4" w:space="0" w:color="auto"/>
            </w:tcBorders>
            <w:noWrap/>
            <w:vAlign w:val="center"/>
            <w:hideMark/>
          </w:tcPr>
          <w:p w14:paraId="20479B43" w14:textId="4AE109C4"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587" w:type="dxa"/>
            <w:tcBorders>
              <w:top w:val="nil"/>
              <w:left w:val="nil"/>
              <w:bottom w:val="single" w:sz="4" w:space="0" w:color="auto"/>
              <w:right w:val="single" w:sz="4" w:space="0" w:color="auto"/>
            </w:tcBorders>
            <w:noWrap/>
            <w:vAlign w:val="center"/>
            <w:hideMark/>
          </w:tcPr>
          <w:p w14:paraId="761C2949" w14:textId="77777777" w:rsidR="00A443FF" w:rsidRPr="00A443FF" w:rsidRDefault="00A443FF" w:rsidP="00A443FF">
            <w:pPr>
              <w:jc w:val="right"/>
              <w:rPr>
                <w:rFonts w:ascii="Arial" w:hAnsi="Arial" w:cs="Arial"/>
                <w:sz w:val="20"/>
                <w:szCs w:val="20"/>
              </w:rPr>
            </w:pPr>
            <w:r w:rsidRPr="00A443FF">
              <w:rPr>
                <w:rFonts w:ascii="Arial" w:hAnsi="Arial" w:cs="Arial"/>
                <w:sz w:val="20"/>
                <w:szCs w:val="20"/>
              </w:rPr>
              <w:t xml:space="preserve">          29,700 </w:t>
            </w:r>
          </w:p>
        </w:tc>
        <w:tc>
          <w:tcPr>
            <w:tcW w:w="1842" w:type="dxa"/>
            <w:tcBorders>
              <w:top w:val="nil"/>
              <w:left w:val="nil"/>
              <w:bottom w:val="single" w:sz="4" w:space="0" w:color="auto"/>
              <w:right w:val="single" w:sz="4" w:space="0" w:color="auto"/>
            </w:tcBorders>
            <w:vAlign w:val="center"/>
            <w:hideMark/>
          </w:tcPr>
          <w:p w14:paraId="3168CE74" w14:textId="77777777" w:rsidR="00A443FF" w:rsidRPr="00A443FF" w:rsidRDefault="00A443FF" w:rsidP="00A443FF">
            <w:pPr>
              <w:jc w:val="right"/>
              <w:rPr>
                <w:rFonts w:ascii="Arial" w:hAnsi="Arial" w:cs="Arial"/>
                <w:b/>
                <w:bCs/>
                <w:sz w:val="20"/>
                <w:szCs w:val="20"/>
              </w:rPr>
            </w:pPr>
            <w:r w:rsidRPr="00A443FF">
              <w:rPr>
                <w:rFonts w:ascii="Arial" w:hAnsi="Arial" w:cs="Arial"/>
                <w:b/>
                <w:bCs/>
                <w:sz w:val="20"/>
                <w:szCs w:val="20"/>
              </w:rPr>
              <w:t xml:space="preserve">             89,100 </w:t>
            </w:r>
          </w:p>
        </w:tc>
      </w:tr>
      <w:tr w:rsidR="00A443FF" w:rsidRPr="008C5271" w14:paraId="04904CF9" w14:textId="77777777" w:rsidTr="00A443FF">
        <w:trPr>
          <w:trHeight w:val="399"/>
        </w:trPr>
        <w:tc>
          <w:tcPr>
            <w:tcW w:w="4390" w:type="dxa"/>
            <w:gridSpan w:val="2"/>
            <w:tcBorders>
              <w:top w:val="single" w:sz="4" w:space="0" w:color="auto"/>
              <w:left w:val="single" w:sz="4" w:space="0" w:color="auto"/>
              <w:bottom w:val="single" w:sz="4" w:space="0" w:color="auto"/>
              <w:right w:val="single" w:sz="4" w:space="0" w:color="auto"/>
            </w:tcBorders>
            <w:shd w:val="clear" w:color="000000" w:fill="B4C6E7"/>
            <w:vAlign w:val="center"/>
            <w:hideMark/>
          </w:tcPr>
          <w:p w14:paraId="504C9079" w14:textId="77777777" w:rsidR="00A443FF" w:rsidRPr="00A443FF" w:rsidRDefault="00A443FF" w:rsidP="004760D2">
            <w:pPr>
              <w:jc w:val="center"/>
              <w:rPr>
                <w:rFonts w:ascii="Arial" w:hAnsi="Arial" w:cs="Arial"/>
                <w:b/>
                <w:bCs/>
                <w:szCs w:val="22"/>
              </w:rPr>
            </w:pPr>
            <w:r w:rsidRPr="00A443FF">
              <w:rPr>
                <w:rFonts w:ascii="Arial" w:hAnsi="Arial" w:cs="Arial"/>
                <w:b/>
                <w:bCs/>
                <w:szCs w:val="22"/>
              </w:rPr>
              <w:t>Total</w:t>
            </w:r>
          </w:p>
        </w:tc>
        <w:tc>
          <w:tcPr>
            <w:tcW w:w="1490" w:type="dxa"/>
            <w:tcBorders>
              <w:top w:val="nil"/>
              <w:left w:val="nil"/>
              <w:bottom w:val="single" w:sz="4" w:space="0" w:color="auto"/>
              <w:right w:val="single" w:sz="4" w:space="0" w:color="auto"/>
            </w:tcBorders>
            <w:shd w:val="clear" w:color="000000" w:fill="B4C6E7"/>
            <w:vAlign w:val="center"/>
            <w:hideMark/>
          </w:tcPr>
          <w:p w14:paraId="244F6054" w14:textId="3B6D2DF5" w:rsidR="00A443FF" w:rsidRPr="00A443FF" w:rsidRDefault="00A443FF" w:rsidP="00A443FF">
            <w:pPr>
              <w:jc w:val="right"/>
              <w:rPr>
                <w:rFonts w:ascii="Arial" w:hAnsi="Arial" w:cs="Arial"/>
                <w:b/>
                <w:bCs/>
                <w:szCs w:val="22"/>
              </w:rPr>
            </w:pPr>
            <w:r w:rsidRPr="00A443FF">
              <w:rPr>
                <w:rFonts w:ascii="Arial" w:hAnsi="Arial" w:cs="Arial"/>
                <w:b/>
                <w:bCs/>
                <w:szCs w:val="22"/>
              </w:rPr>
              <w:t xml:space="preserve">                -   </w:t>
            </w:r>
          </w:p>
        </w:tc>
        <w:tc>
          <w:tcPr>
            <w:tcW w:w="1520" w:type="dxa"/>
            <w:tcBorders>
              <w:top w:val="nil"/>
              <w:left w:val="nil"/>
              <w:bottom w:val="single" w:sz="4" w:space="0" w:color="auto"/>
              <w:right w:val="single" w:sz="4" w:space="0" w:color="auto"/>
            </w:tcBorders>
            <w:shd w:val="clear" w:color="000000" w:fill="B4C6E7"/>
            <w:vAlign w:val="center"/>
            <w:hideMark/>
          </w:tcPr>
          <w:p w14:paraId="142F3F59" w14:textId="3B202982" w:rsidR="00A443FF" w:rsidRPr="00A443FF" w:rsidRDefault="00A443FF" w:rsidP="00A443FF">
            <w:pPr>
              <w:jc w:val="right"/>
              <w:rPr>
                <w:rFonts w:ascii="Arial" w:hAnsi="Arial" w:cs="Arial"/>
                <w:b/>
                <w:bCs/>
                <w:szCs w:val="22"/>
              </w:rPr>
            </w:pPr>
            <w:r w:rsidRPr="00A443FF">
              <w:rPr>
                <w:rFonts w:ascii="Arial" w:hAnsi="Arial" w:cs="Arial"/>
                <w:b/>
                <w:bCs/>
                <w:szCs w:val="22"/>
              </w:rPr>
              <w:t xml:space="preserve">        50,730 </w:t>
            </w:r>
          </w:p>
        </w:tc>
        <w:tc>
          <w:tcPr>
            <w:tcW w:w="1640" w:type="dxa"/>
            <w:tcBorders>
              <w:top w:val="nil"/>
              <w:left w:val="nil"/>
              <w:bottom w:val="single" w:sz="4" w:space="0" w:color="auto"/>
              <w:right w:val="single" w:sz="4" w:space="0" w:color="auto"/>
            </w:tcBorders>
            <w:shd w:val="clear" w:color="000000" w:fill="B4C6E7"/>
            <w:vAlign w:val="center"/>
            <w:hideMark/>
          </w:tcPr>
          <w:p w14:paraId="739E0216" w14:textId="627845F1" w:rsidR="00A443FF" w:rsidRPr="00A443FF" w:rsidRDefault="00A443FF" w:rsidP="00A443FF">
            <w:pPr>
              <w:jc w:val="right"/>
              <w:rPr>
                <w:rFonts w:ascii="Arial" w:hAnsi="Arial" w:cs="Arial"/>
                <w:b/>
                <w:bCs/>
                <w:szCs w:val="22"/>
              </w:rPr>
            </w:pPr>
            <w:r w:rsidRPr="00A443FF">
              <w:rPr>
                <w:rFonts w:ascii="Arial" w:hAnsi="Arial" w:cs="Arial"/>
                <w:b/>
                <w:bCs/>
                <w:szCs w:val="22"/>
              </w:rPr>
              <w:t xml:space="preserve">        521,512 </w:t>
            </w:r>
          </w:p>
        </w:tc>
        <w:tc>
          <w:tcPr>
            <w:tcW w:w="1587" w:type="dxa"/>
            <w:tcBorders>
              <w:top w:val="nil"/>
              <w:left w:val="nil"/>
              <w:bottom w:val="single" w:sz="4" w:space="0" w:color="auto"/>
              <w:right w:val="single" w:sz="4" w:space="0" w:color="auto"/>
            </w:tcBorders>
            <w:shd w:val="clear" w:color="000000" w:fill="B4C6E7"/>
            <w:vAlign w:val="center"/>
            <w:hideMark/>
          </w:tcPr>
          <w:p w14:paraId="0FC2EE25" w14:textId="77777777" w:rsidR="00A443FF" w:rsidRPr="00A443FF" w:rsidRDefault="00A443FF" w:rsidP="00A443FF">
            <w:pPr>
              <w:jc w:val="right"/>
              <w:rPr>
                <w:rFonts w:ascii="Arial" w:hAnsi="Arial" w:cs="Arial"/>
                <w:b/>
                <w:bCs/>
                <w:szCs w:val="22"/>
              </w:rPr>
            </w:pPr>
            <w:r w:rsidRPr="00A443FF">
              <w:rPr>
                <w:rFonts w:ascii="Arial" w:hAnsi="Arial" w:cs="Arial"/>
                <w:b/>
                <w:bCs/>
                <w:szCs w:val="22"/>
              </w:rPr>
              <w:t xml:space="preserve">     803,758 </w:t>
            </w:r>
          </w:p>
        </w:tc>
        <w:tc>
          <w:tcPr>
            <w:tcW w:w="1842" w:type="dxa"/>
            <w:tcBorders>
              <w:top w:val="nil"/>
              <w:left w:val="nil"/>
              <w:bottom w:val="single" w:sz="4" w:space="0" w:color="auto"/>
              <w:right w:val="single" w:sz="4" w:space="0" w:color="auto"/>
            </w:tcBorders>
            <w:shd w:val="clear" w:color="000000" w:fill="B4C6E7"/>
            <w:vAlign w:val="center"/>
            <w:hideMark/>
          </w:tcPr>
          <w:p w14:paraId="4436C780" w14:textId="77777777" w:rsidR="00A443FF" w:rsidRPr="00A443FF" w:rsidRDefault="00A443FF" w:rsidP="00A443FF">
            <w:pPr>
              <w:jc w:val="right"/>
              <w:rPr>
                <w:rFonts w:ascii="Arial" w:hAnsi="Arial" w:cs="Arial"/>
                <w:b/>
                <w:bCs/>
                <w:szCs w:val="22"/>
              </w:rPr>
            </w:pPr>
            <w:r w:rsidRPr="00A443FF">
              <w:rPr>
                <w:rFonts w:ascii="Arial" w:hAnsi="Arial" w:cs="Arial"/>
                <w:b/>
                <w:bCs/>
                <w:szCs w:val="22"/>
              </w:rPr>
              <w:t xml:space="preserve">    1,376,000 </w:t>
            </w:r>
          </w:p>
        </w:tc>
      </w:tr>
    </w:tbl>
    <w:p w14:paraId="3C350E7A" w14:textId="77777777" w:rsidR="00A443FF" w:rsidRPr="0066167F" w:rsidRDefault="00A443FF" w:rsidP="00A443FF">
      <w:pPr>
        <w:rPr>
          <w:rFonts w:ascii="Arial" w:hAnsi="Arial" w:cs="Arial"/>
          <w:sz w:val="22"/>
          <w:szCs w:val="18"/>
        </w:rPr>
      </w:pPr>
      <w:r w:rsidRPr="0066167F">
        <w:rPr>
          <w:rFonts w:ascii="Arial" w:hAnsi="Arial" w:cs="Arial"/>
          <w:sz w:val="22"/>
          <w:szCs w:val="18"/>
        </w:rPr>
        <w:t>Note: AWPB 2025: ADB’s Approval on 12 Jun 2025</w:t>
      </w:r>
    </w:p>
    <w:p w14:paraId="0FC44103" w14:textId="14390C0D" w:rsidR="00773DC3" w:rsidRDefault="00773DC3" w:rsidP="00A443FF">
      <w:pPr>
        <w:rPr>
          <w:rFonts w:ascii="Arial Bold" w:eastAsia="Arial" w:hAnsi="Arial Bold" w:cs="Arial"/>
          <w:b/>
          <w:bCs/>
          <w:snapToGrid w:val="0"/>
          <w:color w:val="C45911" w:themeColor="accent2" w:themeShade="BF"/>
          <w:kern w:val="32"/>
          <w:sz w:val="26"/>
          <w:szCs w:val="26"/>
          <w:lang w:val="en-US" w:eastAsia="en-AU"/>
        </w:rPr>
      </w:pPr>
      <w:r>
        <w:br w:type="page"/>
      </w:r>
    </w:p>
    <w:p w14:paraId="5B6DCDB8" w14:textId="185B47D0" w:rsidR="00F84770" w:rsidRDefault="00F84770" w:rsidP="00773DC3">
      <w:pPr>
        <w:pStyle w:val="Heading2"/>
      </w:pPr>
      <w:bookmarkStart w:id="115" w:name="_Toc220406054"/>
      <w:r w:rsidRPr="00644C8C">
        <w:lastRenderedPageBreak/>
        <w:t xml:space="preserve">Appendix </w:t>
      </w:r>
      <w:r w:rsidR="002B3A9E">
        <w:t>7</w:t>
      </w:r>
      <w:r w:rsidRPr="00644C8C">
        <w:t xml:space="preserve">: </w:t>
      </w:r>
      <w:r w:rsidR="007942B9" w:rsidRPr="007942B9">
        <w:t>Loan Covenants Status</w:t>
      </w:r>
      <w:bookmarkEnd w:id="115"/>
    </w:p>
    <w:p w14:paraId="2A74B11C" w14:textId="77777777" w:rsidR="00B513AB" w:rsidRPr="00B513AB" w:rsidRDefault="00B513AB" w:rsidP="00B513AB">
      <w:pPr>
        <w:rPr>
          <w:lang w:val="en-US" w:eastAsia="en-AU"/>
        </w:rPr>
      </w:pPr>
    </w:p>
    <w:tbl>
      <w:tblPr>
        <w:tblStyle w:val="TableGrid"/>
        <w:tblW w:w="15168" w:type="dxa"/>
        <w:tblInd w:w="-5" w:type="dxa"/>
        <w:tblLayout w:type="fixed"/>
        <w:tblLook w:val="04A0" w:firstRow="1" w:lastRow="0" w:firstColumn="1" w:lastColumn="0" w:noHBand="0" w:noVBand="1"/>
      </w:tblPr>
      <w:tblGrid>
        <w:gridCol w:w="810"/>
        <w:gridCol w:w="6703"/>
        <w:gridCol w:w="1701"/>
        <w:gridCol w:w="5954"/>
      </w:tblGrid>
      <w:tr w:rsidR="009F6B3D" w:rsidRPr="009F6B3D" w14:paraId="73F1018E" w14:textId="77777777" w:rsidTr="009F6B3D">
        <w:trPr>
          <w:tblHeader/>
        </w:trPr>
        <w:tc>
          <w:tcPr>
            <w:tcW w:w="810" w:type="dxa"/>
            <w:shd w:val="clear" w:color="auto" w:fill="D9D9D9" w:themeFill="background1" w:themeFillShade="D9"/>
          </w:tcPr>
          <w:p w14:paraId="53CFD480"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No.</w:t>
            </w:r>
          </w:p>
        </w:tc>
        <w:tc>
          <w:tcPr>
            <w:tcW w:w="6703" w:type="dxa"/>
            <w:shd w:val="clear" w:color="auto" w:fill="D9D9D9" w:themeFill="background1" w:themeFillShade="D9"/>
          </w:tcPr>
          <w:p w14:paraId="67181E2B"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Covenant</w:t>
            </w:r>
          </w:p>
        </w:tc>
        <w:tc>
          <w:tcPr>
            <w:tcW w:w="1701" w:type="dxa"/>
            <w:shd w:val="clear" w:color="auto" w:fill="D9D9D9" w:themeFill="background1" w:themeFillShade="D9"/>
          </w:tcPr>
          <w:p w14:paraId="234A5880"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Reference in Loan Agreement</w:t>
            </w:r>
          </w:p>
        </w:tc>
        <w:tc>
          <w:tcPr>
            <w:tcW w:w="5954" w:type="dxa"/>
            <w:shd w:val="clear" w:color="auto" w:fill="D9D9D9" w:themeFill="background1" w:themeFillShade="D9"/>
          </w:tcPr>
          <w:p w14:paraId="7631EA28" w14:textId="77777777" w:rsidR="009F6B3D" w:rsidRPr="009F6B3D" w:rsidRDefault="009F6B3D" w:rsidP="004760D2">
            <w:pPr>
              <w:jc w:val="center"/>
              <w:rPr>
                <w:rFonts w:ascii="Arial Narrow" w:hAnsi="Arial Narrow" w:cs="Arial"/>
                <w:b/>
                <w:bCs/>
              </w:rPr>
            </w:pPr>
            <w:r w:rsidRPr="009F6B3D">
              <w:rPr>
                <w:rFonts w:ascii="Arial Narrow" w:hAnsi="Arial Narrow" w:cs="Arial"/>
                <w:b/>
                <w:bCs/>
              </w:rPr>
              <w:t>Status of Compliance</w:t>
            </w:r>
          </w:p>
        </w:tc>
      </w:tr>
      <w:tr w:rsidR="009F6B3D" w:rsidRPr="009F6B3D" w14:paraId="1C2F1758" w14:textId="77777777" w:rsidTr="009F6B3D">
        <w:tc>
          <w:tcPr>
            <w:tcW w:w="810" w:type="dxa"/>
          </w:tcPr>
          <w:p w14:paraId="7FD59CB1" w14:textId="77777777" w:rsidR="009F6B3D" w:rsidRPr="009F6B3D" w:rsidRDefault="009F6B3D" w:rsidP="004760D2">
            <w:pPr>
              <w:pStyle w:val="BodyText"/>
              <w:tabs>
                <w:tab w:val="left" w:pos="4120"/>
              </w:tabs>
              <w:ind w:left="78" w:right="73" w:hanging="10"/>
              <w:jc w:val="center"/>
              <w:rPr>
                <w:rFonts w:ascii="Arial Narrow" w:hAnsi="Arial Narrow"/>
              </w:rPr>
            </w:pPr>
            <w:r w:rsidRPr="009F6B3D">
              <w:rPr>
                <w:rFonts w:ascii="Arial Narrow" w:hAnsi="Arial Narrow"/>
              </w:rPr>
              <w:t>1</w:t>
            </w:r>
          </w:p>
        </w:tc>
        <w:tc>
          <w:tcPr>
            <w:tcW w:w="6703" w:type="dxa"/>
          </w:tcPr>
          <w:p w14:paraId="40E93919" w14:textId="77777777" w:rsidR="009F6B3D" w:rsidRPr="009F6B3D" w:rsidRDefault="009F6B3D" w:rsidP="004760D2">
            <w:pPr>
              <w:pStyle w:val="BodyText"/>
              <w:ind w:left="68" w:right="77"/>
              <w:jc w:val="both"/>
              <w:rPr>
                <w:rFonts w:ascii="Arial Narrow" w:hAnsi="Arial Narrow"/>
              </w:rPr>
            </w:pPr>
            <w:r w:rsidRPr="009F6B3D">
              <w:rPr>
                <w:rFonts w:ascii="Arial Narrow" w:hAnsi="Arial Narrow"/>
              </w:rPr>
              <w:t>In</w:t>
            </w:r>
            <w:r w:rsidRPr="009F6B3D">
              <w:rPr>
                <w:rFonts w:ascii="Arial Narrow" w:hAnsi="Arial Narrow"/>
                <w:spacing w:val="-16"/>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carrying</w:t>
            </w:r>
            <w:r w:rsidRPr="009F6B3D">
              <w:rPr>
                <w:rFonts w:ascii="Arial Narrow" w:hAnsi="Arial Narrow"/>
                <w:spacing w:val="-15"/>
              </w:rPr>
              <w:t xml:space="preserve"> </w:t>
            </w:r>
            <w:r w:rsidRPr="009F6B3D">
              <w:rPr>
                <w:rFonts w:ascii="Arial Narrow" w:hAnsi="Arial Narrow"/>
              </w:rPr>
              <w:t>out</w:t>
            </w:r>
            <w:r w:rsidRPr="009F6B3D">
              <w:rPr>
                <w:rFonts w:ascii="Arial Narrow" w:hAnsi="Arial Narrow"/>
                <w:spacing w:val="-14"/>
              </w:rPr>
              <w:t xml:space="preserve"> </w:t>
            </w:r>
            <w:r w:rsidRPr="009F6B3D">
              <w:rPr>
                <w:rFonts w:ascii="Arial Narrow" w:hAnsi="Arial Narrow"/>
              </w:rPr>
              <w:t>of</w:t>
            </w:r>
            <w:r w:rsidRPr="009F6B3D">
              <w:rPr>
                <w:rFonts w:ascii="Arial Narrow" w:hAnsi="Arial Narrow"/>
                <w:spacing w:val="-15"/>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Project</w:t>
            </w:r>
            <w:r w:rsidRPr="009F6B3D">
              <w:rPr>
                <w:rFonts w:ascii="Arial Narrow" w:hAnsi="Arial Narrow"/>
                <w:spacing w:val="-13"/>
              </w:rPr>
              <w:t xml:space="preserve"> </w:t>
            </w:r>
            <w:r w:rsidRPr="009F6B3D">
              <w:rPr>
                <w:rFonts w:ascii="Arial Narrow" w:hAnsi="Arial Narrow"/>
              </w:rPr>
              <w:t>and</w:t>
            </w:r>
            <w:r w:rsidRPr="009F6B3D">
              <w:rPr>
                <w:rFonts w:ascii="Arial Narrow" w:hAnsi="Arial Narrow"/>
                <w:spacing w:val="-15"/>
              </w:rPr>
              <w:t xml:space="preserve"> </w:t>
            </w:r>
            <w:r w:rsidRPr="009F6B3D">
              <w:rPr>
                <w:rFonts w:ascii="Arial Narrow" w:hAnsi="Arial Narrow"/>
              </w:rPr>
              <w:t>operation</w:t>
            </w:r>
            <w:r w:rsidRPr="009F6B3D">
              <w:rPr>
                <w:rFonts w:ascii="Arial Narrow" w:hAnsi="Arial Narrow"/>
                <w:spacing w:val="-15"/>
              </w:rPr>
              <w:t xml:space="preserve"> </w:t>
            </w:r>
            <w:r w:rsidRPr="009F6B3D">
              <w:rPr>
                <w:rFonts w:ascii="Arial Narrow" w:hAnsi="Arial Narrow"/>
              </w:rPr>
              <w:t>of</w:t>
            </w:r>
            <w:r w:rsidRPr="009F6B3D">
              <w:rPr>
                <w:rFonts w:ascii="Arial Narrow" w:hAnsi="Arial Narrow"/>
                <w:spacing w:val="-13"/>
              </w:rPr>
              <w:t xml:space="preserve"> </w:t>
            </w:r>
            <w:r w:rsidRPr="009F6B3D">
              <w:rPr>
                <w:rFonts w:ascii="Arial Narrow" w:hAnsi="Arial Narrow"/>
              </w:rPr>
              <w:t>the</w:t>
            </w:r>
            <w:r w:rsidRPr="009F6B3D">
              <w:rPr>
                <w:rFonts w:ascii="Arial Narrow" w:hAnsi="Arial Narrow"/>
                <w:spacing w:val="-15"/>
              </w:rPr>
              <w:t xml:space="preserve"> </w:t>
            </w:r>
            <w:r w:rsidRPr="009F6B3D">
              <w:rPr>
                <w:rFonts w:ascii="Arial Narrow" w:hAnsi="Arial Narrow"/>
              </w:rPr>
              <w:t>Project facilities, the Borrower shall perform, or cause to be performed, all obligations set forth in Schedule 4 to this Loan Agreement.</w:t>
            </w:r>
          </w:p>
          <w:p w14:paraId="4E40453B" w14:textId="77777777" w:rsidR="009F6B3D" w:rsidRPr="009F6B3D" w:rsidRDefault="009F6B3D" w:rsidP="004760D2">
            <w:pPr>
              <w:ind w:left="68"/>
              <w:rPr>
                <w:rFonts w:ascii="Arial Narrow" w:hAnsi="Arial Narrow" w:cs="Arial"/>
              </w:rPr>
            </w:pPr>
          </w:p>
        </w:tc>
        <w:tc>
          <w:tcPr>
            <w:tcW w:w="1701" w:type="dxa"/>
          </w:tcPr>
          <w:p w14:paraId="12ACB769" w14:textId="77777777" w:rsidR="009F6B3D" w:rsidRPr="009F6B3D" w:rsidRDefault="009F6B3D" w:rsidP="004760D2">
            <w:pPr>
              <w:pStyle w:val="BodyText"/>
              <w:tabs>
                <w:tab w:val="left" w:pos="4120"/>
              </w:tabs>
              <w:ind w:left="68"/>
              <w:rPr>
                <w:rFonts w:ascii="Arial Narrow" w:hAnsi="Arial Narrow"/>
              </w:rPr>
            </w:pPr>
            <w:r w:rsidRPr="009F6B3D">
              <w:rPr>
                <w:rFonts w:ascii="Arial Narrow" w:hAnsi="Arial Narrow"/>
              </w:rPr>
              <w:t xml:space="preserve">Article IV, Section 4.01 </w:t>
            </w:r>
          </w:p>
          <w:p w14:paraId="0704FBDC" w14:textId="77777777" w:rsidR="009F6B3D" w:rsidRPr="009F6B3D" w:rsidRDefault="009F6B3D" w:rsidP="004760D2">
            <w:pPr>
              <w:rPr>
                <w:rFonts w:ascii="Arial Narrow" w:hAnsi="Arial Narrow" w:cs="Arial"/>
              </w:rPr>
            </w:pPr>
          </w:p>
        </w:tc>
        <w:tc>
          <w:tcPr>
            <w:tcW w:w="5954" w:type="dxa"/>
          </w:tcPr>
          <w:p w14:paraId="653EC9B0" w14:textId="77777777" w:rsidR="009F6B3D" w:rsidRPr="00157781" w:rsidRDefault="009F6B3D" w:rsidP="004760D2">
            <w:pPr>
              <w:jc w:val="both"/>
              <w:rPr>
                <w:rFonts w:ascii="Arial Narrow" w:hAnsi="Arial Narrow"/>
                <w:spacing w:val="-8"/>
              </w:rPr>
            </w:pPr>
            <w:r w:rsidRPr="00157781">
              <w:rPr>
                <w:rFonts w:ascii="Arial Narrow" w:hAnsi="Arial Narrow"/>
                <w:spacing w:val="-8"/>
              </w:rPr>
              <w:t>Being complied.</w:t>
            </w:r>
          </w:p>
          <w:p w14:paraId="34CC4991" w14:textId="77777777" w:rsidR="009F6B3D" w:rsidRPr="00157781" w:rsidRDefault="009F6B3D" w:rsidP="004760D2">
            <w:pPr>
              <w:rPr>
                <w:rFonts w:ascii="Arial Narrow" w:hAnsi="Arial Narrow" w:cs="Arial"/>
              </w:rPr>
            </w:pPr>
            <w:r w:rsidRPr="00157781">
              <w:rPr>
                <w:rFonts w:ascii="Arial Narrow" w:hAnsi="Arial Narrow"/>
              </w:rPr>
              <w:t>The project has been implemented follows the PAM and other clause set in the Loan agreement</w:t>
            </w:r>
          </w:p>
        </w:tc>
      </w:tr>
      <w:tr w:rsidR="009F6B3D" w:rsidRPr="009F6B3D" w14:paraId="78FAA7A4" w14:textId="77777777" w:rsidTr="009F6B3D">
        <w:tc>
          <w:tcPr>
            <w:tcW w:w="810" w:type="dxa"/>
          </w:tcPr>
          <w:p w14:paraId="559F5260" w14:textId="77777777" w:rsidR="009F6B3D" w:rsidRPr="009F6B3D" w:rsidRDefault="009F6B3D" w:rsidP="004760D2">
            <w:pPr>
              <w:pStyle w:val="BodyText"/>
              <w:tabs>
                <w:tab w:val="left" w:pos="4120"/>
              </w:tabs>
              <w:ind w:left="78" w:right="73" w:hanging="10"/>
              <w:jc w:val="center"/>
              <w:rPr>
                <w:rFonts w:ascii="Arial Narrow" w:hAnsi="Arial Narrow"/>
              </w:rPr>
            </w:pPr>
            <w:r w:rsidRPr="009F6B3D">
              <w:rPr>
                <w:rFonts w:ascii="Arial Narrow" w:hAnsi="Arial Narrow"/>
              </w:rPr>
              <w:t>2</w:t>
            </w:r>
          </w:p>
        </w:tc>
        <w:tc>
          <w:tcPr>
            <w:tcW w:w="6703" w:type="dxa"/>
          </w:tcPr>
          <w:p w14:paraId="5C280AAF" w14:textId="77777777" w:rsidR="009F6B3D" w:rsidRPr="00157781" w:rsidRDefault="009F6B3D" w:rsidP="004760D2">
            <w:pPr>
              <w:pStyle w:val="BodyText"/>
              <w:ind w:left="68" w:right="161"/>
              <w:rPr>
                <w:rFonts w:ascii="Arial Narrow" w:hAnsi="Arial Narrow"/>
                <w:spacing w:val="-9"/>
              </w:rPr>
            </w:pPr>
            <w:r w:rsidRPr="00157781">
              <w:rPr>
                <w:rFonts w:ascii="Arial Narrow" w:hAnsi="Arial Narrow"/>
              </w:rPr>
              <w:t>(a)</w:t>
            </w:r>
            <w:r w:rsidRPr="00157781">
              <w:rPr>
                <w:rFonts w:ascii="Arial Narrow" w:hAnsi="Arial Narrow"/>
                <w:spacing w:val="80"/>
                <w:w w:val="150"/>
              </w:rPr>
              <w:t xml:space="preserve"> </w:t>
            </w:r>
            <w:r w:rsidRPr="00157781">
              <w:rPr>
                <w:rFonts w:ascii="Arial Narrow" w:hAnsi="Arial Narrow"/>
              </w:rPr>
              <w:t>The Borrower shall cause the Project Executing Agency</w:t>
            </w:r>
            <w:r w:rsidRPr="00157781">
              <w:rPr>
                <w:rFonts w:ascii="Arial Narrow" w:hAnsi="Arial Narrow"/>
                <w:spacing w:val="-6"/>
              </w:rPr>
              <w:t xml:space="preserve"> </w:t>
            </w:r>
            <w:r w:rsidRPr="00157781">
              <w:rPr>
                <w:rFonts w:ascii="Arial Narrow" w:hAnsi="Arial Narrow"/>
              </w:rPr>
              <w:t>to</w:t>
            </w:r>
            <w:r w:rsidRPr="00157781">
              <w:rPr>
                <w:rFonts w:ascii="Arial Narrow" w:hAnsi="Arial Narrow"/>
                <w:spacing w:val="-9"/>
              </w:rPr>
              <w:t xml:space="preserve"> </w:t>
            </w:r>
          </w:p>
          <w:p w14:paraId="072EC54D" w14:textId="77777777" w:rsidR="009F6B3D" w:rsidRPr="00157781" w:rsidRDefault="009F6B3D" w:rsidP="004760D2">
            <w:pPr>
              <w:pStyle w:val="BodyText"/>
              <w:tabs>
                <w:tab w:val="left" w:pos="4120"/>
              </w:tabs>
              <w:ind w:left="1064" w:right="62" w:hanging="630"/>
              <w:jc w:val="both"/>
              <w:rPr>
                <w:rFonts w:ascii="Arial Narrow" w:hAnsi="Arial Narrow"/>
                <w:spacing w:val="-8"/>
              </w:rPr>
            </w:pPr>
            <w:r w:rsidRPr="00157781">
              <w:rPr>
                <w:rFonts w:ascii="Arial Narrow" w:hAnsi="Arial Narrow"/>
              </w:rPr>
              <w:t>(</w:t>
            </w:r>
            <w:proofErr w:type="spellStart"/>
            <w:r w:rsidRPr="00157781">
              <w:rPr>
                <w:rFonts w:ascii="Arial Narrow" w:hAnsi="Arial Narrow"/>
              </w:rPr>
              <w:t>i</w:t>
            </w:r>
            <w:proofErr w:type="spellEnd"/>
            <w:r w:rsidRPr="00157781">
              <w:rPr>
                <w:rFonts w:ascii="Arial Narrow" w:hAnsi="Arial Narrow"/>
              </w:rPr>
              <w:t>)</w:t>
            </w:r>
            <w:r w:rsidRPr="00157781">
              <w:rPr>
                <w:rFonts w:ascii="Arial Narrow" w:hAnsi="Arial Narrow"/>
                <w:spacing w:val="-8"/>
              </w:rPr>
              <w:t xml:space="preserve"> </w:t>
            </w:r>
            <w:r w:rsidRPr="00157781">
              <w:rPr>
                <w:rFonts w:ascii="Arial Narrow" w:hAnsi="Arial Narrow"/>
                <w:spacing w:val="-8"/>
              </w:rPr>
              <w:tab/>
            </w:r>
            <w:r w:rsidRPr="00157781">
              <w:rPr>
                <w:rFonts w:ascii="Arial Narrow" w:hAnsi="Arial Narrow"/>
              </w:rPr>
              <w:t>maintain</w:t>
            </w:r>
            <w:r w:rsidRPr="00157781">
              <w:rPr>
                <w:rFonts w:ascii="Arial Narrow" w:hAnsi="Arial Narrow"/>
                <w:spacing w:val="-6"/>
              </w:rPr>
              <w:t xml:space="preserve"> </w:t>
            </w:r>
            <w:r w:rsidRPr="00157781">
              <w:rPr>
                <w:rFonts w:ascii="Arial Narrow" w:hAnsi="Arial Narrow"/>
              </w:rPr>
              <w:t>separate</w:t>
            </w:r>
            <w:r w:rsidRPr="00157781">
              <w:rPr>
                <w:rFonts w:ascii="Arial Narrow" w:hAnsi="Arial Narrow"/>
                <w:spacing w:val="-6"/>
              </w:rPr>
              <w:t xml:space="preserve"> </w:t>
            </w:r>
            <w:r w:rsidRPr="00157781">
              <w:rPr>
                <w:rFonts w:ascii="Arial Narrow" w:hAnsi="Arial Narrow"/>
              </w:rPr>
              <w:t>accounts</w:t>
            </w:r>
            <w:r w:rsidRPr="00157781">
              <w:rPr>
                <w:rFonts w:ascii="Arial Narrow" w:hAnsi="Arial Narrow"/>
                <w:spacing w:val="-8"/>
              </w:rPr>
              <w:t xml:space="preserve"> </w:t>
            </w:r>
            <w:r w:rsidRPr="00157781">
              <w:rPr>
                <w:rFonts w:ascii="Arial Narrow" w:hAnsi="Arial Narrow"/>
              </w:rPr>
              <w:t>and</w:t>
            </w:r>
            <w:r w:rsidRPr="00157781">
              <w:rPr>
                <w:rFonts w:ascii="Arial Narrow" w:hAnsi="Arial Narrow"/>
                <w:spacing w:val="-6"/>
              </w:rPr>
              <w:t xml:space="preserve"> </w:t>
            </w:r>
            <w:r w:rsidRPr="00157781">
              <w:rPr>
                <w:rFonts w:ascii="Arial Narrow" w:hAnsi="Arial Narrow"/>
              </w:rPr>
              <w:t>records</w:t>
            </w:r>
            <w:r w:rsidRPr="00157781">
              <w:rPr>
                <w:rFonts w:ascii="Arial Narrow" w:hAnsi="Arial Narrow"/>
                <w:spacing w:val="-6"/>
              </w:rPr>
              <w:t xml:space="preserve"> </w:t>
            </w:r>
            <w:r w:rsidRPr="00157781">
              <w:rPr>
                <w:rFonts w:ascii="Arial Narrow" w:hAnsi="Arial Narrow"/>
              </w:rPr>
              <w:t>for</w:t>
            </w:r>
            <w:r w:rsidRPr="00157781">
              <w:rPr>
                <w:rFonts w:ascii="Arial Narrow" w:hAnsi="Arial Narrow"/>
                <w:spacing w:val="-8"/>
              </w:rPr>
              <w:t xml:space="preserve"> </w:t>
            </w:r>
            <w:r w:rsidRPr="00157781">
              <w:rPr>
                <w:rFonts w:ascii="Arial Narrow" w:hAnsi="Arial Narrow"/>
              </w:rPr>
              <w:t>the</w:t>
            </w:r>
            <w:r w:rsidRPr="00157781">
              <w:rPr>
                <w:rFonts w:ascii="Arial Narrow" w:hAnsi="Arial Narrow"/>
                <w:spacing w:val="-7"/>
              </w:rPr>
              <w:t xml:space="preserve"> </w:t>
            </w:r>
            <w:r w:rsidRPr="00157781">
              <w:rPr>
                <w:rFonts w:ascii="Arial Narrow" w:hAnsi="Arial Narrow"/>
              </w:rPr>
              <w:t>Project;</w:t>
            </w:r>
            <w:r w:rsidRPr="00157781">
              <w:rPr>
                <w:rFonts w:ascii="Arial Narrow" w:hAnsi="Arial Narrow"/>
                <w:spacing w:val="-8"/>
              </w:rPr>
              <w:t xml:space="preserve"> </w:t>
            </w:r>
          </w:p>
          <w:p w14:paraId="2853D9C4" w14:textId="77777777" w:rsidR="009F6B3D" w:rsidRPr="00157781" w:rsidRDefault="009F6B3D" w:rsidP="004760D2">
            <w:pPr>
              <w:pStyle w:val="BodyText"/>
              <w:tabs>
                <w:tab w:val="left" w:pos="4120"/>
              </w:tabs>
              <w:ind w:left="1064" w:right="62" w:hanging="630"/>
              <w:jc w:val="both"/>
              <w:rPr>
                <w:rFonts w:ascii="Arial Narrow" w:hAnsi="Arial Narrow"/>
              </w:rPr>
            </w:pPr>
            <w:r w:rsidRPr="00157781">
              <w:rPr>
                <w:rFonts w:ascii="Arial Narrow" w:hAnsi="Arial Narrow"/>
              </w:rPr>
              <w:t>(ii)</w:t>
            </w:r>
            <w:r w:rsidRPr="00157781">
              <w:rPr>
                <w:rFonts w:ascii="Arial Narrow" w:hAnsi="Arial Narrow"/>
                <w:spacing w:val="-5"/>
              </w:rPr>
              <w:t xml:space="preserve"> </w:t>
            </w:r>
            <w:r w:rsidRPr="00157781">
              <w:rPr>
                <w:rFonts w:ascii="Arial Narrow" w:hAnsi="Arial Narrow"/>
                <w:spacing w:val="-5"/>
              </w:rPr>
              <w:tab/>
            </w:r>
            <w:r w:rsidRPr="00157781">
              <w:rPr>
                <w:rFonts w:ascii="Arial Narrow" w:hAnsi="Arial Narrow"/>
              </w:rPr>
              <w:t>prepare</w:t>
            </w:r>
            <w:r w:rsidRPr="00157781">
              <w:rPr>
                <w:rFonts w:ascii="Arial Narrow" w:hAnsi="Arial Narrow"/>
                <w:spacing w:val="-6"/>
              </w:rPr>
              <w:t xml:space="preserve"> </w:t>
            </w:r>
            <w:r w:rsidRPr="00157781">
              <w:rPr>
                <w:rFonts w:ascii="Arial Narrow" w:hAnsi="Arial Narrow"/>
              </w:rPr>
              <w:t>annual</w:t>
            </w:r>
            <w:r w:rsidRPr="00157781">
              <w:rPr>
                <w:rFonts w:ascii="Arial Narrow" w:hAnsi="Arial Narrow"/>
                <w:spacing w:val="-10"/>
              </w:rPr>
              <w:t xml:space="preserve"> </w:t>
            </w:r>
            <w:r w:rsidRPr="00157781">
              <w:rPr>
                <w:rFonts w:ascii="Arial Narrow" w:hAnsi="Arial Narrow"/>
              </w:rPr>
              <w:t>financial statements for the Project in accordance with financial reporting standards acceptable to ADB;</w:t>
            </w:r>
          </w:p>
          <w:p w14:paraId="33D5EFEC"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have</w:t>
            </w:r>
            <w:r w:rsidRPr="00157781">
              <w:rPr>
                <w:rFonts w:ascii="Arial Narrow" w:hAnsi="Arial Narrow" w:cs="Arial"/>
                <w:spacing w:val="-16"/>
                <w:szCs w:val="22"/>
              </w:rPr>
              <w:t xml:space="preserve"> </w:t>
            </w:r>
            <w:r w:rsidRPr="00157781">
              <w:rPr>
                <w:rFonts w:ascii="Arial Narrow" w:hAnsi="Arial Narrow" w:cs="Arial"/>
                <w:szCs w:val="22"/>
              </w:rPr>
              <w:t>such</w:t>
            </w:r>
            <w:r w:rsidRPr="00157781">
              <w:rPr>
                <w:rFonts w:ascii="Arial Narrow" w:hAnsi="Arial Narrow" w:cs="Arial"/>
                <w:spacing w:val="-15"/>
                <w:szCs w:val="22"/>
              </w:rPr>
              <w:t xml:space="preserve"> </w:t>
            </w:r>
            <w:r w:rsidRPr="00157781">
              <w:rPr>
                <w:rFonts w:ascii="Arial Narrow" w:hAnsi="Arial Narrow" w:cs="Arial"/>
                <w:szCs w:val="22"/>
              </w:rPr>
              <w:t>financial</w:t>
            </w:r>
            <w:r w:rsidRPr="00157781">
              <w:rPr>
                <w:rFonts w:ascii="Arial Narrow" w:hAnsi="Arial Narrow" w:cs="Arial"/>
                <w:spacing w:val="-15"/>
                <w:szCs w:val="22"/>
              </w:rPr>
              <w:t xml:space="preserve"> </w:t>
            </w:r>
            <w:r w:rsidRPr="00157781">
              <w:rPr>
                <w:rFonts w:ascii="Arial Narrow" w:hAnsi="Arial Narrow" w:cs="Arial"/>
                <w:szCs w:val="22"/>
              </w:rPr>
              <w:t>statements</w:t>
            </w:r>
            <w:r w:rsidRPr="00157781">
              <w:rPr>
                <w:rFonts w:ascii="Arial Narrow" w:hAnsi="Arial Narrow" w:cs="Arial"/>
                <w:spacing w:val="-16"/>
                <w:szCs w:val="22"/>
              </w:rPr>
              <w:t xml:space="preserve"> </w:t>
            </w:r>
            <w:r w:rsidRPr="00157781">
              <w:rPr>
                <w:rFonts w:ascii="Arial Narrow" w:hAnsi="Arial Narrow" w:cs="Arial"/>
                <w:szCs w:val="22"/>
              </w:rPr>
              <w:t>audited</w:t>
            </w:r>
            <w:r w:rsidRPr="00157781">
              <w:rPr>
                <w:rFonts w:ascii="Arial Narrow" w:hAnsi="Arial Narrow" w:cs="Arial"/>
                <w:spacing w:val="-15"/>
                <w:szCs w:val="22"/>
              </w:rPr>
              <w:t xml:space="preserve"> </w:t>
            </w:r>
            <w:r w:rsidRPr="00157781">
              <w:rPr>
                <w:rFonts w:ascii="Arial Narrow" w:hAnsi="Arial Narrow" w:cs="Arial"/>
                <w:szCs w:val="22"/>
              </w:rPr>
              <w:t>annually</w:t>
            </w:r>
            <w:r w:rsidRPr="00157781">
              <w:rPr>
                <w:rFonts w:ascii="Arial Narrow" w:hAnsi="Arial Narrow" w:cs="Arial"/>
                <w:spacing w:val="-15"/>
                <w:szCs w:val="22"/>
              </w:rPr>
              <w:t xml:space="preserve"> </w:t>
            </w:r>
            <w:r w:rsidRPr="00157781">
              <w:rPr>
                <w:rFonts w:ascii="Arial Narrow" w:hAnsi="Arial Narrow" w:cs="Arial"/>
                <w:szCs w:val="22"/>
              </w:rPr>
              <w:t>by</w:t>
            </w:r>
            <w:r w:rsidRPr="00157781">
              <w:rPr>
                <w:rFonts w:ascii="Arial Narrow" w:hAnsi="Arial Narrow" w:cs="Arial"/>
                <w:spacing w:val="-15"/>
                <w:szCs w:val="22"/>
              </w:rPr>
              <w:t xml:space="preserve"> </w:t>
            </w:r>
            <w:r w:rsidRPr="00157781">
              <w:rPr>
                <w:rFonts w:ascii="Arial Narrow" w:hAnsi="Arial Narrow" w:cs="Arial"/>
                <w:szCs w:val="22"/>
              </w:rPr>
              <w:t>independent</w:t>
            </w:r>
            <w:r w:rsidRPr="00157781">
              <w:rPr>
                <w:rFonts w:ascii="Arial Narrow" w:hAnsi="Arial Narrow" w:cs="Arial"/>
                <w:spacing w:val="-16"/>
                <w:szCs w:val="22"/>
              </w:rPr>
              <w:t xml:space="preserve"> </w:t>
            </w:r>
            <w:r w:rsidRPr="00157781">
              <w:rPr>
                <w:rFonts w:ascii="Arial Narrow" w:hAnsi="Arial Narrow" w:cs="Arial"/>
                <w:szCs w:val="22"/>
              </w:rPr>
              <w:t>auditors</w:t>
            </w:r>
            <w:r w:rsidRPr="00157781">
              <w:rPr>
                <w:rFonts w:ascii="Arial Narrow" w:hAnsi="Arial Narrow" w:cs="Arial"/>
                <w:spacing w:val="-15"/>
                <w:szCs w:val="22"/>
              </w:rPr>
              <w:t xml:space="preserve"> </w:t>
            </w:r>
            <w:r w:rsidRPr="00157781">
              <w:rPr>
                <w:rFonts w:ascii="Arial Narrow" w:hAnsi="Arial Narrow" w:cs="Arial"/>
                <w:szCs w:val="22"/>
              </w:rPr>
              <w:t>whose</w:t>
            </w:r>
            <w:r w:rsidRPr="00157781">
              <w:rPr>
                <w:rFonts w:ascii="Arial Narrow" w:hAnsi="Arial Narrow" w:cs="Arial"/>
                <w:spacing w:val="-15"/>
                <w:szCs w:val="22"/>
              </w:rPr>
              <w:t xml:space="preserve"> </w:t>
            </w:r>
            <w:r w:rsidRPr="00157781">
              <w:rPr>
                <w:rFonts w:ascii="Arial Narrow" w:hAnsi="Arial Narrow" w:cs="Arial"/>
                <w:szCs w:val="22"/>
              </w:rPr>
              <w:t>qualifications, experience</w:t>
            </w:r>
            <w:r w:rsidRPr="00157781">
              <w:rPr>
                <w:rFonts w:ascii="Arial Narrow" w:hAnsi="Arial Narrow" w:cs="Arial"/>
                <w:spacing w:val="-8"/>
                <w:szCs w:val="22"/>
              </w:rPr>
              <w:t xml:space="preserve"> </w:t>
            </w:r>
            <w:r w:rsidRPr="00157781">
              <w:rPr>
                <w:rFonts w:ascii="Arial Narrow" w:hAnsi="Arial Narrow" w:cs="Arial"/>
                <w:szCs w:val="22"/>
              </w:rPr>
              <w:t>and</w:t>
            </w:r>
            <w:r w:rsidRPr="00157781">
              <w:rPr>
                <w:rFonts w:ascii="Arial Narrow" w:hAnsi="Arial Narrow" w:cs="Arial"/>
                <w:spacing w:val="-10"/>
                <w:szCs w:val="22"/>
              </w:rPr>
              <w:t xml:space="preserve"> </w:t>
            </w:r>
            <w:r w:rsidRPr="00157781">
              <w:rPr>
                <w:rFonts w:ascii="Arial Narrow" w:hAnsi="Arial Narrow" w:cs="Arial"/>
                <w:szCs w:val="22"/>
              </w:rPr>
              <w:t>terms</w:t>
            </w:r>
            <w:r w:rsidRPr="00157781">
              <w:rPr>
                <w:rFonts w:ascii="Arial Narrow" w:hAnsi="Arial Narrow" w:cs="Arial"/>
                <w:spacing w:val="-7"/>
                <w:szCs w:val="22"/>
              </w:rPr>
              <w:t xml:space="preserve"> </w:t>
            </w:r>
            <w:r w:rsidRPr="00157781">
              <w:rPr>
                <w:rFonts w:ascii="Arial Narrow" w:hAnsi="Arial Narrow" w:cs="Arial"/>
                <w:szCs w:val="22"/>
              </w:rPr>
              <w:t>of</w:t>
            </w:r>
            <w:r w:rsidRPr="00157781">
              <w:rPr>
                <w:rFonts w:ascii="Arial Narrow" w:hAnsi="Arial Narrow" w:cs="Arial"/>
                <w:spacing w:val="-8"/>
                <w:szCs w:val="22"/>
              </w:rPr>
              <w:t xml:space="preserve"> </w:t>
            </w:r>
            <w:r w:rsidRPr="00157781">
              <w:rPr>
                <w:rFonts w:ascii="Arial Narrow" w:hAnsi="Arial Narrow" w:cs="Arial"/>
                <w:szCs w:val="22"/>
              </w:rPr>
              <w:t>reference</w:t>
            </w:r>
            <w:r w:rsidRPr="00157781">
              <w:rPr>
                <w:rFonts w:ascii="Arial Narrow" w:hAnsi="Arial Narrow" w:cs="Arial"/>
                <w:spacing w:val="-7"/>
                <w:szCs w:val="22"/>
              </w:rPr>
              <w:t xml:space="preserve"> </w:t>
            </w:r>
            <w:r w:rsidRPr="00157781">
              <w:rPr>
                <w:rFonts w:ascii="Arial Narrow" w:hAnsi="Arial Narrow" w:cs="Arial"/>
                <w:szCs w:val="22"/>
              </w:rPr>
              <w:t>are</w:t>
            </w:r>
            <w:r w:rsidRPr="00157781">
              <w:rPr>
                <w:rFonts w:ascii="Arial Narrow" w:hAnsi="Arial Narrow" w:cs="Arial"/>
                <w:spacing w:val="-7"/>
                <w:szCs w:val="22"/>
              </w:rPr>
              <w:t xml:space="preserve"> </w:t>
            </w:r>
            <w:r w:rsidRPr="00157781">
              <w:rPr>
                <w:rFonts w:ascii="Arial Narrow" w:hAnsi="Arial Narrow" w:cs="Arial"/>
                <w:szCs w:val="22"/>
              </w:rPr>
              <w:t>acceptable</w:t>
            </w:r>
            <w:r w:rsidRPr="00157781">
              <w:rPr>
                <w:rFonts w:ascii="Arial Narrow" w:hAnsi="Arial Narrow" w:cs="Arial"/>
                <w:spacing w:val="-7"/>
                <w:szCs w:val="22"/>
              </w:rPr>
              <w:t xml:space="preserve"> </w:t>
            </w:r>
            <w:r w:rsidRPr="00157781">
              <w:rPr>
                <w:rFonts w:ascii="Arial Narrow" w:hAnsi="Arial Narrow" w:cs="Arial"/>
                <w:szCs w:val="22"/>
              </w:rPr>
              <w:t>to</w:t>
            </w:r>
            <w:r w:rsidRPr="00157781">
              <w:rPr>
                <w:rFonts w:ascii="Arial Narrow" w:hAnsi="Arial Narrow" w:cs="Arial"/>
                <w:spacing w:val="-7"/>
                <w:szCs w:val="22"/>
              </w:rPr>
              <w:t xml:space="preserve"> </w:t>
            </w:r>
            <w:r w:rsidRPr="00157781">
              <w:rPr>
                <w:rFonts w:ascii="Arial Narrow" w:hAnsi="Arial Narrow" w:cs="Arial"/>
                <w:szCs w:val="22"/>
              </w:rPr>
              <w:t>ADB,</w:t>
            </w:r>
            <w:r w:rsidRPr="00157781">
              <w:rPr>
                <w:rFonts w:ascii="Arial Narrow" w:hAnsi="Arial Narrow" w:cs="Arial"/>
                <w:spacing w:val="-8"/>
                <w:szCs w:val="22"/>
              </w:rPr>
              <w:t xml:space="preserve"> </w:t>
            </w:r>
            <w:r w:rsidRPr="00157781">
              <w:rPr>
                <w:rFonts w:ascii="Arial Narrow" w:hAnsi="Arial Narrow" w:cs="Arial"/>
                <w:szCs w:val="22"/>
              </w:rPr>
              <w:t>in</w:t>
            </w:r>
            <w:r w:rsidRPr="00157781">
              <w:rPr>
                <w:rFonts w:ascii="Arial Narrow" w:hAnsi="Arial Narrow" w:cs="Arial"/>
                <w:spacing w:val="-7"/>
                <w:szCs w:val="22"/>
              </w:rPr>
              <w:t xml:space="preserve"> </w:t>
            </w:r>
            <w:r w:rsidRPr="00157781">
              <w:rPr>
                <w:rFonts w:ascii="Arial Narrow" w:hAnsi="Arial Narrow" w:cs="Arial"/>
                <w:szCs w:val="22"/>
              </w:rPr>
              <w:t>accordance</w:t>
            </w:r>
            <w:r w:rsidRPr="00157781">
              <w:rPr>
                <w:rFonts w:ascii="Arial Narrow" w:hAnsi="Arial Narrow" w:cs="Arial"/>
                <w:spacing w:val="-7"/>
                <w:szCs w:val="22"/>
              </w:rPr>
              <w:t xml:space="preserve"> </w:t>
            </w:r>
            <w:r w:rsidRPr="00157781">
              <w:rPr>
                <w:rFonts w:ascii="Arial Narrow" w:hAnsi="Arial Narrow" w:cs="Arial"/>
                <w:szCs w:val="22"/>
              </w:rPr>
              <w:t>with</w:t>
            </w:r>
            <w:r w:rsidRPr="00157781">
              <w:rPr>
                <w:rFonts w:ascii="Arial Narrow" w:hAnsi="Arial Narrow" w:cs="Arial"/>
                <w:spacing w:val="-4"/>
                <w:szCs w:val="22"/>
              </w:rPr>
              <w:t xml:space="preserve"> </w:t>
            </w:r>
            <w:r w:rsidRPr="00157781">
              <w:rPr>
                <w:rFonts w:ascii="Arial Narrow" w:hAnsi="Arial Narrow" w:cs="Arial"/>
                <w:szCs w:val="22"/>
              </w:rPr>
              <w:t>auditing</w:t>
            </w:r>
            <w:r w:rsidRPr="00157781">
              <w:rPr>
                <w:rFonts w:ascii="Arial Narrow" w:hAnsi="Arial Narrow" w:cs="Arial"/>
                <w:spacing w:val="-7"/>
                <w:szCs w:val="22"/>
              </w:rPr>
              <w:t xml:space="preserve"> </w:t>
            </w:r>
            <w:r w:rsidRPr="00157781">
              <w:rPr>
                <w:rFonts w:ascii="Arial Narrow" w:hAnsi="Arial Narrow" w:cs="Arial"/>
                <w:szCs w:val="22"/>
              </w:rPr>
              <w:t xml:space="preserve">standards acceptable to ADB; </w:t>
            </w:r>
          </w:p>
          <w:p w14:paraId="316201A8"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as part of each such audit, have the auditors prepare a report, which includes the auditors’ opinion(s) on the financial statements and the use of the Loan proceeds, and</w:t>
            </w:r>
            <w:r w:rsidRPr="00157781">
              <w:rPr>
                <w:rFonts w:ascii="Arial Narrow" w:hAnsi="Arial Narrow" w:cs="Arial"/>
                <w:spacing w:val="-6"/>
                <w:szCs w:val="22"/>
              </w:rPr>
              <w:t xml:space="preserve"> </w:t>
            </w:r>
            <w:r w:rsidRPr="00157781">
              <w:rPr>
                <w:rFonts w:ascii="Arial Narrow" w:hAnsi="Arial Narrow" w:cs="Arial"/>
                <w:szCs w:val="22"/>
              </w:rPr>
              <w:t>a</w:t>
            </w:r>
            <w:r w:rsidRPr="00157781">
              <w:rPr>
                <w:rFonts w:ascii="Arial Narrow" w:hAnsi="Arial Narrow" w:cs="Arial"/>
                <w:spacing w:val="-9"/>
                <w:szCs w:val="22"/>
              </w:rPr>
              <w:t xml:space="preserve"> </w:t>
            </w:r>
            <w:r w:rsidRPr="00157781">
              <w:rPr>
                <w:rFonts w:ascii="Arial Narrow" w:hAnsi="Arial Narrow" w:cs="Arial"/>
                <w:szCs w:val="22"/>
              </w:rPr>
              <w:t>management</w:t>
            </w:r>
            <w:r w:rsidRPr="00157781">
              <w:rPr>
                <w:rFonts w:ascii="Arial Narrow" w:hAnsi="Arial Narrow" w:cs="Arial"/>
                <w:spacing w:val="-7"/>
                <w:szCs w:val="22"/>
              </w:rPr>
              <w:t xml:space="preserve"> </w:t>
            </w:r>
            <w:r w:rsidRPr="00157781">
              <w:rPr>
                <w:rFonts w:ascii="Arial Narrow" w:hAnsi="Arial Narrow" w:cs="Arial"/>
                <w:szCs w:val="22"/>
              </w:rPr>
              <w:t>letter</w:t>
            </w:r>
            <w:r w:rsidRPr="00157781">
              <w:rPr>
                <w:rFonts w:ascii="Arial Narrow" w:hAnsi="Arial Narrow" w:cs="Arial"/>
                <w:spacing w:val="-8"/>
                <w:szCs w:val="22"/>
              </w:rPr>
              <w:t xml:space="preserve"> </w:t>
            </w:r>
            <w:r w:rsidRPr="00157781">
              <w:rPr>
                <w:rFonts w:ascii="Arial Narrow" w:hAnsi="Arial Narrow" w:cs="Arial"/>
                <w:szCs w:val="22"/>
              </w:rPr>
              <w:t>(which</w:t>
            </w:r>
            <w:r w:rsidRPr="00157781">
              <w:rPr>
                <w:rFonts w:ascii="Arial Narrow" w:hAnsi="Arial Narrow" w:cs="Arial"/>
                <w:spacing w:val="-9"/>
                <w:szCs w:val="22"/>
              </w:rPr>
              <w:t xml:space="preserve"> </w:t>
            </w:r>
            <w:r w:rsidRPr="00157781">
              <w:rPr>
                <w:rFonts w:ascii="Arial Narrow" w:hAnsi="Arial Narrow" w:cs="Arial"/>
                <w:szCs w:val="22"/>
              </w:rPr>
              <w:t>sets</w:t>
            </w:r>
            <w:r w:rsidRPr="00157781">
              <w:rPr>
                <w:rFonts w:ascii="Arial Narrow" w:hAnsi="Arial Narrow" w:cs="Arial"/>
                <w:spacing w:val="-8"/>
                <w:szCs w:val="22"/>
              </w:rPr>
              <w:t xml:space="preserve"> </w:t>
            </w:r>
            <w:r w:rsidRPr="00157781">
              <w:rPr>
                <w:rFonts w:ascii="Arial Narrow" w:hAnsi="Arial Narrow" w:cs="Arial"/>
                <w:szCs w:val="22"/>
              </w:rPr>
              <w:t>out</w:t>
            </w:r>
            <w:r w:rsidRPr="00157781">
              <w:rPr>
                <w:rFonts w:ascii="Arial Narrow" w:hAnsi="Arial Narrow" w:cs="Arial"/>
                <w:spacing w:val="-10"/>
                <w:szCs w:val="22"/>
              </w:rPr>
              <w:t xml:space="preserve"> </w:t>
            </w:r>
            <w:r w:rsidRPr="00157781">
              <w:rPr>
                <w:rFonts w:ascii="Arial Narrow" w:hAnsi="Arial Narrow" w:cs="Arial"/>
                <w:szCs w:val="22"/>
              </w:rPr>
              <w:t>the</w:t>
            </w:r>
            <w:r w:rsidRPr="00157781">
              <w:rPr>
                <w:rFonts w:ascii="Arial Narrow" w:hAnsi="Arial Narrow" w:cs="Arial"/>
                <w:spacing w:val="-7"/>
                <w:szCs w:val="22"/>
              </w:rPr>
              <w:t xml:space="preserve"> </w:t>
            </w:r>
            <w:r w:rsidRPr="00157781">
              <w:rPr>
                <w:rFonts w:ascii="Arial Narrow" w:hAnsi="Arial Narrow" w:cs="Arial"/>
                <w:szCs w:val="22"/>
              </w:rPr>
              <w:t>deficiencies</w:t>
            </w:r>
            <w:r w:rsidRPr="00157781">
              <w:rPr>
                <w:rFonts w:ascii="Arial Narrow" w:hAnsi="Arial Narrow" w:cs="Arial"/>
                <w:spacing w:val="-6"/>
                <w:szCs w:val="22"/>
              </w:rPr>
              <w:t xml:space="preserve"> </w:t>
            </w:r>
            <w:r w:rsidRPr="00157781">
              <w:rPr>
                <w:rFonts w:ascii="Arial Narrow" w:hAnsi="Arial Narrow" w:cs="Arial"/>
                <w:szCs w:val="22"/>
              </w:rPr>
              <w:t>in</w:t>
            </w:r>
            <w:r w:rsidRPr="00157781">
              <w:rPr>
                <w:rFonts w:ascii="Arial Narrow" w:hAnsi="Arial Narrow" w:cs="Arial"/>
                <w:spacing w:val="-6"/>
                <w:szCs w:val="22"/>
              </w:rPr>
              <w:t xml:space="preserve"> </w:t>
            </w:r>
            <w:r w:rsidRPr="00157781">
              <w:rPr>
                <w:rFonts w:ascii="Arial Narrow" w:hAnsi="Arial Narrow" w:cs="Arial"/>
                <w:szCs w:val="22"/>
              </w:rPr>
              <w:t>the</w:t>
            </w:r>
            <w:r w:rsidRPr="00157781">
              <w:rPr>
                <w:rFonts w:ascii="Arial Narrow" w:hAnsi="Arial Narrow" w:cs="Arial"/>
                <w:spacing w:val="-9"/>
                <w:szCs w:val="22"/>
              </w:rPr>
              <w:t xml:space="preserve"> </w:t>
            </w:r>
            <w:r w:rsidRPr="00157781">
              <w:rPr>
                <w:rFonts w:ascii="Arial Narrow" w:hAnsi="Arial Narrow" w:cs="Arial"/>
                <w:szCs w:val="22"/>
              </w:rPr>
              <w:t>internal</w:t>
            </w:r>
            <w:r w:rsidRPr="00157781">
              <w:rPr>
                <w:rFonts w:ascii="Arial Narrow" w:hAnsi="Arial Narrow" w:cs="Arial"/>
                <w:spacing w:val="-7"/>
                <w:szCs w:val="22"/>
              </w:rPr>
              <w:t xml:space="preserve"> </w:t>
            </w:r>
            <w:r w:rsidRPr="00157781">
              <w:rPr>
                <w:rFonts w:ascii="Arial Narrow" w:hAnsi="Arial Narrow" w:cs="Arial"/>
                <w:szCs w:val="22"/>
              </w:rPr>
              <w:t>control</w:t>
            </w:r>
            <w:r w:rsidRPr="00157781">
              <w:rPr>
                <w:rFonts w:ascii="Arial Narrow" w:hAnsi="Arial Narrow" w:cs="Arial"/>
                <w:spacing w:val="-7"/>
                <w:szCs w:val="22"/>
              </w:rPr>
              <w:t xml:space="preserve"> </w:t>
            </w:r>
            <w:r w:rsidRPr="00157781">
              <w:rPr>
                <w:rFonts w:ascii="Arial Narrow" w:hAnsi="Arial Narrow" w:cs="Arial"/>
                <w:szCs w:val="22"/>
              </w:rPr>
              <w:t>of</w:t>
            </w:r>
            <w:r w:rsidRPr="00157781">
              <w:rPr>
                <w:rFonts w:ascii="Arial Narrow" w:hAnsi="Arial Narrow" w:cs="Arial"/>
                <w:spacing w:val="-7"/>
                <w:szCs w:val="22"/>
              </w:rPr>
              <w:t xml:space="preserve"> </w:t>
            </w:r>
            <w:r w:rsidRPr="00157781">
              <w:rPr>
                <w:rFonts w:ascii="Arial Narrow" w:hAnsi="Arial Narrow" w:cs="Arial"/>
                <w:szCs w:val="22"/>
              </w:rPr>
              <w:t>the</w:t>
            </w:r>
            <w:r w:rsidRPr="00157781">
              <w:rPr>
                <w:rFonts w:ascii="Arial Narrow" w:hAnsi="Arial Narrow" w:cs="Arial"/>
                <w:spacing w:val="-9"/>
                <w:szCs w:val="22"/>
              </w:rPr>
              <w:t xml:space="preserve"> </w:t>
            </w:r>
            <w:r w:rsidRPr="00157781">
              <w:rPr>
                <w:rFonts w:ascii="Arial Narrow" w:hAnsi="Arial Narrow" w:cs="Arial"/>
                <w:szCs w:val="22"/>
              </w:rPr>
              <w:t>Project</w:t>
            </w:r>
            <w:r w:rsidRPr="00157781">
              <w:rPr>
                <w:rFonts w:ascii="Arial Narrow" w:hAnsi="Arial Narrow" w:cs="Arial"/>
                <w:spacing w:val="-10"/>
                <w:szCs w:val="22"/>
              </w:rPr>
              <w:t xml:space="preserve"> </w:t>
            </w:r>
            <w:r w:rsidRPr="00157781">
              <w:rPr>
                <w:rFonts w:ascii="Arial Narrow" w:hAnsi="Arial Narrow" w:cs="Arial"/>
                <w:szCs w:val="22"/>
              </w:rPr>
              <w:t xml:space="preserve">that were identified in the course of the audit, if any); and </w:t>
            </w:r>
          </w:p>
          <w:p w14:paraId="17E66A77" w14:textId="77777777" w:rsidR="009F6B3D" w:rsidRPr="00157781" w:rsidRDefault="009F6B3D" w:rsidP="00856E25">
            <w:pPr>
              <w:pStyle w:val="ListParagraph"/>
              <w:widowControl w:val="0"/>
              <w:numPr>
                <w:ilvl w:val="0"/>
                <w:numId w:val="23"/>
              </w:numPr>
              <w:tabs>
                <w:tab w:val="left" w:pos="856"/>
              </w:tabs>
              <w:autoSpaceDE w:val="0"/>
              <w:autoSpaceDN w:val="0"/>
              <w:spacing w:after="0"/>
              <w:ind w:left="1064" w:right="62" w:hanging="630"/>
              <w:jc w:val="both"/>
              <w:rPr>
                <w:rFonts w:ascii="Arial Narrow" w:hAnsi="Arial Narrow" w:cs="Arial"/>
                <w:szCs w:val="22"/>
              </w:rPr>
            </w:pPr>
            <w:r w:rsidRPr="00157781">
              <w:rPr>
                <w:rFonts w:ascii="Arial Narrow" w:hAnsi="Arial Narrow" w:cs="Arial"/>
                <w:szCs w:val="22"/>
              </w:rPr>
              <w:tab/>
              <w:t>furnish to ADB, no later than 6 months after</w:t>
            </w:r>
            <w:r w:rsidRPr="00157781">
              <w:rPr>
                <w:rFonts w:ascii="Arial Narrow" w:hAnsi="Arial Narrow" w:cs="Arial"/>
                <w:spacing w:val="-1"/>
                <w:szCs w:val="22"/>
              </w:rPr>
              <w:t xml:space="preserve"> </w:t>
            </w:r>
            <w:r w:rsidRPr="00157781">
              <w:rPr>
                <w:rFonts w:ascii="Arial Narrow" w:hAnsi="Arial Narrow" w:cs="Arial"/>
                <w:szCs w:val="22"/>
              </w:rPr>
              <w:t>the</w:t>
            </w:r>
            <w:r w:rsidRPr="00157781">
              <w:rPr>
                <w:rFonts w:ascii="Arial Narrow" w:hAnsi="Arial Narrow" w:cs="Arial"/>
                <w:spacing w:val="-2"/>
                <w:szCs w:val="22"/>
              </w:rPr>
              <w:t xml:space="preserve"> </w:t>
            </w:r>
            <w:r w:rsidRPr="00157781">
              <w:rPr>
                <w:rFonts w:ascii="Arial Narrow" w:hAnsi="Arial Narrow" w:cs="Arial"/>
                <w:szCs w:val="22"/>
              </w:rPr>
              <w:t>end</w:t>
            </w:r>
            <w:r w:rsidRPr="00157781">
              <w:rPr>
                <w:rFonts w:ascii="Arial Narrow" w:hAnsi="Arial Narrow" w:cs="Arial"/>
                <w:spacing w:val="-2"/>
                <w:szCs w:val="22"/>
              </w:rPr>
              <w:t xml:space="preserve"> </w:t>
            </w:r>
            <w:r w:rsidRPr="00157781">
              <w:rPr>
                <w:rFonts w:ascii="Arial Narrow" w:hAnsi="Arial Narrow" w:cs="Arial"/>
                <w:szCs w:val="22"/>
              </w:rPr>
              <w:t>of each</w:t>
            </w:r>
            <w:r w:rsidRPr="00157781">
              <w:rPr>
                <w:rFonts w:ascii="Arial Narrow" w:hAnsi="Arial Narrow" w:cs="Arial"/>
                <w:spacing w:val="-2"/>
                <w:szCs w:val="22"/>
              </w:rPr>
              <w:t xml:space="preserve"> </w:t>
            </w:r>
            <w:r w:rsidRPr="00157781">
              <w:rPr>
                <w:rFonts w:ascii="Arial Narrow" w:hAnsi="Arial Narrow" w:cs="Arial"/>
                <w:szCs w:val="22"/>
              </w:rPr>
              <w:t>related</w:t>
            </w:r>
            <w:r w:rsidRPr="00157781">
              <w:rPr>
                <w:rFonts w:ascii="Arial Narrow" w:hAnsi="Arial Narrow" w:cs="Arial"/>
                <w:spacing w:val="-2"/>
                <w:szCs w:val="22"/>
              </w:rPr>
              <w:t xml:space="preserve"> </w:t>
            </w:r>
            <w:r w:rsidRPr="00157781">
              <w:rPr>
                <w:rFonts w:ascii="Arial Narrow" w:hAnsi="Arial Narrow" w:cs="Arial"/>
                <w:szCs w:val="22"/>
              </w:rPr>
              <w:t>fiscal</w:t>
            </w:r>
            <w:r w:rsidRPr="00157781">
              <w:rPr>
                <w:rFonts w:ascii="Arial Narrow" w:hAnsi="Arial Narrow" w:cs="Arial"/>
                <w:spacing w:val="-5"/>
                <w:szCs w:val="22"/>
              </w:rPr>
              <w:t xml:space="preserve"> </w:t>
            </w:r>
            <w:r w:rsidRPr="00157781">
              <w:rPr>
                <w:rFonts w:ascii="Arial Narrow" w:hAnsi="Arial Narrow" w:cs="Arial"/>
                <w:szCs w:val="22"/>
              </w:rPr>
              <w:t>year, copies</w:t>
            </w:r>
            <w:r w:rsidRPr="00157781">
              <w:rPr>
                <w:rFonts w:ascii="Arial Narrow" w:hAnsi="Arial Narrow" w:cs="Arial"/>
                <w:spacing w:val="-4"/>
                <w:szCs w:val="22"/>
              </w:rPr>
              <w:t xml:space="preserve"> </w:t>
            </w:r>
            <w:r w:rsidRPr="00157781">
              <w:rPr>
                <w:rFonts w:ascii="Arial Narrow" w:hAnsi="Arial Narrow" w:cs="Arial"/>
                <w:szCs w:val="22"/>
              </w:rPr>
              <w:t>of</w:t>
            </w:r>
            <w:r w:rsidRPr="00157781">
              <w:rPr>
                <w:rFonts w:ascii="Arial Narrow" w:hAnsi="Arial Narrow" w:cs="Arial"/>
                <w:spacing w:val="-3"/>
                <w:szCs w:val="22"/>
              </w:rPr>
              <w:t xml:space="preserve"> </w:t>
            </w:r>
            <w:r w:rsidRPr="00157781">
              <w:rPr>
                <w:rFonts w:ascii="Arial Narrow" w:hAnsi="Arial Narrow" w:cs="Arial"/>
                <w:szCs w:val="22"/>
              </w:rPr>
              <w:t>such</w:t>
            </w:r>
            <w:r w:rsidRPr="00157781">
              <w:rPr>
                <w:rFonts w:ascii="Arial Narrow" w:hAnsi="Arial Narrow" w:cs="Arial"/>
                <w:spacing w:val="-2"/>
                <w:szCs w:val="22"/>
              </w:rPr>
              <w:t xml:space="preserve"> </w:t>
            </w:r>
            <w:r w:rsidRPr="00157781">
              <w:rPr>
                <w:rFonts w:ascii="Arial Narrow" w:hAnsi="Arial Narrow" w:cs="Arial"/>
                <w:szCs w:val="22"/>
              </w:rPr>
              <w:t>audited</w:t>
            </w:r>
            <w:r w:rsidRPr="00157781">
              <w:rPr>
                <w:rFonts w:ascii="Arial Narrow" w:hAnsi="Arial Narrow" w:cs="Arial"/>
                <w:spacing w:val="-4"/>
                <w:szCs w:val="22"/>
              </w:rPr>
              <w:t xml:space="preserve"> </w:t>
            </w:r>
            <w:r w:rsidRPr="00157781">
              <w:rPr>
                <w:rFonts w:ascii="Arial Narrow" w:hAnsi="Arial Narrow" w:cs="Arial"/>
                <w:szCs w:val="22"/>
              </w:rPr>
              <w:t>financial</w:t>
            </w:r>
            <w:r w:rsidRPr="00157781">
              <w:rPr>
                <w:rFonts w:ascii="Arial Narrow" w:hAnsi="Arial Narrow" w:cs="Arial"/>
                <w:spacing w:val="-3"/>
                <w:szCs w:val="22"/>
              </w:rPr>
              <w:t xml:space="preserve"> </w:t>
            </w:r>
            <w:r w:rsidRPr="00157781">
              <w:rPr>
                <w:rFonts w:ascii="Arial Narrow" w:hAnsi="Arial Narrow" w:cs="Arial"/>
                <w:szCs w:val="22"/>
              </w:rPr>
              <w:t>statements,</w:t>
            </w:r>
            <w:r w:rsidRPr="00157781">
              <w:rPr>
                <w:rFonts w:ascii="Arial Narrow" w:hAnsi="Arial Narrow" w:cs="Arial"/>
                <w:spacing w:val="-3"/>
                <w:szCs w:val="22"/>
              </w:rPr>
              <w:t xml:space="preserve"> </w:t>
            </w:r>
            <w:r w:rsidRPr="00157781">
              <w:rPr>
                <w:rFonts w:ascii="Arial Narrow" w:hAnsi="Arial Narrow" w:cs="Arial"/>
                <w:szCs w:val="22"/>
              </w:rPr>
              <w:t>audit</w:t>
            </w:r>
            <w:r w:rsidRPr="00157781">
              <w:rPr>
                <w:rFonts w:ascii="Arial Narrow" w:hAnsi="Arial Narrow" w:cs="Arial"/>
                <w:spacing w:val="-3"/>
                <w:szCs w:val="22"/>
              </w:rPr>
              <w:t xml:space="preserve"> </w:t>
            </w:r>
            <w:r w:rsidRPr="00157781">
              <w:rPr>
                <w:rFonts w:ascii="Arial Narrow" w:hAnsi="Arial Narrow" w:cs="Arial"/>
                <w:szCs w:val="22"/>
              </w:rPr>
              <w:t>report and</w:t>
            </w:r>
            <w:r w:rsidRPr="00157781">
              <w:rPr>
                <w:rFonts w:ascii="Arial Narrow" w:hAnsi="Arial Narrow" w:cs="Arial"/>
                <w:spacing w:val="-7"/>
                <w:szCs w:val="22"/>
              </w:rPr>
              <w:t xml:space="preserve"> </w:t>
            </w:r>
            <w:r w:rsidRPr="00157781">
              <w:rPr>
                <w:rFonts w:ascii="Arial Narrow" w:hAnsi="Arial Narrow" w:cs="Arial"/>
                <w:szCs w:val="22"/>
              </w:rPr>
              <w:t>management</w:t>
            </w:r>
            <w:r w:rsidRPr="00157781">
              <w:rPr>
                <w:rFonts w:ascii="Arial Narrow" w:hAnsi="Arial Narrow" w:cs="Arial"/>
                <w:spacing w:val="-8"/>
                <w:szCs w:val="22"/>
              </w:rPr>
              <w:t xml:space="preserve"> </w:t>
            </w:r>
            <w:r w:rsidRPr="00157781">
              <w:rPr>
                <w:rFonts w:ascii="Arial Narrow" w:hAnsi="Arial Narrow" w:cs="Arial"/>
                <w:szCs w:val="22"/>
              </w:rPr>
              <w:t>letter,</w:t>
            </w:r>
            <w:r w:rsidRPr="00157781">
              <w:rPr>
                <w:rFonts w:ascii="Arial Narrow" w:hAnsi="Arial Narrow" w:cs="Arial"/>
                <w:spacing w:val="-11"/>
                <w:szCs w:val="22"/>
              </w:rPr>
              <w:t xml:space="preserve"> </w:t>
            </w:r>
            <w:r w:rsidRPr="00157781">
              <w:rPr>
                <w:rFonts w:ascii="Arial Narrow" w:hAnsi="Arial Narrow" w:cs="Arial"/>
                <w:szCs w:val="22"/>
              </w:rPr>
              <w:t>all</w:t>
            </w:r>
            <w:r w:rsidRPr="00157781">
              <w:rPr>
                <w:rFonts w:ascii="Arial Narrow" w:hAnsi="Arial Narrow" w:cs="Arial"/>
                <w:spacing w:val="-8"/>
                <w:szCs w:val="22"/>
              </w:rPr>
              <w:t xml:space="preserve"> </w:t>
            </w:r>
            <w:r w:rsidRPr="00157781">
              <w:rPr>
                <w:rFonts w:ascii="Arial Narrow" w:hAnsi="Arial Narrow" w:cs="Arial"/>
                <w:szCs w:val="22"/>
              </w:rPr>
              <w:t>in</w:t>
            </w:r>
            <w:r w:rsidRPr="00157781">
              <w:rPr>
                <w:rFonts w:ascii="Arial Narrow" w:hAnsi="Arial Narrow" w:cs="Arial"/>
                <w:spacing w:val="-7"/>
                <w:szCs w:val="22"/>
              </w:rPr>
              <w:t xml:space="preserve"> </w:t>
            </w:r>
            <w:r w:rsidRPr="00157781">
              <w:rPr>
                <w:rFonts w:ascii="Arial Narrow" w:hAnsi="Arial Narrow" w:cs="Arial"/>
                <w:szCs w:val="22"/>
              </w:rPr>
              <w:t>the</w:t>
            </w:r>
            <w:r w:rsidRPr="00157781">
              <w:rPr>
                <w:rFonts w:ascii="Arial Narrow" w:hAnsi="Arial Narrow" w:cs="Arial"/>
                <w:spacing w:val="-8"/>
                <w:szCs w:val="22"/>
              </w:rPr>
              <w:t xml:space="preserve"> </w:t>
            </w:r>
            <w:r w:rsidRPr="00157781">
              <w:rPr>
                <w:rFonts w:ascii="Arial Narrow" w:hAnsi="Arial Narrow" w:cs="Arial"/>
                <w:szCs w:val="22"/>
              </w:rPr>
              <w:t>English</w:t>
            </w:r>
            <w:r w:rsidRPr="00157781">
              <w:rPr>
                <w:rFonts w:ascii="Arial Narrow" w:hAnsi="Arial Narrow" w:cs="Arial"/>
                <w:spacing w:val="-7"/>
                <w:szCs w:val="22"/>
              </w:rPr>
              <w:t xml:space="preserve"> </w:t>
            </w:r>
            <w:r w:rsidRPr="00157781">
              <w:rPr>
                <w:rFonts w:ascii="Arial Narrow" w:hAnsi="Arial Narrow" w:cs="Arial"/>
                <w:szCs w:val="22"/>
              </w:rPr>
              <w:t>language,</w:t>
            </w:r>
            <w:r w:rsidRPr="00157781">
              <w:rPr>
                <w:rFonts w:ascii="Arial Narrow" w:hAnsi="Arial Narrow" w:cs="Arial"/>
                <w:spacing w:val="-6"/>
                <w:szCs w:val="22"/>
              </w:rPr>
              <w:t xml:space="preserve"> </w:t>
            </w:r>
            <w:r w:rsidRPr="00157781">
              <w:rPr>
                <w:rFonts w:ascii="Arial Narrow" w:hAnsi="Arial Narrow" w:cs="Arial"/>
                <w:szCs w:val="22"/>
              </w:rPr>
              <w:t>and</w:t>
            </w:r>
            <w:r w:rsidRPr="00157781">
              <w:rPr>
                <w:rFonts w:ascii="Arial Narrow" w:hAnsi="Arial Narrow" w:cs="Arial"/>
                <w:spacing w:val="-7"/>
                <w:szCs w:val="22"/>
              </w:rPr>
              <w:t xml:space="preserve"> </w:t>
            </w:r>
            <w:r w:rsidRPr="00157781">
              <w:rPr>
                <w:rFonts w:ascii="Arial Narrow" w:hAnsi="Arial Narrow" w:cs="Arial"/>
                <w:szCs w:val="22"/>
              </w:rPr>
              <w:t>such</w:t>
            </w:r>
            <w:r w:rsidRPr="00157781">
              <w:rPr>
                <w:rFonts w:ascii="Arial Narrow" w:hAnsi="Arial Narrow" w:cs="Arial"/>
                <w:spacing w:val="-7"/>
                <w:szCs w:val="22"/>
              </w:rPr>
              <w:t xml:space="preserve"> </w:t>
            </w:r>
            <w:r w:rsidRPr="00157781">
              <w:rPr>
                <w:rFonts w:ascii="Arial Narrow" w:hAnsi="Arial Narrow" w:cs="Arial"/>
                <w:szCs w:val="22"/>
              </w:rPr>
              <w:t>other</w:t>
            </w:r>
            <w:r w:rsidRPr="00157781">
              <w:rPr>
                <w:rFonts w:ascii="Arial Narrow" w:hAnsi="Arial Narrow" w:cs="Arial"/>
                <w:spacing w:val="-6"/>
                <w:szCs w:val="22"/>
              </w:rPr>
              <w:t xml:space="preserve"> </w:t>
            </w:r>
            <w:r w:rsidRPr="00157781">
              <w:rPr>
                <w:rFonts w:ascii="Arial Narrow" w:hAnsi="Arial Narrow" w:cs="Arial"/>
                <w:szCs w:val="22"/>
              </w:rPr>
              <w:t>information</w:t>
            </w:r>
            <w:r w:rsidRPr="00157781">
              <w:rPr>
                <w:rFonts w:ascii="Arial Narrow" w:hAnsi="Arial Narrow" w:cs="Arial"/>
                <w:spacing w:val="-7"/>
                <w:szCs w:val="22"/>
              </w:rPr>
              <w:t xml:space="preserve"> </w:t>
            </w:r>
            <w:r w:rsidRPr="00157781">
              <w:rPr>
                <w:rFonts w:ascii="Arial Narrow" w:hAnsi="Arial Narrow" w:cs="Arial"/>
                <w:szCs w:val="22"/>
              </w:rPr>
              <w:t>concerning</w:t>
            </w:r>
            <w:r w:rsidRPr="00157781">
              <w:rPr>
                <w:rFonts w:ascii="Arial Narrow" w:hAnsi="Arial Narrow" w:cs="Arial"/>
                <w:spacing w:val="-10"/>
                <w:szCs w:val="22"/>
              </w:rPr>
              <w:t xml:space="preserve"> </w:t>
            </w:r>
            <w:r w:rsidRPr="00157781">
              <w:rPr>
                <w:rFonts w:ascii="Arial Narrow" w:hAnsi="Arial Narrow" w:cs="Arial"/>
                <w:szCs w:val="22"/>
              </w:rPr>
              <w:t>these documents and the audit thereof as ADB shall from time-to-time reasonably request.</w:t>
            </w:r>
          </w:p>
          <w:p w14:paraId="7D8F284D" w14:textId="77777777" w:rsidR="009F6B3D" w:rsidRPr="00157781" w:rsidRDefault="009F6B3D" w:rsidP="004760D2">
            <w:pPr>
              <w:pStyle w:val="ListParagraph"/>
              <w:widowControl w:val="0"/>
              <w:tabs>
                <w:tab w:val="left" w:pos="856"/>
              </w:tabs>
              <w:autoSpaceDE w:val="0"/>
              <w:autoSpaceDN w:val="0"/>
              <w:ind w:left="1064" w:right="62"/>
              <w:jc w:val="both"/>
              <w:rPr>
                <w:rFonts w:ascii="Arial Narrow" w:hAnsi="Arial Narrow" w:cs="Arial"/>
                <w:szCs w:val="22"/>
              </w:rPr>
            </w:pPr>
          </w:p>
          <w:p w14:paraId="780A0057" w14:textId="77777777" w:rsidR="009F6B3D" w:rsidRPr="00157781" w:rsidRDefault="009F6B3D" w:rsidP="00856E25">
            <w:pPr>
              <w:pStyle w:val="ListParagraph"/>
              <w:widowControl w:val="0"/>
              <w:numPr>
                <w:ilvl w:val="0"/>
                <w:numId w:val="24"/>
              </w:numPr>
              <w:tabs>
                <w:tab w:val="left" w:pos="2677"/>
              </w:tabs>
              <w:autoSpaceDE w:val="0"/>
              <w:autoSpaceDN w:val="0"/>
              <w:spacing w:after="0"/>
              <w:ind w:right="62"/>
              <w:jc w:val="both"/>
              <w:rPr>
                <w:rFonts w:ascii="Arial Narrow" w:hAnsi="Arial Narrow" w:cs="Arial"/>
                <w:szCs w:val="22"/>
              </w:rPr>
            </w:pPr>
            <w:r w:rsidRPr="00157781">
              <w:rPr>
                <w:rFonts w:ascii="Arial Narrow" w:hAnsi="Arial Narrow" w:cs="Arial"/>
                <w:szCs w:val="22"/>
              </w:rPr>
              <w:t>ADB shall disclose the annual audited financial statements for the Project and the opinion of the auditors on the financial statements within 14 days of the date of ADB’s confirmation of their acceptability by posting them on ADB’s website.</w:t>
            </w:r>
          </w:p>
          <w:p w14:paraId="32BBF8E0" w14:textId="77777777" w:rsidR="009F6B3D" w:rsidRPr="00157781" w:rsidRDefault="009F6B3D" w:rsidP="004760D2">
            <w:pPr>
              <w:pStyle w:val="ListParagraph"/>
              <w:widowControl w:val="0"/>
              <w:tabs>
                <w:tab w:val="left" w:pos="2677"/>
              </w:tabs>
              <w:autoSpaceDE w:val="0"/>
              <w:autoSpaceDN w:val="0"/>
              <w:ind w:left="428" w:right="62"/>
              <w:jc w:val="both"/>
              <w:rPr>
                <w:rFonts w:ascii="Arial Narrow" w:hAnsi="Arial Narrow" w:cs="Arial"/>
                <w:szCs w:val="22"/>
              </w:rPr>
            </w:pPr>
          </w:p>
          <w:p w14:paraId="7047792C" w14:textId="77777777" w:rsidR="009F6B3D" w:rsidRPr="00157781" w:rsidRDefault="009F6B3D" w:rsidP="00856E25">
            <w:pPr>
              <w:pStyle w:val="ListParagraph"/>
              <w:widowControl w:val="0"/>
              <w:numPr>
                <w:ilvl w:val="0"/>
                <w:numId w:val="24"/>
              </w:numPr>
              <w:tabs>
                <w:tab w:val="left" w:pos="2677"/>
              </w:tabs>
              <w:autoSpaceDE w:val="0"/>
              <w:autoSpaceDN w:val="0"/>
              <w:spacing w:after="0"/>
              <w:ind w:right="62"/>
              <w:jc w:val="both"/>
              <w:rPr>
                <w:rFonts w:ascii="Arial Narrow" w:hAnsi="Arial Narrow" w:cs="Arial"/>
                <w:szCs w:val="22"/>
              </w:rPr>
            </w:pPr>
            <w:r w:rsidRPr="00157781">
              <w:rPr>
                <w:rFonts w:ascii="Arial Narrow" w:hAnsi="Arial Narrow" w:cs="Arial"/>
                <w:szCs w:val="22"/>
              </w:rPr>
              <w:lastRenderedPageBreak/>
              <w:t>The Borrower shall enable ADB, upon ADB’s request, to discuss the financial statements for the Project and the Borrower’s financial affairs where they relate to the Project</w:t>
            </w:r>
            <w:r w:rsidRPr="00157781">
              <w:rPr>
                <w:rFonts w:ascii="Arial Narrow" w:hAnsi="Arial Narrow" w:cs="Arial"/>
                <w:spacing w:val="-16"/>
                <w:szCs w:val="22"/>
              </w:rPr>
              <w:t xml:space="preserve"> </w:t>
            </w:r>
            <w:r w:rsidRPr="00157781">
              <w:rPr>
                <w:rFonts w:ascii="Arial Narrow" w:hAnsi="Arial Narrow" w:cs="Arial"/>
                <w:szCs w:val="22"/>
              </w:rPr>
              <w:t>with</w:t>
            </w:r>
            <w:r w:rsidRPr="00157781">
              <w:rPr>
                <w:rFonts w:ascii="Arial Narrow" w:hAnsi="Arial Narrow" w:cs="Arial"/>
                <w:spacing w:val="-15"/>
                <w:szCs w:val="22"/>
              </w:rPr>
              <w:t xml:space="preserve"> </w:t>
            </w:r>
            <w:r w:rsidRPr="00157781">
              <w:rPr>
                <w:rFonts w:ascii="Arial Narrow" w:hAnsi="Arial Narrow" w:cs="Arial"/>
                <w:szCs w:val="22"/>
              </w:rPr>
              <w:t>the</w:t>
            </w:r>
            <w:r w:rsidRPr="00157781">
              <w:rPr>
                <w:rFonts w:ascii="Arial Narrow" w:hAnsi="Arial Narrow" w:cs="Arial"/>
                <w:spacing w:val="-15"/>
                <w:szCs w:val="22"/>
              </w:rPr>
              <w:t xml:space="preserve"> </w:t>
            </w:r>
            <w:r w:rsidRPr="00157781">
              <w:rPr>
                <w:rFonts w:ascii="Arial Narrow" w:hAnsi="Arial Narrow" w:cs="Arial"/>
                <w:szCs w:val="22"/>
              </w:rPr>
              <w:t>auditors</w:t>
            </w:r>
            <w:r w:rsidRPr="00157781">
              <w:rPr>
                <w:rFonts w:ascii="Arial Narrow" w:hAnsi="Arial Narrow" w:cs="Arial"/>
                <w:spacing w:val="-16"/>
                <w:szCs w:val="22"/>
              </w:rPr>
              <w:t xml:space="preserve"> </w:t>
            </w:r>
            <w:r w:rsidRPr="00157781">
              <w:rPr>
                <w:rFonts w:ascii="Arial Narrow" w:hAnsi="Arial Narrow" w:cs="Arial"/>
                <w:szCs w:val="22"/>
              </w:rPr>
              <w:t>appointed</w:t>
            </w:r>
            <w:r w:rsidRPr="00157781">
              <w:rPr>
                <w:rFonts w:ascii="Arial Narrow" w:hAnsi="Arial Narrow" w:cs="Arial"/>
                <w:spacing w:val="-15"/>
                <w:szCs w:val="22"/>
              </w:rPr>
              <w:t xml:space="preserve"> </w:t>
            </w:r>
            <w:r w:rsidRPr="00157781">
              <w:rPr>
                <w:rFonts w:ascii="Arial Narrow" w:hAnsi="Arial Narrow" w:cs="Arial"/>
                <w:szCs w:val="22"/>
              </w:rPr>
              <w:t>pursuant</w:t>
            </w:r>
            <w:r w:rsidRPr="00157781">
              <w:rPr>
                <w:rFonts w:ascii="Arial Narrow" w:hAnsi="Arial Narrow" w:cs="Arial"/>
                <w:spacing w:val="-15"/>
                <w:szCs w:val="22"/>
              </w:rPr>
              <w:t xml:space="preserve"> </w:t>
            </w:r>
            <w:r w:rsidRPr="00157781">
              <w:rPr>
                <w:rFonts w:ascii="Arial Narrow" w:hAnsi="Arial Narrow" w:cs="Arial"/>
                <w:szCs w:val="22"/>
              </w:rPr>
              <w:t>to</w:t>
            </w:r>
            <w:r w:rsidRPr="00157781">
              <w:rPr>
                <w:rFonts w:ascii="Arial Narrow" w:hAnsi="Arial Narrow" w:cs="Arial"/>
                <w:spacing w:val="-15"/>
                <w:szCs w:val="22"/>
              </w:rPr>
              <w:t xml:space="preserve"> </w:t>
            </w:r>
            <w:r w:rsidRPr="00157781">
              <w:rPr>
                <w:rFonts w:ascii="Arial Narrow" w:hAnsi="Arial Narrow" w:cs="Arial"/>
                <w:szCs w:val="22"/>
              </w:rPr>
              <w:t>subsection</w:t>
            </w:r>
            <w:r w:rsidRPr="00157781">
              <w:rPr>
                <w:rFonts w:ascii="Arial Narrow" w:hAnsi="Arial Narrow" w:cs="Arial"/>
                <w:spacing w:val="-16"/>
                <w:szCs w:val="22"/>
              </w:rPr>
              <w:t xml:space="preserve"> </w:t>
            </w:r>
            <w:r w:rsidRPr="00157781">
              <w:rPr>
                <w:rFonts w:ascii="Arial Narrow" w:hAnsi="Arial Narrow" w:cs="Arial"/>
                <w:szCs w:val="22"/>
              </w:rPr>
              <w:t>(a)(iii)</w:t>
            </w:r>
            <w:r w:rsidRPr="00157781">
              <w:rPr>
                <w:rFonts w:ascii="Arial Narrow" w:hAnsi="Arial Narrow" w:cs="Arial"/>
                <w:spacing w:val="-15"/>
                <w:szCs w:val="22"/>
              </w:rPr>
              <w:t xml:space="preserve"> </w:t>
            </w:r>
            <w:r w:rsidRPr="00157781">
              <w:rPr>
                <w:rFonts w:ascii="Arial Narrow" w:hAnsi="Arial Narrow" w:cs="Arial"/>
                <w:szCs w:val="22"/>
              </w:rPr>
              <w:t>hereinabove,</w:t>
            </w:r>
            <w:r w:rsidRPr="00157781">
              <w:rPr>
                <w:rFonts w:ascii="Arial Narrow" w:hAnsi="Arial Narrow" w:cs="Arial"/>
                <w:spacing w:val="-15"/>
                <w:szCs w:val="22"/>
              </w:rPr>
              <w:t xml:space="preserve"> </w:t>
            </w:r>
            <w:r w:rsidRPr="00157781">
              <w:rPr>
                <w:rFonts w:ascii="Arial Narrow" w:hAnsi="Arial Narrow" w:cs="Arial"/>
                <w:szCs w:val="22"/>
              </w:rPr>
              <w:t>and</w:t>
            </w:r>
            <w:r w:rsidRPr="00157781">
              <w:rPr>
                <w:rFonts w:ascii="Arial Narrow" w:hAnsi="Arial Narrow" w:cs="Arial"/>
                <w:spacing w:val="-16"/>
                <w:szCs w:val="22"/>
              </w:rPr>
              <w:t xml:space="preserve"> </w:t>
            </w:r>
            <w:r w:rsidRPr="00157781">
              <w:rPr>
                <w:rFonts w:ascii="Arial Narrow" w:hAnsi="Arial Narrow" w:cs="Arial"/>
                <w:szCs w:val="22"/>
              </w:rPr>
              <w:t>shall</w:t>
            </w:r>
            <w:r w:rsidRPr="00157781">
              <w:rPr>
                <w:rFonts w:ascii="Arial Narrow" w:hAnsi="Arial Narrow" w:cs="Arial"/>
                <w:spacing w:val="-15"/>
                <w:szCs w:val="22"/>
              </w:rPr>
              <w:t xml:space="preserve"> </w:t>
            </w:r>
            <w:r w:rsidRPr="00157781">
              <w:rPr>
                <w:rFonts w:ascii="Arial Narrow" w:hAnsi="Arial Narrow" w:cs="Arial"/>
                <w:szCs w:val="22"/>
              </w:rPr>
              <w:t>authorize and require</w:t>
            </w:r>
            <w:r w:rsidRPr="00157781">
              <w:rPr>
                <w:rFonts w:ascii="Arial Narrow" w:hAnsi="Arial Narrow" w:cs="Arial"/>
                <w:spacing w:val="-2"/>
                <w:szCs w:val="22"/>
              </w:rPr>
              <w:t xml:space="preserve"> </w:t>
            </w:r>
            <w:r w:rsidRPr="00157781">
              <w:rPr>
                <w:rFonts w:ascii="Arial Narrow" w:hAnsi="Arial Narrow" w:cs="Arial"/>
                <w:szCs w:val="22"/>
              </w:rPr>
              <w:t>any</w:t>
            </w:r>
            <w:r w:rsidRPr="00157781">
              <w:rPr>
                <w:rFonts w:ascii="Arial Narrow" w:hAnsi="Arial Narrow" w:cs="Arial"/>
                <w:spacing w:val="-2"/>
                <w:szCs w:val="22"/>
              </w:rPr>
              <w:t xml:space="preserve"> </w:t>
            </w:r>
            <w:r w:rsidRPr="00157781">
              <w:rPr>
                <w:rFonts w:ascii="Arial Narrow" w:hAnsi="Arial Narrow" w:cs="Arial"/>
                <w:szCs w:val="22"/>
              </w:rPr>
              <w:t>representative</w:t>
            </w:r>
            <w:r w:rsidRPr="00157781">
              <w:rPr>
                <w:rFonts w:ascii="Arial Narrow" w:hAnsi="Arial Narrow" w:cs="Arial"/>
                <w:spacing w:val="-2"/>
                <w:szCs w:val="22"/>
              </w:rPr>
              <w:t xml:space="preserve"> </w:t>
            </w:r>
            <w:r w:rsidRPr="00157781">
              <w:rPr>
                <w:rFonts w:ascii="Arial Narrow" w:hAnsi="Arial Narrow" w:cs="Arial"/>
                <w:szCs w:val="22"/>
              </w:rPr>
              <w:t>of</w:t>
            </w:r>
            <w:r w:rsidRPr="00157781">
              <w:rPr>
                <w:rFonts w:ascii="Arial Narrow" w:hAnsi="Arial Narrow" w:cs="Arial"/>
                <w:spacing w:val="-1"/>
                <w:szCs w:val="22"/>
              </w:rPr>
              <w:t xml:space="preserve"> </w:t>
            </w:r>
            <w:r w:rsidRPr="00157781">
              <w:rPr>
                <w:rFonts w:ascii="Arial Narrow" w:hAnsi="Arial Narrow" w:cs="Arial"/>
                <w:szCs w:val="22"/>
              </w:rPr>
              <w:t>such</w:t>
            </w:r>
            <w:r w:rsidRPr="00157781">
              <w:rPr>
                <w:rFonts w:ascii="Arial Narrow" w:hAnsi="Arial Narrow" w:cs="Arial"/>
                <w:spacing w:val="-2"/>
                <w:szCs w:val="22"/>
              </w:rPr>
              <w:t xml:space="preserve"> </w:t>
            </w:r>
            <w:r w:rsidRPr="00157781">
              <w:rPr>
                <w:rFonts w:ascii="Arial Narrow" w:hAnsi="Arial Narrow" w:cs="Arial"/>
                <w:szCs w:val="22"/>
              </w:rPr>
              <w:t>auditors</w:t>
            </w:r>
            <w:r w:rsidRPr="00157781">
              <w:rPr>
                <w:rFonts w:ascii="Arial Narrow" w:hAnsi="Arial Narrow" w:cs="Arial"/>
                <w:spacing w:val="-3"/>
                <w:szCs w:val="22"/>
              </w:rPr>
              <w:t xml:space="preserve"> </w:t>
            </w:r>
            <w:r w:rsidRPr="00157781">
              <w:rPr>
                <w:rFonts w:ascii="Arial Narrow" w:hAnsi="Arial Narrow" w:cs="Arial"/>
                <w:szCs w:val="22"/>
              </w:rPr>
              <w:t>to participate in</w:t>
            </w:r>
            <w:r w:rsidRPr="00157781">
              <w:rPr>
                <w:rFonts w:ascii="Arial Narrow" w:hAnsi="Arial Narrow" w:cs="Arial"/>
                <w:spacing w:val="-2"/>
                <w:szCs w:val="22"/>
              </w:rPr>
              <w:t xml:space="preserve"> </w:t>
            </w:r>
            <w:r w:rsidRPr="00157781">
              <w:rPr>
                <w:rFonts w:ascii="Arial Narrow" w:hAnsi="Arial Narrow" w:cs="Arial"/>
                <w:szCs w:val="22"/>
              </w:rPr>
              <w:t>any such</w:t>
            </w:r>
            <w:r w:rsidRPr="00157781">
              <w:rPr>
                <w:rFonts w:ascii="Arial Narrow" w:hAnsi="Arial Narrow" w:cs="Arial"/>
                <w:spacing w:val="-2"/>
                <w:szCs w:val="22"/>
              </w:rPr>
              <w:t xml:space="preserve"> </w:t>
            </w:r>
            <w:r w:rsidRPr="00157781">
              <w:rPr>
                <w:rFonts w:ascii="Arial Narrow" w:hAnsi="Arial Narrow" w:cs="Arial"/>
                <w:szCs w:val="22"/>
              </w:rPr>
              <w:t>discussions requested by ADB. This is provided that such discussions shall be conducted only in the presence of an authorized officer of the Borrower, unless the Borrower shall otherwise agree.</w:t>
            </w:r>
          </w:p>
          <w:p w14:paraId="010077FC" w14:textId="77777777" w:rsidR="009F6B3D" w:rsidRPr="00157781" w:rsidRDefault="009F6B3D" w:rsidP="004760D2">
            <w:pPr>
              <w:ind w:left="68"/>
              <w:rPr>
                <w:rFonts w:ascii="Arial Narrow" w:hAnsi="Arial Narrow" w:cs="Arial"/>
              </w:rPr>
            </w:pPr>
          </w:p>
        </w:tc>
        <w:tc>
          <w:tcPr>
            <w:tcW w:w="1701" w:type="dxa"/>
          </w:tcPr>
          <w:p w14:paraId="0A07C0B6" w14:textId="77777777" w:rsidR="009F6B3D" w:rsidRPr="009F6B3D" w:rsidRDefault="009F6B3D" w:rsidP="004760D2">
            <w:pPr>
              <w:pStyle w:val="BodyText"/>
              <w:tabs>
                <w:tab w:val="left" w:pos="4120"/>
              </w:tabs>
              <w:ind w:left="68" w:right="-91"/>
              <w:rPr>
                <w:rFonts w:ascii="Arial Narrow" w:hAnsi="Arial Narrow"/>
              </w:rPr>
            </w:pPr>
            <w:r w:rsidRPr="009F6B3D">
              <w:rPr>
                <w:rFonts w:ascii="Arial Narrow" w:hAnsi="Arial Narrow"/>
              </w:rPr>
              <w:lastRenderedPageBreak/>
              <w:t>Article IV, Section 4.02.</w:t>
            </w:r>
          </w:p>
          <w:p w14:paraId="6678C881" w14:textId="77777777" w:rsidR="009F6B3D" w:rsidRPr="009F6B3D" w:rsidRDefault="009F6B3D" w:rsidP="004760D2">
            <w:pPr>
              <w:rPr>
                <w:rFonts w:ascii="Arial Narrow" w:hAnsi="Arial Narrow" w:cs="Arial"/>
              </w:rPr>
            </w:pPr>
          </w:p>
        </w:tc>
        <w:tc>
          <w:tcPr>
            <w:tcW w:w="5954" w:type="dxa"/>
          </w:tcPr>
          <w:p w14:paraId="42B0DFA8" w14:textId="77777777" w:rsidR="009F6B3D" w:rsidRPr="00157781" w:rsidRDefault="009F6B3D" w:rsidP="004760D2">
            <w:pPr>
              <w:jc w:val="both"/>
              <w:rPr>
                <w:rFonts w:ascii="Arial Narrow" w:hAnsi="Arial Narrow"/>
                <w:spacing w:val="-8"/>
              </w:rPr>
            </w:pPr>
            <w:r w:rsidRPr="00157781">
              <w:rPr>
                <w:rFonts w:ascii="Arial Narrow" w:hAnsi="Arial Narrow"/>
                <w:spacing w:val="-8"/>
              </w:rPr>
              <w:t>Being complied.</w:t>
            </w:r>
          </w:p>
          <w:p w14:paraId="168109A6" w14:textId="77777777" w:rsidR="009F6B3D" w:rsidRPr="00157781" w:rsidRDefault="009F6B3D" w:rsidP="004760D2">
            <w:pPr>
              <w:jc w:val="both"/>
              <w:rPr>
                <w:rFonts w:ascii="Arial Narrow" w:hAnsi="Arial Narrow"/>
                <w:spacing w:val="-8"/>
              </w:rPr>
            </w:pPr>
            <w:r w:rsidRPr="00157781">
              <w:rPr>
                <w:rFonts w:ascii="Arial Narrow" w:hAnsi="Arial Narrow"/>
                <w:spacing w:val="-8"/>
              </w:rPr>
              <w:t xml:space="preserve">(a) </w:t>
            </w:r>
          </w:p>
          <w:p w14:paraId="6F5BE212" w14:textId="77777777" w:rsidR="009F6B3D" w:rsidRPr="00157781" w:rsidRDefault="009F6B3D" w:rsidP="004760D2">
            <w:pPr>
              <w:jc w:val="both"/>
              <w:rPr>
                <w:rFonts w:ascii="Arial Narrow" w:hAnsi="Arial Narrow"/>
                <w:spacing w:val="-8"/>
              </w:rPr>
            </w:pPr>
            <w:r w:rsidRPr="00157781">
              <w:rPr>
                <w:rFonts w:ascii="Arial Narrow" w:hAnsi="Arial Narrow"/>
                <w:spacing w:val="-8"/>
              </w:rPr>
              <w:t>(</w:t>
            </w:r>
            <w:proofErr w:type="spellStart"/>
            <w:r w:rsidRPr="00157781">
              <w:rPr>
                <w:rFonts w:ascii="Arial Narrow" w:hAnsi="Arial Narrow"/>
                <w:spacing w:val="-8"/>
              </w:rPr>
              <w:t>i</w:t>
            </w:r>
            <w:proofErr w:type="spellEnd"/>
            <w:r w:rsidRPr="00157781">
              <w:rPr>
                <w:rFonts w:ascii="Arial Narrow" w:hAnsi="Arial Narrow"/>
                <w:spacing w:val="-8"/>
              </w:rPr>
              <w:t>) The project’s financial and accounting records are being maintained using project specific chart of accounts in Sage 50 accounting software.</w:t>
            </w:r>
          </w:p>
          <w:p w14:paraId="32FCB24B" w14:textId="77777777" w:rsidR="009F6B3D" w:rsidRPr="00157781" w:rsidRDefault="009F6B3D" w:rsidP="004760D2">
            <w:pPr>
              <w:jc w:val="both"/>
              <w:rPr>
                <w:rFonts w:ascii="Arial Narrow" w:hAnsi="Arial Narrow"/>
                <w:spacing w:val="-8"/>
              </w:rPr>
            </w:pPr>
          </w:p>
          <w:p w14:paraId="2350B480" w14:textId="77777777" w:rsidR="009F6B3D" w:rsidRPr="00157781" w:rsidRDefault="009F6B3D" w:rsidP="004760D2">
            <w:pPr>
              <w:jc w:val="both"/>
              <w:rPr>
                <w:rFonts w:ascii="Arial Narrow" w:hAnsi="Arial Narrow"/>
                <w:spacing w:val="-8"/>
              </w:rPr>
            </w:pPr>
            <w:r w:rsidRPr="00157781">
              <w:rPr>
                <w:rFonts w:ascii="Arial Narrow" w:hAnsi="Arial Narrow"/>
                <w:spacing w:val="-8"/>
              </w:rPr>
              <w:t>(ii) Project prepared financial statements in accordance with a cash basis of accounting of the Cash Basis of Cambodia Public Sector Accounting Standards (CPSAS).</w:t>
            </w:r>
          </w:p>
          <w:p w14:paraId="6A295063" w14:textId="77777777" w:rsidR="009F6B3D" w:rsidRPr="00157781" w:rsidRDefault="009F6B3D" w:rsidP="004760D2">
            <w:pPr>
              <w:jc w:val="both"/>
              <w:rPr>
                <w:rFonts w:ascii="Arial Narrow" w:hAnsi="Arial Narrow"/>
                <w:spacing w:val="-8"/>
              </w:rPr>
            </w:pPr>
          </w:p>
          <w:p w14:paraId="4DFDE784" w14:textId="77777777" w:rsidR="009F6B3D" w:rsidRPr="00157781" w:rsidRDefault="009F6B3D" w:rsidP="004760D2">
            <w:pPr>
              <w:jc w:val="both"/>
              <w:rPr>
                <w:rFonts w:ascii="Arial Narrow" w:hAnsi="Arial Narrow"/>
                <w:spacing w:val="-8"/>
              </w:rPr>
            </w:pPr>
            <w:r w:rsidRPr="00157781">
              <w:rPr>
                <w:rFonts w:ascii="Arial Narrow" w:hAnsi="Arial Narrow"/>
                <w:spacing w:val="-8"/>
              </w:rPr>
              <w:t>(iii) Financial statements will be annually audited by the independent auditor.</w:t>
            </w:r>
          </w:p>
          <w:p w14:paraId="20A78EF8" w14:textId="77777777" w:rsidR="009F6B3D" w:rsidRPr="00157781" w:rsidRDefault="009F6B3D" w:rsidP="004760D2">
            <w:pPr>
              <w:jc w:val="both"/>
              <w:rPr>
                <w:rFonts w:ascii="Arial Narrow" w:hAnsi="Arial Narrow"/>
                <w:spacing w:val="-8"/>
              </w:rPr>
            </w:pPr>
          </w:p>
          <w:p w14:paraId="572475AB" w14:textId="77777777" w:rsidR="009F6B3D" w:rsidRPr="00157781" w:rsidRDefault="009F6B3D" w:rsidP="004760D2">
            <w:pPr>
              <w:jc w:val="both"/>
              <w:rPr>
                <w:rFonts w:ascii="Arial Narrow" w:hAnsi="Arial Narrow"/>
                <w:spacing w:val="-8"/>
              </w:rPr>
            </w:pPr>
            <w:r w:rsidRPr="00157781">
              <w:rPr>
                <w:rFonts w:ascii="Arial Narrow" w:hAnsi="Arial Narrow"/>
                <w:spacing w:val="-8"/>
              </w:rPr>
              <w:t>(iv) Auditor will prepare a report that includes auditors’ opinion.</w:t>
            </w:r>
          </w:p>
          <w:p w14:paraId="2CC2F617" w14:textId="77777777" w:rsidR="009F6B3D" w:rsidRPr="00157781" w:rsidRDefault="009F6B3D" w:rsidP="004760D2">
            <w:pPr>
              <w:jc w:val="both"/>
              <w:rPr>
                <w:rFonts w:ascii="Arial Narrow" w:hAnsi="Arial Narrow"/>
                <w:spacing w:val="-8"/>
              </w:rPr>
            </w:pPr>
          </w:p>
          <w:p w14:paraId="4E67A972" w14:textId="77777777" w:rsidR="009F6B3D" w:rsidRPr="00157781" w:rsidRDefault="009F6B3D" w:rsidP="004760D2">
            <w:pPr>
              <w:jc w:val="both"/>
              <w:rPr>
                <w:rFonts w:ascii="Arial Narrow" w:hAnsi="Arial Narrow"/>
                <w:spacing w:val="-8"/>
              </w:rPr>
            </w:pPr>
            <w:r w:rsidRPr="00157781">
              <w:rPr>
                <w:rFonts w:ascii="Arial Narrow" w:hAnsi="Arial Narrow"/>
                <w:spacing w:val="-8"/>
              </w:rPr>
              <w:t>(v) Audit Project Financial Statement (APFS) will be submitted in a timely manner.</w:t>
            </w:r>
          </w:p>
          <w:p w14:paraId="79DC5320" w14:textId="77777777" w:rsidR="009F6B3D" w:rsidRPr="00157781" w:rsidRDefault="009F6B3D" w:rsidP="004760D2">
            <w:pPr>
              <w:jc w:val="both"/>
              <w:rPr>
                <w:rFonts w:ascii="Arial Narrow" w:hAnsi="Arial Narrow"/>
                <w:spacing w:val="-8"/>
              </w:rPr>
            </w:pPr>
          </w:p>
          <w:p w14:paraId="146DF53A" w14:textId="77777777" w:rsidR="009F6B3D" w:rsidRPr="00157781" w:rsidRDefault="009F6B3D" w:rsidP="004760D2">
            <w:pPr>
              <w:jc w:val="both"/>
              <w:rPr>
                <w:rFonts w:ascii="Arial Narrow" w:hAnsi="Arial Narrow"/>
                <w:spacing w:val="-8"/>
              </w:rPr>
            </w:pPr>
            <w:r w:rsidRPr="00157781">
              <w:rPr>
                <w:rFonts w:ascii="Arial Narrow" w:hAnsi="Arial Narrow"/>
                <w:spacing w:val="-8"/>
              </w:rPr>
              <w:t>(b) Being complied with.</w:t>
            </w:r>
          </w:p>
          <w:p w14:paraId="59657C9F" w14:textId="77777777" w:rsidR="009F6B3D" w:rsidRPr="00157781" w:rsidRDefault="009F6B3D" w:rsidP="004760D2">
            <w:pPr>
              <w:jc w:val="both"/>
              <w:rPr>
                <w:rFonts w:ascii="Arial Narrow" w:hAnsi="Arial Narrow"/>
                <w:spacing w:val="-8"/>
              </w:rPr>
            </w:pPr>
            <w:r w:rsidRPr="00157781">
              <w:rPr>
                <w:rFonts w:ascii="Arial Narrow" w:hAnsi="Arial Narrow"/>
                <w:spacing w:val="-8"/>
              </w:rPr>
              <w:t xml:space="preserve">ADB will disclose the APFS on the ADB website including opinions of auditors on financial statements. </w:t>
            </w:r>
          </w:p>
          <w:p w14:paraId="256AD5B3" w14:textId="77777777" w:rsidR="009F6B3D" w:rsidRPr="00157781" w:rsidRDefault="009F6B3D" w:rsidP="004760D2">
            <w:pPr>
              <w:jc w:val="both"/>
              <w:rPr>
                <w:rFonts w:ascii="Arial Narrow" w:hAnsi="Arial Narrow"/>
                <w:spacing w:val="-8"/>
              </w:rPr>
            </w:pPr>
          </w:p>
          <w:p w14:paraId="0E950A20" w14:textId="77777777" w:rsidR="009F6B3D" w:rsidRPr="00157781" w:rsidRDefault="009F6B3D" w:rsidP="004760D2">
            <w:pPr>
              <w:jc w:val="both"/>
              <w:rPr>
                <w:rFonts w:ascii="Arial Narrow" w:hAnsi="Arial Narrow"/>
                <w:spacing w:val="-8"/>
              </w:rPr>
            </w:pPr>
            <w:r w:rsidRPr="00157781">
              <w:rPr>
                <w:rFonts w:ascii="Arial Narrow" w:hAnsi="Arial Narrow"/>
                <w:spacing w:val="-8"/>
              </w:rPr>
              <w:t>(c) Being complied with.</w:t>
            </w:r>
          </w:p>
          <w:p w14:paraId="06B215CA" w14:textId="77777777" w:rsidR="009F6B3D" w:rsidRPr="00157781" w:rsidRDefault="009F6B3D" w:rsidP="004760D2">
            <w:pPr>
              <w:pStyle w:val="BodyText"/>
              <w:tabs>
                <w:tab w:val="left" w:pos="4120"/>
              </w:tabs>
              <w:ind w:left="-109" w:right="62"/>
              <w:jc w:val="both"/>
              <w:rPr>
                <w:rFonts w:ascii="Arial Narrow" w:hAnsi="Arial Narrow" w:cstheme="minorBidi"/>
                <w:spacing w:val="-8"/>
                <w:kern w:val="2"/>
                <w14:ligatures w14:val="standardContextual"/>
              </w:rPr>
            </w:pPr>
            <w:r w:rsidRPr="00157781">
              <w:rPr>
                <w:rFonts w:ascii="Arial Narrow" w:hAnsi="Arial Narrow" w:cstheme="minorBidi"/>
                <w:spacing w:val="-8"/>
                <w:kern w:val="2"/>
                <w14:ligatures w14:val="standardContextual"/>
              </w:rPr>
              <w:t>Up on ADB’s request, all the project related financial statements and/or auditors’ views will be discussed and/or addressed on time.</w:t>
            </w:r>
          </w:p>
        </w:tc>
      </w:tr>
      <w:tr w:rsidR="009F6B3D" w:rsidRPr="009F6B3D" w14:paraId="202041B5" w14:textId="77777777" w:rsidTr="009F6B3D">
        <w:tc>
          <w:tcPr>
            <w:tcW w:w="810" w:type="dxa"/>
          </w:tcPr>
          <w:p w14:paraId="42FE46CC" w14:textId="77777777" w:rsidR="009F6B3D" w:rsidRPr="009F6B3D" w:rsidRDefault="009F6B3D" w:rsidP="004760D2">
            <w:pPr>
              <w:pStyle w:val="BodyText"/>
              <w:tabs>
                <w:tab w:val="left" w:pos="4120"/>
              </w:tabs>
              <w:ind w:left="140" w:right="-17" w:hanging="72"/>
              <w:jc w:val="center"/>
              <w:rPr>
                <w:rFonts w:ascii="Arial Narrow" w:hAnsi="Arial Narrow"/>
              </w:rPr>
            </w:pPr>
            <w:r w:rsidRPr="009F6B3D">
              <w:rPr>
                <w:rFonts w:ascii="Arial Narrow" w:hAnsi="Arial Narrow"/>
              </w:rPr>
              <w:t>3</w:t>
            </w:r>
          </w:p>
        </w:tc>
        <w:tc>
          <w:tcPr>
            <w:tcW w:w="6703" w:type="dxa"/>
          </w:tcPr>
          <w:p w14:paraId="2FEEE2A4" w14:textId="77777777" w:rsidR="009F6B3D" w:rsidRPr="009F6B3D" w:rsidRDefault="009F6B3D" w:rsidP="004760D2">
            <w:pPr>
              <w:pStyle w:val="BodyText"/>
              <w:ind w:right="71"/>
              <w:jc w:val="both"/>
              <w:rPr>
                <w:rFonts w:ascii="Arial Narrow" w:hAnsi="Arial Narrow"/>
              </w:rPr>
            </w:pPr>
            <w:r w:rsidRPr="009F6B3D">
              <w:rPr>
                <w:rFonts w:ascii="Arial Narrow" w:hAnsi="Arial Narrow"/>
              </w:rPr>
              <w:t>The</w:t>
            </w:r>
            <w:r w:rsidRPr="009F6B3D">
              <w:rPr>
                <w:rFonts w:ascii="Arial Narrow" w:hAnsi="Arial Narrow"/>
                <w:spacing w:val="-12"/>
              </w:rPr>
              <w:t xml:space="preserve"> </w:t>
            </w:r>
            <w:r w:rsidRPr="009F6B3D">
              <w:rPr>
                <w:rFonts w:ascii="Arial Narrow" w:hAnsi="Arial Narrow"/>
              </w:rPr>
              <w:t>Borrower</w:t>
            </w:r>
            <w:r w:rsidRPr="009F6B3D">
              <w:rPr>
                <w:rFonts w:ascii="Arial Narrow" w:hAnsi="Arial Narrow"/>
                <w:spacing w:val="-11"/>
              </w:rPr>
              <w:t xml:space="preserve"> </w:t>
            </w:r>
            <w:r w:rsidRPr="009F6B3D">
              <w:rPr>
                <w:rFonts w:ascii="Arial Narrow" w:hAnsi="Arial Narrow"/>
              </w:rPr>
              <w:t>shall</w:t>
            </w:r>
            <w:r w:rsidRPr="009F6B3D">
              <w:rPr>
                <w:rFonts w:ascii="Arial Narrow" w:hAnsi="Arial Narrow"/>
                <w:spacing w:val="-13"/>
              </w:rPr>
              <w:t xml:space="preserve"> </w:t>
            </w:r>
            <w:r w:rsidRPr="009F6B3D">
              <w:rPr>
                <w:rFonts w:ascii="Arial Narrow" w:hAnsi="Arial Narrow"/>
              </w:rPr>
              <w:t>enable</w:t>
            </w:r>
            <w:r w:rsidRPr="009F6B3D">
              <w:rPr>
                <w:rFonts w:ascii="Arial Narrow" w:hAnsi="Arial Narrow"/>
                <w:spacing w:val="-12"/>
              </w:rPr>
              <w:t xml:space="preserve"> </w:t>
            </w:r>
            <w:r w:rsidRPr="009F6B3D">
              <w:rPr>
                <w:rFonts w:ascii="Arial Narrow" w:hAnsi="Arial Narrow"/>
              </w:rPr>
              <w:t>ADB’s</w:t>
            </w:r>
            <w:r w:rsidRPr="009F6B3D">
              <w:rPr>
                <w:rFonts w:ascii="Arial Narrow" w:hAnsi="Arial Narrow"/>
                <w:spacing w:val="-11"/>
              </w:rPr>
              <w:t xml:space="preserve"> </w:t>
            </w:r>
            <w:r w:rsidRPr="009F6B3D">
              <w:rPr>
                <w:rFonts w:ascii="Arial Narrow" w:hAnsi="Arial Narrow"/>
              </w:rPr>
              <w:t>representatives</w:t>
            </w:r>
            <w:r w:rsidRPr="009F6B3D">
              <w:rPr>
                <w:rFonts w:ascii="Arial Narrow" w:hAnsi="Arial Narrow"/>
                <w:spacing w:val="-16"/>
              </w:rPr>
              <w:t xml:space="preserve"> </w:t>
            </w:r>
            <w:r w:rsidRPr="009F6B3D">
              <w:rPr>
                <w:rFonts w:ascii="Arial Narrow" w:hAnsi="Arial Narrow"/>
              </w:rPr>
              <w:t>to</w:t>
            </w:r>
            <w:r w:rsidRPr="009F6B3D">
              <w:rPr>
                <w:rFonts w:ascii="Arial Narrow" w:hAnsi="Arial Narrow"/>
                <w:spacing w:val="-11"/>
              </w:rPr>
              <w:t xml:space="preserve"> </w:t>
            </w:r>
            <w:r w:rsidRPr="009F6B3D">
              <w:rPr>
                <w:rFonts w:ascii="Arial Narrow" w:hAnsi="Arial Narrow"/>
              </w:rPr>
              <w:t>inspect the Project, the Goods, Works and Services, and any relevant records and documents.</w:t>
            </w:r>
          </w:p>
          <w:p w14:paraId="7A7981F2" w14:textId="77777777" w:rsidR="009F6B3D" w:rsidRPr="009F6B3D" w:rsidRDefault="009F6B3D" w:rsidP="004760D2">
            <w:pPr>
              <w:ind w:left="68" w:right="71"/>
              <w:jc w:val="both"/>
              <w:rPr>
                <w:rFonts w:ascii="Arial Narrow" w:hAnsi="Arial Narrow" w:cs="Arial"/>
              </w:rPr>
            </w:pPr>
          </w:p>
        </w:tc>
        <w:tc>
          <w:tcPr>
            <w:tcW w:w="1701" w:type="dxa"/>
          </w:tcPr>
          <w:p w14:paraId="227B0EFC" w14:textId="77777777" w:rsidR="009F6B3D" w:rsidRPr="009F6B3D" w:rsidRDefault="009F6B3D" w:rsidP="004760D2">
            <w:pPr>
              <w:pStyle w:val="BodyText"/>
              <w:tabs>
                <w:tab w:val="left" w:pos="4120"/>
              </w:tabs>
              <w:ind w:left="68"/>
              <w:rPr>
                <w:rFonts w:ascii="Arial Narrow" w:hAnsi="Arial Narrow"/>
              </w:rPr>
            </w:pPr>
            <w:r w:rsidRPr="009F6B3D">
              <w:rPr>
                <w:rFonts w:ascii="Arial Narrow" w:hAnsi="Arial Narrow"/>
              </w:rPr>
              <w:t>Article IV, Section 4.03.</w:t>
            </w:r>
          </w:p>
          <w:p w14:paraId="65FAACF1" w14:textId="77777777" w:rsidR="009F6B3D" w:rsidRPr="009F6B3D" w:rsidRDefault="009F6B3D" w:rsidP="004760D2">
            <w:pPr>
              <w:rPr>
                <w:rFonts w:ascii="Arial Narrow" w:hAnsi="Arial Narrow" w:cs="Arial"/>
              </w:rPr>
            </w:pPr>
          </w:p>
        </w:tc>
        <w:tc>
          <w:tcPr>
            <w:tcW w:w="5954" w:type="dxa"/>
          </w:tcPr>
          <w:p w14:paraId="5CC979C2"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recognize the Borrower's obligation to facilitate inspections by ADB representatives.</w:t>
            </w:r>
          </w:p>
          <w:p w14:paraId="3850EA02"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132E2319"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While the project is still in its early stages and no inspections have yet occurred, we are prepared to arrange and support any future requests from ADB to inspect the Project, related Goods, Works, Services, and pertinent records and documents in </w:t>
            </w:r>
            <w:proofErr w:type="spellStart"/>
            <w:r w:rsidRPr="009F6B3D">
              <w:rPr>
                <w:rStyle w:val="ng-star-inserted1"/>
                <w:rFonts w:ascii="Arial Narrow" w:eastAsiaTheme="majorEastAsia" w:hAnsi="Arial Narrow" w:cs="Arial"/>
                <w:color w:val="1A1C1E"/>
              </w:rPr>
              <w:t>accordanceance</w:t>
            </w:r>
            <w:proofErr w:type="spellEnd"/>
            <w:r w:rsidRPr="009F6B3D">
              <w:rPr>
                <w:rStyle w:val="ng-star-inserted1"/>
                <w:rFonts w:ascii="Arial Narrow" w:eastAsiaTheme="majorEastAsia" w:hAnsi="Arial Narrow" w:cs="Arial"/>
                <w:color w:val="1A1C1E"/>
              </w:rPr>
              <w:t xml:space="preserve"> with the Loan Agreement. </w:t>
            </w:r>
          </w:p>
          <w:p w14:paraId="6C053DC9" w14:textId="77777777" w:rsidR="009F6B3D" w:rsidRPr="009F6B3D" w:rsidRDefault="009F6B3D" w:rsidP="004760D2">
            <w:pPr>
              <w:rPr>
                <w:rFonts w:ascii="Arial Narrow" w:hAnsi="Arial Narrow" w:cs="Arial"/>
              </w:rPr>
            </w:pPr>
          </w:p>
        </w:tc>
      </w:tr>
      <w:tr w:rsidR="009F6B3D" w:rsidRPr="009F6B3D" w14:paraId="7CD3C5AD" w14:textId="77777777" w:rsidTr="009F6B3D">
        <w:tc>
          <w:tcPr>
            <w:tcW w:w="810" w:type="dxa"/>
          </w:tcPr>
          <w:p w14:paraId="10856FA2"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4</w:t>
            </w:r>
          </w:p>
        </w:tc>
        <w:tc>
          <w:tcPr>
            <w:tcW w:w="6703" w:type="dxa"/>
          </w:tcPr>
          <w:p w14:paraId="6A185A23" w14:textId="77777777" w:rsidR="009F6B3D" w:rsidRPr="009F6B3D" w:rsidRDefault="009F6B3D" w:rsidP="004760D2">
            <w:pPr>
              <w:pStyle w:val="BodyText"/>
              <w:ind w:right="71"/>
              <w:jc w:val="both"/>
              <w:rPr>
                <w:rFonts w:ascii="Arial Narrow" w:hAnsi="Arial Narrow"/>
                <w:spacing w:val="-2"/>
                <w:u w:val="single"/>
              </w:rPr>
            </w:pPr>
            <w:r w:rsidRPr="009F6B3D">
              <w:rPr>
                <w:rFonts w:ascii="Arial Narrow" w:hAnsi="Arial Narrow"/>
                <w:u w:val="single"/>
              </w:rPr>
              <w:t>Implementation</w:t>
            </w:r>
            <w:r w:rsidRPr="009F6B3D">
              <w:rPr>
                <w:rFonts w:ascii="Arial Narrow" w:hAnsi="Arial Narrow"/>
                <w:spacing w:val="-15"/>
                <w:u w:val="single"/>
              </w:rPr>
              <w:t xml:space="preserve"> </w:t>
            </w:r>
            <w:r w:rsidRPr="009F6B3D">
              <w:rPr>
                <w:rFonts w:ascii="Arial Narrow" w:hAnsi="Arial Narrow"/>
                <w:spacing w:val="-2"/>
                <w:u w:val="single"/>
              </w:rPr>
              <w:t>Arrangements</w:t>
            </w:r>
          </w:p>
          <w:p w14:paraId="4346EB13"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and cause the Project Executing Agency to ensure, that the Project is implemented in accordance with the detailed arrangements set forth in the PAM. Any subsequent change to the PAM shall become effective only after approval of such change by the Borrower and ADB. In the event of any discrepancy between the PAM and this Loan Agreement, the provisions of this Loan Agreement shall prevail.</w:t>
            </w:r>
          </w:p>
          <w:p w14:paraId="12B50322" w14:textId="77777777" w:rsidR="009F6B3D" w:rsidRPr="009F6B3D" w:rsidRDefault="009F6B3D" w:rsidP="004760D2">
            <w:pPr>
              <w:ind w:right="71"/>
              <w:jc w:val="both"/>
              <w:rPr>
                <w:rFonts w:ascii="Arial Narrow" w:hAnsi="Arial Narrow" w:cs="Arial"/>
              </w:rPr>
            </w:pPr>
          </w:p>
        </w:tc>
        <w:tc>
          <w:tcPr>
            <w:tcW w:w="1701" w:type="dxa"/>
          </w:tcPr>
          <w:p w14:paraId="4545F0EA" w14:textId="77777777" w:rsidR="009F6B3D" w:rsidRPr="009F6B3D" w:rsidRDefault="009F6B3D" w:rsidP="004760D2">
            <w:pPr>
              <w:rPr>
                <w:rFonts w:ascii="Arial Narrow" w:hAnsi="Arial Narrow" w:cs="Arial"/>
              </w:rPr>
            </w:pPr>
            <w:r w:rsidRPr="009F6B3D">
              <w:rPr>
                <w:rFonts w:ascii="Arial Narrow" w:hAnsi="Arial Narrow" w:cs="Arial"/>
              </w:rPr>
              <w:t>Schedule 4, para 1</w:t>
            </w:r>
          </w:p>
        </w:tc>
        <w:tc>
          <w:tcPr>
            <w:tcW w:w="5954" w:type="dxa"/>
          </w:tcPr>
          <w:p w14:paraId="27381860"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All project activities initiated so far are proceeding based on the detailed arrangements set forth in the currently approved PAM.</w:t>
            </w:r>
          </w:p>
          <w:p w14:paraId="2E0BECC6" w14:textId="77777777" w:rsidR="009F6B3D" w:rsidRPr="009F6B3D" w:rsidRDefault="009F6B3D" w:rsidP="004760D2">
            <w:pPr>
              <w:pStyle w:val="ng-star-inserted"/>
              <w:shd w:val="clear" w:color="auto" w:fill="FFFFFF"/>
              <w:spacing w:after="270" w:afterAutospacing="0" w:line="300" w:lineRule="atLeast"/>
              <w:rPr>
                <w:rStyle w:val="ng-star-inserted1"/>
                <w:rFonts w:ascii="Arial Narrow" w:eastAsiaTheme="majorEastAsia" w:hAnsi="Arial Narrow" w:cstheme="minorBidi"/>
                <w:color w:val="1A1C1E"/>
              </w:rPr>
            </w:pPr>
            <w:r w:rsidRPr="009F6B3D">
              <w:rPr>
                <w:rStyle w:val="ng-star-inserted1"/>
                <w:rFonts w:ascii="Arial Narrow" w:eastAsiaTheme="majorEastAsia" w:hAnsi="Arial Narrow" w:cs="Arial"/>
                <w:color w:val="1A1C1E"/>
              </w:rPr>
              <w:t>We will ensure that any future modifications to the PAM must undergo the formal approval process involving both the Borrower and ADB before taking effect. We will ensure this process is strictly followed if any changes become necessary as the project progresses.</w:t>
            </w:r>
            <w:r w:rsidRPr="009F6B3D">
              <w:rPr>
                <w:rStyle w:val="ng-star-inserted1"/>
                <w:rFonts w:ascii="Arial Narrow" w:eastAsiaTheme="majorEastAsia" w:hAnsi="Arial Narrow" w:cstheme="minorBidi"/>
                <w:color w:val="1A1C1E"/>
              </w:rPr>
              <w:t xml:space="preserve"> </w:t>
            </w:r>
          </w:p>
          <w:p w14:paraId="1A872FDD" w14:textId="77777777" w:rsidR="009F6B3D" w:rsidRPr="009F6B3D" w:rsidRDefault="009F6B3D" w:rsidP="004760D2">
            <w:pPr>
              <w:pStyle w:val="ng-star-inserted"/>
              <w:shd w:val="clear" w:color="auto" w:fill="FFFFFF"/>
              <w:spacing w:after="270" w:afterAutospacing="0" w:line="300" w:lineRule="atLeast"/>
              <w:rPr>
                <w:rFonts w:ascii="Arial Narrow" w:eastAsiaTheme="majorEastAsia" w:hAnsi="Arial Narrow" w:cstheme="minorBidi"/>
                <w:color w:val="1A1C1E"/>
              </w:rPr>
            </w:pPr>
            <w:r w:rsidRPr="009F6B3D">
              <w:rPr>
                <w:rStyle w:val="ng-star-inserted1"/>
                <w:rFonts w:ascii="Arial Narrow" w:eastAsiaTheme="majorEastAsia" w:hAnsi="Arial Narrow" w:cstheme="minorBidi"/>
                <w:color w:val="1A1C1E"/>
              </w:rPr>
              <w:t xml:space="preserve">Based on the recent ADB Support Review Mission in October 2026, we will revise the </w:t>
            </w:r>
            <w:proofErr w:type="spellStart"/>
            <w:r w:rsidRPr="009F6B3D">
              <w:rPr>
                <w:rStyle w:val="ng-star-inserted1"/>
                <w:rFonts w:ascii="Arial Narrow" w:eastAsiaTheme="majorEastAsia" w:hAnsi="Arial Narrow" w:cstheme="minorBidi"/>
                <w:color w:val="1A1C1E"/>
              </w:rPr>
              <w:t>procument</w:t>
            </w:r>
            <w:proofErr w:type="spellEnd"/>
            <w:r w:rsidRPr="009F6B3D">
              <w:rPr>
                <w:rStyle w:val="ng-star-inserted1"/>
                <w:rFonts w:ascii="Arial Narrow" w:eastAsiaTheme="majorEastAsia" w:hAnsi="Arial Narrow" w:cstheme="minorBidi"/>
                <w:color w:val="1A1C1E"/>
              </w:rPr>
              <w:t xml:space="preserve"> plan by including some </w:t>
            </w:r>
            <w:proofErr w:type="spellStart"/>
            <w:r w:rsidRPr="009F6B3D">
              <w:rPr>
                <w:rStyle w:val="ng-star-inserted1"/>
                <w:rFonts w:ascii="Arial Narrow" w:eastAsiaTheme="majorEastAsia" w:hAnsi="Arial Narrow" w:cstheme="minorBidi"/>
                <w:color w:val="1A1C1E"/>
              </w:rPr>
              <w:t>procurment</w:t>
            </w:r>
            <w:proofErr w:type="spellEnd"/>
            <w:r w:rsidRPr="009F6B3D">
              <w:rPr>
                <w:rStyle w:val="ng-star-inserted1"/>
                <w:rFonts w:ascii="Arial Narrow" w:eastAsiaTheme="majorEastAsia" w:hAnsi="Arial Narrow" w:cstheme="minorBidi"/>
                <w:color w:val="1A1C1E"/>
              </w:rPr>
              <w:t xml:space="preserve"> packages. </w:t>
            </w:r>
            <w:r w:rsidRPr="009F6B3D">
              <w:rPr>
                <w:rStyle w:val="ng-star-inserted1"/>
                <w:rFonts w:ascii="Arial Narrow" w:eastAsiaTheme="majorEastAsia" w:hAnsi="Arial Narrow" w:cstheme="minorBidi"/>
                <w:color w:val="1A1C1E"/>
              </w:rPr>
              <w:lastRenderedPageBreak/>
              <w:t xml:space="preserve">We will submit the revised package for approval from ADB and the </w:t>
            </w:r>
            <w:proofErr w:type="spellStart"/>
            <w:r w:rsidRPr="009F6B3D">
              <w:rPr>
                <w:rStyle w:val="ng-star-inserted1"/>
                <w:rFonts w:ascii="Arial Narrow" w:eastAsiaTheme="majorEastAsia" w:hAnsi="Arial Narrow" w:cstheme="minorBidi"/>
                <w:color w:val="1A1C1E"/>
              </w:rPr>
              <w:t>MoEF</w:t>
            </w:r>
            <w:proofErr w:type="spellEnd"/>
            <w:r w:rsidRPr="009F6B3D">
              <w:rPr>
                <w:rStyle w:val="ng-star-inserted1"/>
                <w:rFonts w:ascii="Arial Narrow" w:eastAsiaTheme="majorEastAsia" w:hAnsi="Arial Narrow" w:cstheme="minorBidi"/>
                <w:color w:val="1A1C1E"/>
              </w:rPr>
              <w:t>.</w:t>
            </w:r>
          </w:p>
          <w:p w14:paraId="4F43F326" w14:textId="77777777" w:rsidR="009F6B3D" w:rsidRPr="009F6B3D" w:rsidRDefault="009F6B3D" w:rsidP="004760D2">
            <w:pPr>
              <w:rPr>
                <w:rFonts w:ascii="Arial Narrow" w:hAnsi="Arial Narrow" w:cs="Arial"/>
              </w:rPr>
            </w:pPr>
          </w:p>
        </w:tc>
      </w:tr>
      <w:tr w:rsidR="009F6B3D" w:rsidRPr="009F6B3D" w14:paraId="6821DDA7" w14:textId="77777777" w:rsidTr="009F6B3D">
        <w:tc>
          <w:tcPr>
            <w:tcW w:w="810" w:type="dxa"/>
          </w:tcPr>
          <w:p w14:paraId="63538BFC" w14:textId="77777777" w:rsidR="009F6B3D" w:rsidRPr="009F6B3D" w:rsidRDefault="009F6B3D" w:rsidP="004760D2">
            <w:pPr>
              <w:pStyle w:val="BodyText"/>
              <w:spacing w:before="252"/>
              <w:ind w:left="140" w:right="-17" w:hanging="72"/>
              <w:jc w:val="center"/>
              <w:rPr>
                <w:rFonts w:ascii="Arial Narrow" w:hAnsi="Arial Narrow"/>
                <w:spacing w:val="-2"/>
              </w:rPr>
            </w:pPr>
            <w:r w:rsidRPr="009F6B3D">
              <w:rPr>
                <w:rFonts w:ascii="Arial Narrow" w:hAnsi="Arial Narrow"/>
                <w:spacing w:val="-2"/>
              </w:rPr>
              <w:lastRenderedPageBreak/>
              <w:t>5</w:t>
            </w:r>
          </w:p>
        </w:tc>
        <w:tc>
          <w:tcPr>
            <w:tcW w:w="6703" w:type="dxa"/>
          </w:tcPr>
          <w:p w14:paraId="172E326B" w14:textId="77777777" w:rsidR="009F6B3D" w:rsidRPr="009F6B3D" w:rsidRDefault="009F6B3D" w:rsidP="004760D2">
            <w:pPr>
              <w:pStyle w:val="BodyText"/>
              <w:rPr>
                <w:rFonts w:ascii="Arial Narrow" w:hAnsi="Arial Narrow"/>
              </w:rPr>
            </w:pPr>
            <w:r w:rsidRPr="009F6B3D">
              <w:rPr>
                <w:rFonts w:ascii="Arial Narrow" w:hAnsi="Arial Narrow"/>
                <w:spacing w:val="-2"/>
                <w:u w:val="single"/>
              </w:rPr>
              <w:t>Procurement</w:t>
            </w:r>
          </w:p>
          <w:p w14:paraId="6250ED9D" w14:textId="77777777" w:rsidR="009F6B3D" w:rsidRPr="009F6B3D" w:rsidRDefault="009F6B3D" w:rsidP="004760D2">
            <w:pPr>
              <w:widowControl w:val="0"/>
              <w:tabs>
                <w:tab w:val="left" w:pos="1960"/>
              </w:tabs>
              <w:autoSpaceDE w:val="0"/>
              <w:autoSpaceDN w:val="0"/>
              <w:rPr>
                <w:rFonts w:ascii="Arial Narrow" w:hAnsi="Arial Narrow" w:cs="Arial"/>
              </w:rPr>
            </w:pP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Borrower</w:t>
            </w:r>
            <w:r w:rsidRPr="009F6B3D">
              <w:rPr>
                <w:rFonts w:ascii="Arial Narrow" w:hAnsi="Arial Narrow" w:cs="Arial"/>
                <w:spacing w:val="-12"/>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ensure,</w:t>
            </w:r>
            <w:r w:rsidRPr="009F6B3D">
              <w:rPr>
                <w:rFonts w:ascii="Arial Narrow" w:hAnsi="Arial Narrow" w:cs="Arial"/>
                <w:spacing w:val="-10"/>
              </w:rPr>
              <w:t xml:space="preserve"> </w:t>
            </w:r>
            <w:r w:rsidRPr="009F6B3D">
              <w:rPr>
                <w:rFonts w:ascii="Arial Narrow" w:hAnsi="Arial Narrow" w:cs="Arial"/>
              </w:rPr>
              <w:t>or</w:t>
            </w:r>
            <w:r w:rsidRPr="009F6B3D">
              <w:rPr>
                <w:rFonts w:ascii="Arial Narrow" w:hAnsi="Arial Narrow" w:cs="Arial"/>
                <w:spacing w:val="-10"/>
              </w:rPr>
              <w:t xml:space="preserve"> </w:t>
            </w:r>
            <w:r w:rsidRPr="009F6B3D">
              <w:rPr>
                <w:rFonts w:ascii="Arial Narrow" w:hAnsi="Arial Narrow" w:cs="Arial"/>
              </w:rPr>
              <w:t>cause</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Project</w:t>
            </w:r>
            <w:r w:rsidRPr="009F6B3D">
              <w:rPr>
                <w:rFonts w:ascii="Arial Narrow" w:hAnsi="Arial Narrow" w:cs="Arial"/>
                <w:spacing w:val="-12"/>
              </w:rPr>
              <w:t xml:space="preserve"> </w:t>
            </w:r>
            <w:r w:rsidRPr="009F6B3D">
              <w:rPr>
                <w:rFonts w:ascii="Arial Narrow" w:hAnsi="Arial Narrow" w:cs="Arial"/>
              </w:rPr>
              <w:t>Executing</w:t>
            </w:r>
            <w:r w:rsidRPr="009F6B3D">
              <w:rPr>
                <w:rFonts w:ascii="Arial Narrow" w:hAnsi="Arial Narrow" w:cs="Arial"/>
                <w:spacing w:val="-12"/>
              </w:rPr>
              <w:t xml:space="preserve"> </w:t>
            </w:r>
            <w:r w:rsidRPr="009F6B3D">
              <w:rPr>
                <w:rFonts w:ascii="Arial Narrow" w:hAnsi="Arial Narrow" w:cs="Arial"/>
              </w:rPr>
              <w:t>Agency</w:t>
            </w:r>
            <w:r w:rsidRPr="009F6B3D">
              <w:rPr>
                <w:rFonts w:ascii="Arial Narrow" w:hAnsi="Arial Narrow" w:cs="Arial"/>
                <w:spacing w:val="-14"/>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ensure,</w:t>
            </w:r>
            <w:r w:rsidRPr="009F6B3D">
              <w:rPr>
                <w:rFonts w:ascii="Arial Narrow" w:hAnsi="Arial Narrow" w:cs="Arial"/>
                <w:spacing w:val="-12"/>
              </w:rPr>
              <w:t xml:space="preserve"> </w:t>
            </w:r>
            <w:r w:rsidRPr="009F6B3D">
              <w:rPr>
                <w:rFonts w:ascii="Arial Narrow" w:hAnsi="Arial Narrow" w:cs="Arial"/>
                <w:spacing w:val="-2"/>
              </w:rPr>
              <w:t>that:</w:t>
            </w:r>
          </w:p>
          <w:p w14:paraId="55B88975" w14:textId="77777777" w:rsidR="009F6B3D" w:rsidRPr="009F6B3D" w:rsidRDefault="009F6B3D" w:rsidP="004760D2">
            <w:pPr>
              <w:pStyle w:val="BodyText"/>
              <w:spacing w:before="1"/>
              <w:rPr>
                <w:rFonts w:ascii="Arial Narrow" w:hAnsi="Arial Narrow"/>
              </w:rPr>
            </w:pPr>
          </w:p>
          <w:p w14:paraId="237E3D26" w14:textId="77777777" w:rsidR="009F6B3D" w:rsidRPr="009F6B3D" w:rsidRDefault="009F6B3D" w:rsidP="00856E25">
            <w:pPr>
              <w:pStyle w:val="ListParagraph"/>
              <w:widowControl w:val="0"/>
              <w:numPr>
                <w:ilvl w:val="1"/>
                <w:numId w:val="25"/>
              </w:numPr>
              <w:autoSpaceDE w:val="0"/>
              <w:autoSpaceDN w:val="0"/>
              <w:spacing w:after="0"/>
              <w:ind w:left="347" w:right="161" w:hanging="347"/>
              <w:jc w:val="both"/>
              <w:rPr>
                <w:rFonts w:ascii="Arial Narrow" w:hAnsi="Arial Narrow" w:cs="Arial"/>
                <w:szCs w:val="22"/>
              </w:rPr>
            </w:pPr>
            <w:r w:rsidRPr="009F6B3D">
              <w:rPr>
                <w:rFonts w:ascii="Arial Narrow" w:hAnsi="Arial Narrow" w:cs="Arial"/>
                <w:szCs w:val="22"/>
              </w:rPr>
              <w:t>the procurement of Goods, Works and Services is carried out in accordance with the Procurement Policy, the Procurement Regulations and the Standard Operating Procedures;</w:t>
            </w:r>
          </w:p>
          <w:p w14:paraId="3CFCA702" w14:textId="77777777" w:rsidR="009F6B3D" w:rsidRPr="009F6B3D" w:rsidRDefault="009F6B3D" w:rsidP="004760D2">
            <w:pPr>
              <w:pStyle w:val="BodyText"/>
              <w:ind w:left="347" w:right="161" w:hanging="347"/>
              <w:rPr>
                <w:rFonts w:ascii="Arial Narrow" w:hAnsi="Arial Narrow"/>
              </w:rPr>
            </w:pPr>
          </w:p>
          <w:p w14:paraId="439FC727" w14:textId="77777777" w:rsidR="009F6B3D" w:rsidRPr="009F6B3D" w:rsidRDefault="009F6B3D" w:rsidP="00856E25">
            <w:pPr>
              <w:pStyle w:val="ListParagraph"/>
              <w:widowControl w:val="0"/>
              <w:numPr>
                <w:ilvl w:val="1"/>
                <w:numId w:val="25"/>
              </w:numPr>
              <w:autoSpaceDE w:val="0"/>
              <w:autoSpaceDN w:val="0"/>
              <w:spacing w:before="1" w:after="0"/>
              <w:ind w:left="347" w:right="161" w:hanging="347"/>
              <w:jc w:val="both"/>
              <w:rPr>
                <w:rFonts w:ascii="Arial Narrow" w:hAnsi="Arial Narrow" w:cs="Arial"/>
                <w:szCs w:val="22"/>
              </w:rPr>
            </w:pPr>
            <w:r w:rsidRPr="009F6B3D">
              <w:rPr>
                <w:rFonts w:ascii="Arial Narrow" w:hAnsi="Arial Narrow" w:cs="Arial"/>
                <w:szCs w:val="22"/>
              </w:rPr>
              <w:t>Goods, Works and Services shall be procured based on the detailed arrangements</w:t>
            </w:r>
            <w:r w:rsidRPr="009F6B3D">
              <w:rPr>
                <w:rFonts w:ascii="Arial Narrow" w:hAnsi="Arial Narrow" w:cs="Arial"/>
                <w:spacing w:val="-15"/>
                <w:szCs w:val="22"/>
              </w:rPr>
              <w:t xml:space="preserve"> </w:t>
            </w:r>
            <w:r w:rsidRPr="009F6B3D">
              <w:rPr>
                <w:rFonts w:ascii="Arial Narrow" w:hAnsi="Arial Narrow" w:cs="Arial"/>
                <w:szCs w:val="22"/>
              </w:rPr>
              <w:t>set</w:t>
            </w:r>
            <w:r w:rsidRPr="009F6B3D">
              <w:rPr>
                <w:rFonts w:ascii="Arial Narrow" w:hAnsi="Arial Narrow" w:cs="Arial"/>
                <w:spacing w:val="-14"/>
                <w:szCs w:val="22"/>
              </w:rPr>
              <w:t xml:space="preserve"> </w:t>
            </w:r>
            <w:r w:rsidRPr="009F6B3D">
              <w:rPr>
                <w:rFonts w:ascii="Arial Narrow" w:hAnsi="Arial Narrow" w:cs="Arial"/>
                <w:szCs w:val="22"/>
              </w:rPr>
              <w:t>forth</w:t>
            </w:r>
            <w:r w:rsidRPr="009F6B3D">
              <w:rPr>
                <w:rFonts w:ascii="Arial Narrow" w:hAnsi="Arial Narrow" w:cs="Arial"/>
                <w:spacing w:val="-16"/>
                <w:szCs w:val="22"/>
              </w:rPr>
              <w:t xml:space="preserve"> </w:t>
            </w:r>
            <w:r w:rsidRPr="009F6B3D">
              <w:rPr>
                <w:rFonts w:ascii="Arial Narrow" w:hAnsi="Arial Narrow" w:cs="Arial"/>
                <w:szCs w:val="22"/>
              </w:rPr>
              <w:t>in</w:t>
            </w:r>
            <w:r w:rsidRPr="009F6B3D">
              <w:rPr>
                <w:rFonts w:ascii="Arial Narrow" w:hAnsi="Arial Narrow" w:cs="Arial"/>
                <w:spacing w:val="-13"/>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Procurement</w:t>
            </w:r>
            <w:r w:rsidRPr="009F6B3D">
              <w:rPr>
                <w:rFonts w:ascii="Arial Narrow" w:hAnsi="Arial Narrow" w:cs="Arial"/>
                <w:spacing w:val="-13"/>
                <w:szCs w:val="22"/>
              </w:rPr>
              <w:t xml:space="preserve"> </w:t>
            </w:r>
            <w:r w:rsidRPr="009F6B3D">
              <w:rPr>
                <w:rFonts w:ascii="Arial Narrow" w:hAnsi="Arial Narrow" w:cs="Arial"/>
                <w:szCs w:val="22"/>
              </w:rPr>
              <w:t>Plan,</w:t>
            </w:r>
            <w:r w:rsidRPr="009F6B3D">
              <w:rPr>
                <w:rFonts w:ascii="Arial Narrow" w:hAnsi="Arial Narrow" w:cs="Arial"/>
                <w:spacing w:val="-12"/>
                <w:szCs w:val="22"/>
              </w:rPr>
              <w:t xml:space="preserve"> </w:t>
            </w:r>
            <w:r w:rsidRPr="009F6B3D">
              <w:rPr>
                <w:rFonts w:ascii="Arial Narrow" w:hAnsi="Arial Narrow" w:cs="Arial"/>
                <w:szCs w:val="22"/>
              </w:rPr>
              <w:t>including</w:t>
            </w:r>
            <w:r w:rsidRPr="009F6B3D">
              <w:rPr>
                <w:rFonts w:ascii="Arial Narrow" w:hAnsi="Arial Narrow" w:cs="Arial"/>
                <w:spacing w:val="-14"/>
                <w:szCs w:val="22"/>
              </w:rPr>
              <w:t xml:space="preserve"> </w:t>
            </w:r>
            <w:r w:rsidRPr="009F6B3D">
              <w:rPr>
                <w:rFonts w:ascii="Arial Narrow" w:hAnsi="Arial Narrow" w:cs="Arial"/>
                <w:szCs w:val="22"/>
              </w:rPr>
              <w:t>the</w:t>
            </w:r>
            <w:r w:rsidRPr="009F6B3D">
              <w:rPr>
                <w:rFonts w:ascii="Arial Narrow" w:hAnsi="Arial Narrow" w:cs="Arial"/>
                <w:spacing w:val="-10"/>
                <w:szCs w:val="22"/>
              </w:rPr>
              <w:t xml:space="preserve"> </w:t>
            </w:r>
            <w:r w:rsidRPr="009F6B3D">
              <w:rPr>
                <w:rFonts w:ascii="Arial Narrow" w:hAnsi="Arial Narrow" w:cs="Arial"/>
                <w:szCs w:val="22"/>
              </w:rPr>
              <w:t xml:space="preserve">procurement and selection methods, the type of bidding documents, and ADB’s review requirements. The Borrower may modify the detailed arrangements set forth in the Procurement Plan only with the prior agreement of ADB, and such modifications must be set out in updates to the Procurement Plan; </w:t>
            </w:r>
            <w:r w:rsidRPr="009F6B3D">
              <w:rPr>
                <w:rFonts w:ascii="Arial Narrow" w:hAnsi="Arial Narrow" w:cs="Arial"/>
                <w:spacing w:val="-4"/>
                <w:szCs w:val="22"/>
              </w:rPr>
              <w:t>and</w:t>
            </w:r>
          </w:p>
          <w:p w14:paraId="63A7EB52" w14:textId="77777777" w:rsidR="009F6B3D" w:rsidRPr="009F6B3D" w:rsidRDefault="009F6B3D" w:rsidP="00856E25">
            <w:pPr>
              <w:pStyle w:val="ListParagraph"/>
              <w:widowControl w:val="0"/>
              <w:numPr>
                <w:ilvl w:val="1"/>
                <w:numId w:val="25"/>
              </w:numPr>
              <w:autoSpaceDE w:val="0"/>
              <w:autoSpaceDN w:val="0"/>
              <w:spacing w:before="252" w:after="0"/>
              <w:ind w:left="347" w:right="161" w:hanging="347"/>
              <w:jc w:val="both"/>
              <w:rPr>
                <w:rFonts w:ascii="Arial Narrow" w:hAnsi="Arial Narrow" w:cs="Arial"/>
                <w:szCs w:val="22"/>
              </w:rPr>
            </w:pPr>
            <w:r w:rsidRPr="009F6B3D">
              <w:rPr>
                <w:rFonts w:ascii="Arial Narrow" w:hAnsi="Arial Narrow" w:cs="Arial"/>
                <w:szCs w:val="22"/>
              </w:rPr>
              <w:t>(</w:t>
            </w:r>
            <w:proofErr w:type="spellStart"/>
            <w:r w:rsidRPr="009F6B3D">
              <w:rPr>
                <w:rFonts w:ascii="Arial Narrow" w:hAnsi="Arial Narrow" w:cs="Arial"/>
                <w:szCs w:val="22"/>
              </w:rPr>
              <w:t>i</w:t>
            </w:r>
            <w:proofErr w:type="spellEnd"/>
            <w:r w:rsidRPr="009F6B3D">
              <w:rPr>
                <w:rFonts w:ascii="Arial Narrow" w:hAnsi="Arial Narrow" w:cs="Arial"/>
                <w:szCs w:val="22"/>
              </w:rPr>
              <w:t>) all Goods and Works procured and Services obtained (including all computer hardware, software and systems, whether separately procured or</w:t>
            </w:r>
            <w:r w:rsidRPr="009F6B3D">
              <w:rPr>
                <w:rFonts w:ascii="Arial Narrow" w:hAnsi="Arial Narrow" w:cs="Arial"/>
                <w:spacing w:val="-7"/>
                <w:szCs w:val="22"/>
              </w:rPr>
              <w:t xml:space="preserve"> </w:t>
            </w:r>
            <w:r w:rsidRPr="009F6B3D">
              <w:rPr>
                <w:rFonts w:ascii="Arial Narrow" w:hAnsi="Arial Narrow" w:cs="Arial"/>
                <w:szCs w:val="22"/>
              </w:rPr>
              <w:t>incorporated</w:t>
            </w:r>
            <w:r w:rsidRPr="009F6B3D">
              <w:rPr>
                <w:rFonts w:ascii="Arial Narrow" w:hAnsi="Arial Narrow" w:cs="Arial"/>
                <w:spacing w:val="-9"/>
                <w:szCs w:val="22"/>
              </w:rPr>
              <w:t xml:space="preserve"> </w:t>
            </w:r>
            <w:r w:rsidRPr="009F6B3D">
              <w:rPr>
                <w:rFonts w:ascii="Arial Narrow" w:hAnsi="Arial Narrow" w:cs="Arial"/>
                <w:szCs w:val="22"/>
              </w:rPr>
              <w:t>within</w:t>
            </w:r>
            <w:r w:rsidRPr="009F6B3D">
              <w:rPr>
                <w:rFonts w:ascii="Arial Narrow" w:hAnsi="Arial Narrow" w:cs="Arial"/>
                <w:spacing w:val="-7"/>
                <w:szCs w:val="22"/>
              </w:rPr>
              <w:t xml:space="preserve"> </w:t>
            </w:r>
            <w:r w:rsidRPr="009F6B3D">
              <w:rPr>
                <w:rFonts w:ascii="Arial Narrow" w:hAnsi="Arial Narrow" w:cs="Arial"/>
                <w:szCs w:val="22"/>
              </w:rPr>
              <w:t>other</w:t>
            </w:r>
            <w:r w:rsidRPr="009F6B3D">
              <w:rPr>
                <w:rFonts w:ascii="Arial Narrow" w:hAnsi="Arial Narrow" w:cs="Arial"/>
                <w:spacing w:val="-7"/>
                <w:szCs w:val="22"/>
              </w:rPr>
              <w:t xml:space="preserve"> </w:t>
            </w:r>
            <w:r w:rsidRPr="009F6B3D">
              <w:rPr>
                <w:rFonts w:ascii="Arial Narrow" w:hAnsi="Arial Narrow" w:cs="Arial"/>
                <w:szCs w:val="22"/>
              </w:rPr>
              <w:t>goods</w:t>
            </w:r>
            <w:r w:rsidRPr="009F6B3D">
              <w:rPr>
                <w:rFonts w:ascii="Arial Narrow" w:hAnsi="Arial Narrow" w:cs="Arial"/>
                <w:spacing w:val="-9"/>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services</w:t>
            </w:r>
            <w:r w:rsidRPr="009F6B3D">
              <w:rPr>
                <w:rFonts w:ascii="Arial Narrow" w:hAnsi="Arial Narrow" w:cs="Arial"/>
                <w:spacing w:val="-10"/>
                <w:szCs w:val="22"/>
              </w:rPr>
              <w:t xml:space="preserve"> </w:t>
            </w:r>
            <w:r w:rsidRPr="009F6B3D">
              <w:rPr>
                <w:rFonts w:ascii="Arial Narrow" w:hAnsi="Arial Narrow" w:cs="Arial"/>
                <w:szCs w:val="22"/>
              </w:rPr>
              <w:t>procured)</w:t>
            </w:r>
            <w:r w:rsidRPr="009F6B3D">
              <w:rPr>
                <w:rFonts w:ascii="Arial Narrow" w:hAnsi="Arial Narrow" w:cs="Arial"/>
                <w:spacing w:val="-8"/>
                <w:szCs w:val="22"/>
              </w:rPr>
              <w:t xml:space="preserve"> </w:t>
            </w:r>
            <w:r w:rsidRPr="009F6B3D">
              <w:rPr>
                <w:rFonts w:ascii="Arial Narrow" w:hAnsi="Arial Narrow" w:cs="Arial"/>
                <w:szCs w:val="22"/>
              </w:rPr>
              <w:t>do</w:t>
            </w:r>
            <w:r w:rsidRPr="009F6B3D">
              <w:rPr>
                <w:rFonts w:ascii="Arial Narrow" w:hAnsi="Arial Narrow" w:cs="Arial"/>
                <w:spacing w:val="-8"/>
                <w:szCs w:val="22"/>
              </w:rPr>
              <w:t xml:space="preserve"> </w:t>
            </w:r>
            <w:r w:rsidRPr="009F6B3D">
              <w:rPr>
                <w:rFonts w:ascii="Arial Narrow" w:hAnsi="Arial Narrow" w:cs="Arial"/>
                <w:szCs w:val="22"/>
              </w:rPr>
              <w:t>not</w:t>
            </w:r>
            <w:r w:rsidRPr="009F6B3D">
              <w:rPr>
                <w:rFonts w:ascii="Arial Narrow" w:hAnsi="Arial Narrow" w:cs="Arial"/>
                <w:spacing w:val="-6"/>
                <w:szCs w:val="22"/>
              </w:rPr>
              <w:t xml:space="preserve"> </w:t>
            </w:r>
            <w:r w:rsidRPr="009F6B3D">
              <w:rPr>
                <w:rFonts w:ascii="Arial Narrow" w:hAnsi="Arial Narrow" w:cs="Arial"/>
                <w:szCs w:val="22"/>
              </w:rPr>
              <w:t>violate</w:t>
            </w:r>
            <w:r w:rsidRPr="009F6B3D">
              <w:rPr>
                <w:rFonts w:ascii="Arial Narrow" w:hAnsi="Arial Narrow" w:cs="Arial"/>
                <w:spacing w:val="-9"/>
                <w:szCs w:val="22"/>
              </w:rPr>
              <w:t xml:space="preserve"> </w:t>
            </w:r>
            <w:r w:rsidRPr="009F6B3D">
              <w:rPr>
                <w:rFonts w:ascii="Arial Narrow" w:hAnsi="Arial Narrow" w:cs="Arial"/>
                <w:szCs w:val="22"/>
              </w:rPr>
              <w:t>or infringe any industrial property or intellectual</w:t>
            </w:r>
            <w:r w:rsidRPr="009F6B3D">
              <w:rPr>
                <w:rFonts w:ascii="Arial Narrow" w:hAnsi="Arial Narrow" w:cs="Arial"/>
                <w:spacing w:val="-1"/>
                <w:szCs w:val="22"/>
              </w:rPr>
              <w:t xml:space="preserve"> </w:t>
            </w:r>
            <w:r w:rsidRPr="009F6B3D">
              <w:rPr>
                <w:rFonts w:ascii="Arial Narrow" w:hAnsi="Arial Narrow" w:cs="Arial"/>
                <w:szCs w:val="22"/>
              </w:rPr>
              <w:t>property right or claim of any third party; and (ii) all contracts for the procurement of Goods, Works and Services contain appropriate representations, warranties and, if appropriate,</w:t>
            </w:r>
            <w:r w:rsidRPr="009F6B3D">
              <w:rPr>
                <w:rFonts w:ascii="Arial Narrow" w:hAnsi="Arial Narrow" w:cs="Arial"/>
                <w:spacing w:val="-16"/>
                <w:szCs w:val="22"/>
              </w:rPr>
              <w:t xml:space="preserve"> </w:t>
            </w:r>
            <w:r w:rsidRPr="009F6B3D">
              <w:rPr>
                <w:rFonts w:ascii="Arial Narrow" w:hAnsi="Arial Narrow" w:cs="Arial"/>
                <w:szCs w:val="22"/>
              </w:rPr>
              <w:t>indemnities</w:t>
            </w:r>
            <w:r w:rsidRPr="009F6B3D">
              <w:rPr>
                <w:rFonts w:ascii="Arial Narrow" w:hAnsi="Arial Narrow" w:cs="Arial"/>
                <w:spacing w:val="-15"/>
                <w:szCs w:val="22"/>
              </w:rPr>
              <w:t xml:space="preserve"> </w:t>
            </w:r>
            <w:r w:rsidRPr="009F6B3D">
              <w:rPr>
                <w:rFonts w:ascii="Arial Narrow" w:hAnsi="Arial Narrow" w:cs="Arial"/>
                <w:szCs w:val="22"/>
              </w:rPr>
              <w:t>from</w:t>
            </w:r>
            <w:r w:rsidRPr="009F6B3D">
              <w:rPr>
                <w:rFonts w:ascii="Arial Narrow" w:hAnsi="Arial Narrow" w:cs="Arial"/>
                <w:spacing w:val="-15"/>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contractor,</w:t>
            </w:r>
            <w:r w:rsidRPr="009F6B3D">
              <w:rPr>
                <w:rFonts w:ascii="Arial Narrow" w:hAnsi="Arial Narrow" w:cs="Arial"/>
                <w:spacing w:val="-15"/>
                <w:szCs w:val="22"/>
              </w:rPr>
              <w:t xml:space="preserve"> </w:t>
            </w:r>
            <w:r w:rsidRPr="009F6B3D">
              <w:rPr>
                <w:rFonts w:ascii="Arial Narrow" w:hAnsi="Arial Narrow" w:cs="Arial"/>
                <w:szCs w:val="22"/>
              </w:rPr>
              <w:t>supplier,</w:t>
            </w:r>
            <w:r w:rsidRPr="009F6B3D">
              <w:rPr>
                <w:rFonts w:ascii="Arial Narrow" w:hAnsi="Arial Narrow" w:cs="Arial"/>
                <w:spacing w:val="-15"/>
                <w:szCs w:val="22"/>
              </w:rPr>
              <w:t xml:space="preserve"> </w:t>
            </w:r>
            <w:r w:rsidRPr="009F6B3D">
              <w:rPr>
                <w:rFonts w:ascii="Arial Narrow" w:hAnsi="Arial Narrow" w:cs="Arial"/>
                <w:szCs w:val="22"/>
              </w:rPr>
              <w:t>consultant</w:t>
            </w:r>
            <w:r w:rsidRPr="009F6B3D">
              <w:rPr>
                <w:rFonts w:ascii="Arial Narrow" w:hAnsi="Arial Narrow" w:cs="Arial"/>
                <w:spacing w:val="-14"/>
                <w:szCs w:val="22"/>
              </w:rPr>
              <w:t xml:space="preserve"> </w:t>
            </w:r>
            <w:r w:rsidRPr="009F6B3D">
              <w:rPr>
                <w:rFonts w:ascii="Arial Narrow" w:hAnsi="Arial Narrow" w:cs="Arial"/>
                <w:szCs w:val="22"/>
              </w:rPr>
              <w:t>or</w:t>
            </w:r>
            <w:r w:rsidRPr="009F6B3D">
              <w:rPr>
                <w:rFonts w:ascii="Arial Narrow" w:hAnsi="Arial Narrow" w:cs="Arial"/>
                <w:spacing w:val="-15"/>
                <w:szCs w:val="22"/>
              </w:rPr>
              <w:t xml:space="preserve"> </w:t>
            </w:r>
            <w:r w:rsidRPr="009F6B3D">
              <w:rPr>
                <w:rFonts w:ascii="Arial Narrow" w:hAnsi="Arial Narrow" w:cs="Arial"/>
                <w:szCs w:val="22"/>
              </w:rPr>
              <w:t>service provider with respect to the matters referred to in this subparagraph.</w:t>
            </w:r>
          </w:p>
          <w:p w14:paraId="3BFBA5EB" w14:textId="77777777" w:rsidR="009F6B3D" w:rsidRPr="009F6B3D" w:rsidRDefault="009F6B3D" w:rsidP="004760D2">
            <w:pPr>
              <w:rPr>
                <w:rFonts w:ascii="Arial Narrow" w:hAnsi="Arial Narrow" w:cs="Arial"/>
              </w:rPr>
            </w:pPr>
          </w:p>
        </w:tc>
        <w:tc>
          <w:tcPr>
            <w:tcW w:w="1701" w:type="dxa"/>
          </w:tcPr>
          <w:p w14:paraId="40190F3F" w14:textId="77777777" w:rsidR="009F6B3D" w:rsidRPr="009F6B3D" w:rsidRDefault="009F6B3D" w:rsidP="004760D2">
            <w:pPr>
              <w:rPr>
                <w:rFonts w:ascii="Arial Narrow" w:hAnsi="Arial Narrow" w:cs="Arial"/>
              </w:rPr>
            </w:pPr>
            <w:r w:rsidRPr="009F6B3D">
              <w:rPr>
                <w:rFonts w:ascii="Arial Narrow" w:hAnsi="Arial Narrow" w:cs="Arial"/>
              </w:rPr>
              <w:t>Schedule 4, para 2</w:t>
            </w:r>
          </w:p>
        </w:tc>
        <w:tc>
          <w:tcPr>
            <w:tcW w:w="5954" w:type="dxa"/>
          </w:tcPr>
          <w:p w14:paraId="1C6ACCCA"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will ensure the procurement of Goods, Works and Services that are compliant with stipulated procurement framework, including the ADB Procurement Policy, Regulations, and SOPs.</w:t>
            </w:r>
          </w:p>
          <w:p w14:paraId="483F203F"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38C4F9F0"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r w:rsidRPr="009F6B3D">
              <w:rPr>
                <w:rStyle w:val="ng-star-inserted1"/>
                <w:rFonts w:ascii="Arial Narrow" w:eastAsiaTheme="majorEastAsia" w:hAnsi="Arial Narrow" w:cs="Arial"/>
                <w:color w:val="1A1C1E"/>
              </w:rPr>
              <w:t>Procurement is proceeding based on the agreed Procurement Plan, with no unapproved deviations. If there is a need to modification of the procurement plan, we will undergo the formal approval process involving both the Borrower and ADB before taking effect.</w:t>
            </w:r>
          </w:p>
          <w:p w14:paraId="77B538FC"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cs="Arial"/>
                <w:color w:val="1A1C1E"/>
              </w:rPr>
            </w:pPr>
          </w:p>
          <w:p w14:paraId="7E5822B7"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Contractual provisions addressing intellectual property rights and associated warranties/indemnities are being incorporated as required.</w:t>
            </w:r>
          </w:p>
          <w:p w14:paraId="1638BA66"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19538E88"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will maintain full compliance with all procurement requirements throughout the project implementation.</w:t>
            </w:r>
          </w:p>
          <w:p w14:paraId="358FC914" w14:textId="77777777" w:rsidR="009F6B3D" w:rsidRPr="009F6B3D" w:rsidRDefault="009F6B3D" w:rsidP="004760D2">
            <w:pPr>
              <w:rPr>
                <w:rFonts w:ascii="Arial Narrow" w:hAnsi="Arial Narrow" w:cs="Arial"/>
              </w:rPr>
            </w:pPr>
          </w:p>
        </w:tc>
      </w:tr>
      <w:tr w:rsidR="009F6B3D" w:rsidRPr="009F6B3D" w14:paraId="2C7D4E53" w14:textId="77777777" w:rsidTr="009F6B3D">
        <w:tc>
          <w:tcPr>
            <w:tcW w:w="810" w:type="dxa"/>
          </w:tcPr>
          <w:p w14:paraId="76414441" w14:textId="77777777" w:rsidR="009F6B3D" w:rsidRPr="009F6B3D" w:rsidRDefault="009F6B3D" w:rsidP="004760D2">
            <w:pPr>
              <w:pStyle w:val="BodyText"/>
              <w:spacing w:before="252"/>
              <w:ind w:left="140" w:right="-17" w:hanging="72"/>
              <w:jc w:val="center"/>
              <w:rPr>
                <w:rFonts w:ascii="Arial Narrow" w:hAnsi="Arial Narrow"/>
              </w:rPr>
            </w:pPr>
            <w:r w:rsidRPr="009F6B3D">
              <w:rPr>
                <w:rFonts w:ascii="Arial Narrow" w:hAnsi="Arial Narrow"/>
              </w:rPr>
              <w:t>6</w:t>
            </w:r>
          </w:p>
        </w:tc>
        <w:tc>
          <w:tcPr>
            <w:tcW w:w="6703" w:type="dxa"/>
          </w:tcPr>
          <w:p w14:paraId="40E463BB" w14:textId="77777777" w:rsidR="009F6B3D" w:rsidRPr="009F6B3D" w:rsidRDefault="009F6B3D" w:rsidP="004760D2">
            <w:pPr>
              <w:pStyle w:val="BodyText"/>
              <w:rPr>
                <w:rFonts w:ascii="Arial Narrow" w:hAnsi="Arial Narrow"/>
              </w:rPr>
            </w:pPr>
            <w:r w:rsidRPr="009F6B3D">
              <w:rPr>
                <w:rFonts w:ascii="Arial Narrow" w:hAnsi="Arial Narrow"/>
                <w:u w:val="single"/>
              </w:rPr>
              <w:t>Contract</w:t>
            </w:r>
            <w:r w:rsidRPr="009F6B3D">
              <w:rPr>
                <w:rFonts w:ascii="Arial Narrow" w:hAnsi="Arial Narrow"/>
                <w:spacing w:val="-5"/>
                <w:u w:val="single"/>
              </w:rPr>
              <w:t xml:space="preserve"> </w:t>
            </w:r>
            <w:r w:rsidRPr="009F6B3D">
              <w:rPr>
                <w:rFonts w:ascii="Arial Narrow" w:hAnsi="Arial Narrow"/>
                <w:spacing w:val="-2"/>
                <w:u w:val="single"/>
              </w:rPr>
              <w:t>Award</w:t>
            </w:r>
          </w:p>
          <w:p w14:paraId="14D2C8FD" w14:textId="77777777" w:rsidR="009F6B3D" w:rsidRPr="009F6B3D" w:rsidRDefault="009F6B3D" w:rsidP="004760D2">
            <w:pPr>
              <w:widowControl w:val="0"/>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not,</w:t>
            </w:r>
            <w:r w:rsidRPr="009F6B3D">
              <w:rPr>
                <w:rFonts w:ascii="Arial Narrow" w:hAnsi="Arial Narrow" w:cs="Arial"/>
                <w:spacing w:val="-6"/>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cause</w:t>
            </w:r>
            <w:r w:rsidRPr="009F6B3D">
              <w:rPr>
                <w:rFonts w:ascii="Arial Narrow" w:hAnsi="Arial Narrow" w:cs="Arial"/>
                <w:spacing w:val="-7"/>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8"/>
              </w:rPr>
              <w:t xml:space="preserve"> </w:t>
            </w:r>
            <w:r w:rsidRPr="009F6B3D">
              <w:rPr>
                <w:rFonts w:ascii="Arial Narrow" w:hAnsi="Arial Narrow" w:cs="Arial"/>
              </w:rPr>
              <w:t>Executing</w:t>
            </w:r>
            <w:r w:rsidRPr="009F6B3D">
              <w:rPr>
                <w:rFonts w:ascii="Arial Narrow" w:hAnsi="Arial Narrow" w:cs="Arial"/>
                <w:spacing w:val="-5"/>
              </w:rPr>
              <w:t xml:space="preserve"> </w:t>
            </w:r>
            <w:r w:rsidRPr="009F6B3D">
              <w:rPr>
                <w:rFonts w:ascii="Arial Narrow" w:hAnsi="Arial Narrow" w:cs="Arial"/>
              </w:rPr>
              <w:t>Agency</w:t>
            </w:r>
            <w:r w:rsidRPr="009F6B3D">
              <w:rPr>
                <w:rFonts w:ascii="Arial Narrow" w:hAnsi="Arial Narrow" w:cs="Arial"/>
                <w:spacing w:val="-7"/>
              </w:rPr>
              <w:t xml:space="preserve"> </w:t>
            </w:r>
            <w:r w:rsidRPr="009F6B3D">
              <w:rPr>
                <w:rFonts w:ascii="Arial Narrow" w:hAnsi="Arial Narrow" w:cs="Arial"/>
              </w:rPr>
              <w:t>not</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6"/>
              </w:rPr>
              <w:t xml:space="preserve"> </w:t>
            </w:r>
            <w:r w:rsidRPr="009F6B3D">
              <w:rPr>
                <w:rFonts w:ascii="Arial Narrow" w:hAnsi="Arial Narrow" w:cs="Arial"/>
              </w:rPr>
              <w:t>award any Works contracts which involves environmental impacts until:</w:t>
            </w:r>
          </w:p>
          <w:p w14:paraId="75755365" w14:textId="77777777" w:rsidR="009F6B3D" w:rsidRPr="009F6B3D" w:rsidRDefault="009F6B3D" w:rsidP="004760D2">
            <w:pPr>
              <w:pStyle w:val="BodyText"/>
              <w:rPr>
                <w:rFonts w:ascii="Arial Narrow" w:hAnsi="Arial Narrow"/>
              </w:rPr>
            </w:pPr>
          </w:p>
          <w:p w14:paraId="310D4074" w14:textId="77777777" w:rsidR="009F6B3D" w:rsidRPr="009F6B3D" w:rsidRDefault="009F6B3D" w:rsidP="00856E25">
            <w:pPr>
              <w:pStyle w:val="ListParagraph"/>
              <w:widowControl w:val="0"/>
              <w:numPr>
                <w:ilvl w:val="0"/>
                <w:numId w:val="26"/>
              </w:numPr>
              <w:autoSpaceDE w:val="0"/>
              <w:autoSpaceDN w:val="0"/>
              <w:spacing w:after="0"/>
              <w:ind w:left="438" w:right="71" w:hanging="450"/>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39"/>
                <w:szCs w:val="22"/>
              </w:rPr>
              <w:t xml:space="preserve"> </w:t>
            </w:r>
            <w:r w:rsidRPr="009F6B3D">
              <w:rPr>
                <w:rFonts w:ascii="Arial Narrow" w:hAnsi="Arial Narrow" w:cs="Arial"/>
                <w:szCs w:val="22"/>
              </w:rPr>
              <w:t>relevant</w:t>
            </w:r>
            <w:r w:rsidRPr="009F6B3D">
              <w:rPr>
                <w:rFonts w:ascii="Arial Narrow" w:hAnsi="Arial Narrow" w:cs="Arial"/>
                <w:spacing w:val="40"/>
                <w:szCs w:val="22"/>
              </w:rPr>
              <w:t xml:space="preserve"> </w:t>
            </w:r>
            <w:r w:rsidRPr="009F6B3D">
              <w:rPr>
                <w:rFonts w:ascii="Arial Narrow" w:hAnsi="Arial Narrow" w:cs="Arial"/>
                <w:szCs w:val="22"/>
              </w:rPr>
              <w:t>environment</w:t>
            </w:r>
            <w:r w:rsidRPr="009F6B3D">
              <w:rPr>
                <w:rFonts w:ascii="Arial Narrow" w:hAnsi="Arial Narrow" w:cs="Arial"/>
                <w:spacing w:val="40"/>
                <w:szCs w:val="22"/>
              </w:rPr>
              <w:t xml:space="preserve"> </w:t>
            </w:r>
            <w:r w:rsidRPr="009F6B3D">
              <w:rPr>
                <w:rFonts w:ascii="Arial Narrow" w:hAnsi="Arial Narrow" w:cs="Arial"/>
                <w:szCs w:val="22"/>
              </w:rPr>
              <w:t>authority</w:t>
            </w:r>
            <w:r w:rsidRPr="009F6B3D">
              <w:rPr>
                <w:rFonts w:ascii="Arial Narrow" w:hAnsi="Arial Narrow" w:cs="Arial"/>
                <w:spacing w:val="37"/>
                <w:szCs w:val="22"/>
              </w:rPr>
              <w:t xml:space="preserve"> </w:t>
            </w:r>
            <w:r w:rsidRPr="009F6B3D">
              <w:rPr>
                <w:rFonts w:ascii="Arial Narrow" w:hAnsi="Arial Narrow" w:cs="Arial"/>
                <w:szCs w:val="22"/>
              </w:rPr>
              <w:t>of</w:t>
            </w:r>
            <w:r w:rsidRPr="009F6B3D">
              <w:rPr>
                <w:rFonts w:ascii="Arial Narrow" w:hAnsi="Arial Narrow" w:cs="Arial"/>
                <w:spacing w:val="38"/>
                <w:szCs w:val="22"/>
              </w:rPr>
              <w:t xml:space="preserve"> </w:t>
            </w:r>
            <w:r w:rsidRPr="009F6B3D">
              <w:rPr>
                <w:rFonts w:ascii="Arial Narrow" w:hAnsi="Arial Narrow" w:cs="Arial"/>
                <w:szCs w:val="22"/>
              </w:rPr>
              <w:t>the</w:t>
            </w:r>
            <w:r w:rsidRPr="009F6B3D">
              <w:rPr>
                <w:rFonts w:ascii="Arial Narrow" w:hAnsi="Arial Narrow" w:cs="Arial"/>
                <w:spacing w:val="39"/>
                <w:szCs w:val="22"/>
              </w:rPr>
              <w:t xml:space="preserve"> </w:t>
            </w:r>
            <w:r w:rsidRPr="009F6B3D">
              <w:rPr>
                <w:rFonts w:ascii="Arial Narrow" w:hAnsi="Arial Narrow" w:cs="Arial"/>
                <w:szCs w:val="22"/>
              </w:rPr>
              <w:t>Borrower</w:t>
            </w:r>
            <w:r w:rsidRPr="009F6B3D">
              <w:rPr>
                <w:rFonts w:ascii="Arial Narrow" w:hAnsi="Arial Narrow" w:cs="Arial"/>
                <w:spacing w:val="40"/>
                <w:szCs w:val="22"/>
              </w:rPr>
              <w:t xml:space="preserve"> </w:t>
            </w:r>
            <w:r w:rsidRPr="009F6B3D">
              <w:rPr>
                <w:rFonts w:ascii="Arial Narrow" w:hAnsi="Arial Narrow" w:cs="Arial"/>
                <w:szCs w:val="22"/>
              </w:rPr>
              <w:t>has</w:t>
            </w:r>
            <w:r w:rsidRPr="009F6B3D">
              <w:rPr>
                <w:rFonts w:ascii="Arial Narrow" w:hAnsi="Arial Narrow" w:cs="Arial"/>
                <w:spacing w:val="40"/>
                <w:szCs w:val="22"/>
              </w:rPr>
              <w:t xml:space="preserve"> </w:t>
            </w:r>
            <w:r w:rsidRPr="009F6B3D">
              <w:rPr>
                <w:rFonts w:ascii="Arial Narrow" w:hAnsi="Arial Narrow" w:cs="Arial"/>
                <w:szCs w:val="22"/>
              </w:rPr>
              <w:t>granted</w:t>
            </w:r>
            <w:r w:rsidRPr="009F6B3D">
              <w:rPr>
                <w:rFonts w:ascii="Arial Narrow" w:hAnsi="Arial Narrow" w:cs="Arial"/>
                <w:spacing w:val="40"/>
                <w:szCs w:val="22"/>
              </w:rPr>
              <w:t xml:space="preserve"> </w:t>
            </w:r>
            <w:r w:rsidRPr="009F6B3D">
              <w:rPr>
                <w:rFonts w:ascii="Arial Narrow" w:hAnsi="Arial Narrow" w:cs="Arial"/>
                <w:szCs w:val="22"/>
              </w:rPr>
              <w:t>all</w:t>
            </w:r>
            <w:r w:rsidRPr="009F6B3D">
              <w:rPr>
                <w:rFonts w:ascii="Arial Narrow" w:hAnsi="Arial Narrow" w:cs="Arial"/>
                <w:spacing w:val="38"/>
                <w:szCs w:val="22"/>
              </w:rPr>
              <w:t xml:space="preserve"> </w:t>
            </w:r>
            <w:r w:rsidRPr="009F6B3D">
              <w:rPr>
                <w:rFonts w:ascii="Arial Narrow" w:hAnsi="Arial Narrow" w:cs="Arial"/>
                <w:szCs w:val="22"/>
              </w:rPr>
              <w:t xml:space="preserve">the </w:t>
            </w:r>
            <w:r w:rsidRPr="009F6B3D">
              <w:rPr>
                <w:rFonts w:ascii="Arial Narrow" w:hAnsi="Arial Narrow" w:cs="Arial"/>
                <w:szCs w:val="22"/>
              </w:rPr>
              <w:lastRenderedPageBreak/>
              <w:t>necessary domestic environmental clearances;</w:t>
            </w:r>
          </w:p>
          <w:p w14:paraId="646E783B" w14:textId="77777777" w:rsidR="009F6B3D" w:rsidRPr="009F6B3D" w:rsidRDefault="009F6B3D" w:rsidP="00856E25">
            <w:pPr>
              <w:pStyle w:val="ListParagraph"/>
              <w:widowControl w:val="0"/>
              <w:numPr>
                <w:ilvl w:val="0"/>
                <w:numId w:val="26"/>
              </w:numPr>
              <w:autoSpaceDE w:val="0"/>
              <w:autoSpaceDN w:val="0"/>
              <w:spacing w:before="169" w:after="0"/>
              <w:ind w:left="438" w:right="71" w:hanging="450"/>
              <w:jc w:val="both"/>
              <w:rPr>
                <w:rFonts w:ascii="Arial Narrow" w:hAnsi="Arial Narrow" w:cs="Arial"/>
                <w:szCs w:val="22"/>
              </w:rPr>
            </w:pPr>
            <w:r w:rsidRPr="009F6B3D">
              <w:rPr>
                <w:rFonts w:ascii="Arial Narrow" w:hAnsi="Arial Narrow" w:cs="Arial"/>
                <w:szCs w:val="22"/>
              </w:rPr>
              <w:t>the Borrower has obtained ADB’s clearance of the IEE based on the final design; and</w:t>
            </w:r>
          </w:p>
          <w:p w14:paraId="7D076451" w14:textId="77777777" w:rsidR="009F6B3D" w:rsidRPr="009F6B3D" w:rsidRDefault="009F6B3D" w:rsidP="00856E25">
            <w:pPr>
              <w:pStyle w:val="ListParagraph"/>
              <w:widowControl w:val="0"/>
              <w:numPr>
                <w:ilvl w:val="0"/>
                <w:numId w:val="26"/>
              </w:numPr>
              <w:autoSpaceDE w:val="0"/>
              <w:autoSpaceDN w:val="0"/>
              <w:spacing w:before="169" w:after="0"/>
              <w:ind w:left="438" w:right="71" w:hanging="450"/>
              <w:jc w:val="both"/>
              <w:rPr>
                <w:rFonts w:ascii="Arial Narrow" w:hAnsi="Arial Narrow" w:cs="Arial"/>
                <w:szCs w:val="22"/>
              </w:rPr>
            </w:pPr>
            <w:r w:rsidRPr="009F6B3D">
              <w:rPr>
                <w:rFonts w:ascii="Arial Narrow" w:hAnsi="Arial Narrow" w:cs="Arial"/>
                <w:szCs w:val="22"/>
              </w:rPr>
              <w:t>the Borrower has incorporated the relevant provisions from the EMP into the Works contract.</w:t>
            </w:r>
          </w:p>
          <w:p w14:paraId="1FA0856B" w14:textId="77777777" w:rsidR="009F6B3D" w:rsidRPr="009F6B3D" w:rsidRDefault="009F6B3D" w:rsidP="004760D2">
            <w:pPr>
              <w:rPr>
                <w:rFonts w:ascii="Arial Narrow" w:hAnsi="Arial Narrow" w:cs="Arial"/>
              </w:rPr>
            </w:pPr>
          </w:p>
        </w:tc>
        <w:tc>
          <w:tcPr>
            <w:tcW w:w="1701" w:type="dxa"/>
          </w:tcPr>
          <w:p w14:paraId="6C2B1570"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3</w:t>
            </w:r>
          </w:p>
        </w:tc>
        <w:tc>
          <w:tcPr>
            <w:tcW w:w="5954" w:type="dxa"/>
          </w:tcPr>
          <w:p w14:paraId="4BE25309"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cs="Arial"/>
                <w:color w:val="1A1C1E"/>
              </w:rPr>
            </w:pPr>
          </w:p>
          <w:p w14:paraId="44986918"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We have ensured that all mandatory conditions – necessary domestic environmental clearances, ADB IEE clearance based on final design, </w:t>
            </w:r>
            <w:r w:rsidRPr="009F6B3D">
              <w:rPr>
                <w:rStyle w:val="ng-star-inserted1"/>
                <w:rFonts w:ascii="Arial Narrow" w:eastAsiaTheme="majorEastAsia" w:hAnsi="Arial Narrow" w:cs="Arial"/>
                <w:color w:val="1A1C1E"/>
              </w:rPr>
              <w:lastRenderedPageBreak/>
              <w:t>and EMP incorporation into the contract has been fully satisfied </w:t>
            </w:r>
            <w:r w:rsidRPr="009F6B3D">
              <w:rPr>
                <w:rStyle w:val="ng-star-inserted1"/>
                <w:rFonts w:ascii="Arial Narrow" w:eastAsiaTheme="majorEastAsia" w:hAnsi="Arial Narrow" w:cs="Arial"/>
                <w:i/>
                <w:iCs/>
                <w:color w:val="1A1C1E"/>
              </w:rPr>
              <w:t>prior to</w:t>
            </w:r>
            <w:r w:rsidRPr="009F6B3D">
              <w:rPr>
                <w:rStyle w:val="ng-star-inserted1"/>
                <w:rFonts w:ascii="Arial Narrow" w:eastAsiaTheme="majorEastAsia" w:hAnsi="Arial Narrow" w:cs="Arial"/>
                <w:color w:val="1A1C1E"/>
              </w:rPr>
              <w:t> the award of any such future contracts.</w:t>
            </w:r>
          </w:p>
          <w:p w14:paraId="26049BFB"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Furthermore, to ensure comprehensive environmental and social safeguard (ESS) management in line with project </w:t>
            </w:r>
            <w:proofErr w:type="gramStart"/>
            <w:r w:rsidRPr="009F6B3D">
              <w:rPr>
                <w:rStyle w:val="ng-star-inserted1"/>
                <w:rFonts w:ascii="Arial Narrow" w:eastAsiaTheme="majorEastAsia" w:hAnsi="Arial Narrow" w:cs="Arial"/>
                <w:color w:val="1A1C1E"/>
              </w:rPr>
              <w:t xml:space="preserve">requirements, </w:t>
            </w:r>
            <w:r w:rsidRPr="009F6B3D">
              <w:rPr>
                <w:rFonts w:ascii="Arial Narrow" w:hAnsi="Arial Narrow"/>
              </w:rPr>
              <w:t xml:space="preserve"> we</w:t>
            </w:r>
            <w:proofErr w:type="gramEnd"/>
            <w:r w:rsidRPr="009F6B3D">
              <w:rPr>
                <w:rFonts w:ascii="Arial Narrow" w:hAnsi="Arial Narrow"/>
              </w:rPr>
              <w:t xml:space="preserve"> </w:t>
            </w:r>
            <w:r w:rsidRPr="009F6B3D">
              <w:rPr>
                <w:rStyle w:val="ng-star-inserted1"/>
                <w:rFonts w:ascii="Arial Narrow" w:eastAsiaTheme="majorEastAsia" w:hAnsi="Arial Narrow" w:cs="Arial"/>
                <w:color w:val="1A1C1E"/>
              </w:rPr>
              <w:t>conducted pre-construction site assessments to confirm no adverse ESS impacts prior to civil works commencement.</w:t>
            </w:r>
          </w:p>
          <w:p w14:paraId="19E0B2FE"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established the project's Grievance Redress Committee (GRC) to manage the Grievance Redress Mechanism (GRM).</w:t>
            </w:r>
            <w:r w:rsidRPr="009F6B3D">
              <w:rPr>
                <w:rFonts w:ascii="Arial Narrow" w:hAnsi="Arial Narrow"/>
              </w:rPr>
              <w:t xml:space="preserve"> </w:t>
            </w:r>
            <w:r w:rsidRPr="009F6B3D">
              <w:rPr>
                <w:rStyle w:val="ng-star-inserted1"/>
                <w:rFonts w:ascii="Arial Narrow" w:eastAsiaTheme="majorEastAsia" w:hAnsi="Arial Narrow" w:cs="Arial"/>
                <w:color w:val="1A1C1E"/>
              </w:rPr>
              <w:t xml:space="preserve">We </w:t>
            </w:r>
            <w:proofErr w:type="spellStart"/>
            <w:r w:rsidRPr="009F6B3D">
              <w:rPr>
                <w:rStyle w:val="ng-star-inserted1"/>
                <w:rFonts w:ascii="Arial Narrow" w:eastAsiaTheme="majorEastAsia" w:hAnsi="Arial Narrow" w:cs="Arial"/>
                <w:color w:val="1A1C1E"/>
              </w:rPr>
              <w:t>iniated</w:t>
            </w:r>
            <w:proofErr w:type="spellEnd"/>
            <w:r w:rsidRPr="009F6B3D">
              <w:rPr>
                <w:rStyle w:val="ng-star-inserted1"/>
                <w:rFonts w:ascii="Arial Narrow" w:eastAsiaTheme="majorEastAsia" w:hAnsi="Arial Narrow" w:cs="Arial"/>
                <w:color w:val="1A1C1E"/>
              </w:rPr>
              <w:t xml:space="preserve"> the collection of relevant Indigenous Peoples (IP) data, if applicable to project schools. </w:t>
            </w:r>
          </w:p>
          <w:p w14:paraId="5C3F86B3" w14:textId="6E45DD88"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We are now developing a project-specific Safeguard Manual to be finalized by </w:t>
            </w:r>
            <w:r w:rsidR="00324395">
              <w:rPr>
                <w:rStyle w:val="ng-star-inserted1"/>
                <w:rFonts w:ascii="Arial Narrow" w:eastAsiaTheme="majorEastAsia" w:hAnsi="Arial Narrow" w:cs="Arial"/>
                <w:color w:val="1A1C1E"/>
              </w:rPr>
              <w:t xml:space="preserve">Q1 </w:t>
            </w:r>
            <w:r w:rsidRPr="009F6B3D">
              <w:rPr>
                <w:rStyle w:val="ng-star-inserted1"/>
                <w:rFonts w:ascii="Arial Narrow" w:eastAsiaTheme="majorEastAsia" w:hAnsi="Arial Narrow" w:cs="Arial"/>
                <w:color w:val="1A1C1E"/>
              </w:rPr>
              <w:t>2026.</w:t>
            </w:r>
          </w:p>
          <w:p w14:paraId="0C1F655C"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conducted regular Environmental and Social Safeguard reporting requirements.</w:t>
            </w:r>
          </w:p>
          <w:p w14:paraId="2B803637"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p>
          <w:p w14:paraId="70ACB3DE" w14:textId="77777777" w:rsidR="009F6B3D" w:rsidRPr="009F6B3D" w:rsidRDefault="009F6B3D" w:rsidP="004760D2">
            <w:pPr>
              <w:rPr>
                <w:rFonts w:ascii="Arial Narrow" w:hAnsi="Arial Narrow" w:cs="Arial"/>
              </w:rPr>
            </w:pPr>
          </w:p>
        </w:tc>
      </w:tr>
      <w:tr w:rsidR="009F6B3D" w:rsidRPr="009F6B3D" w14:paraId="0658599B" w14:textId="77777777" w:rsidTr="009F6B3D">
        <w:tc>
          <w:tcPr>
            <w:tcW w:w="810" w:type="dxa"/>
          </w:tcPr>
          <w:p w14:paraId="5E329799" w14:textId="77777777" w:rsidR="009F6B3D" w:rsidRPr="009F6B3D" w:rsidRDefault="009F6B3D" w:rsidP="004760D2">
            <w:pPr>
              <w:pStyle w:val="BodyText"/>
              <w:ind w:left="140" w:right="-17" w:hanging="72"/>
              <w:jc w:val="center"/>
              <w:rPr>
                <w:rFonts w:ascii="Arial Narrow" w:hAnsi="Arial Narrow"/>
                <w:spacing w:val="-2"/>
              </w:rPr>
            </w:pPr>
            <w:r w:rsidRPr="009F6B3D">
              <w:rPr>
                <w:rFonts w:ascii="Arial Narrow" w:hAnsi="Arial Narrow"/>
                <w:spacing w:val="-2"/>
              </w:rPr>
              <w:lastRenderedPageBreak/>
              <w:t>7</w:t>
            </w:r>
          </w:p>
        </w:tc>
        <w:tc>
          <w:tcPr>
            <w:tcW w:w="6703" w:type="dxa"/>
          </w:tcPr>
          <w:p w14:paraId="55EEB36E" w14:textId="77777777" w:rsidR="009F6B3D" w:rsidRPr="009F6B3D" w:rsidRDefault="009F6B3D" w:rsidP="004760D2">
            <w:pPr>
              <w:pStyle w:val="BodyText"/>
              <w:ind w:right="161"/>
              <w:rPr>
                <w:rFonts w:ascii="Arial Narrow" w:hAnsi="Arial Narrow"/>
              </w:rPr>
            </w:pPr>
            <w:r w:rsidRPr="009F6B3D">
              <w:rPr>
                <w:rFonts w:ascii="Arial Narrow" w:hAnsi="Arial Narrow"/>
                <w:spacing w:val="-2"/>
                <w:u w:val="single"/>
              </w:rPr>
              <w:t>Environment</w:t>
            </w:r>
          </w:p>
          <w:p w14:paraId="41665D8D" w14:textId="77777777" w:rsidR="009F6B3D" w:rsidRPr="009F6B3D" w:rsidRDefault="009F6B3D" w:rsidP="004760D2">
            <w:pPr>
              <w:widowControl w:val="0"/>
              <w:tabs>
                <w:tab w:val="left" w:pos="1960"/>
              </w:tabs>
              <w:autoSpaceDE w:val="0"/>
              <w:autoSpaceDN w:val="0"/>
              <w:ind w:right="16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cause</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6"/>
              </w:rPr>
              <w:t xml:space="preserve"> </w:t>
            </w:r>
            <w:r w:rsidRPr="009F6B3D">
              <w:rPr>
                <w:rFonts w:ascii="Arial Narrow" w:hAnsi="Arial Narrow" w:cs="Arial"/>
              </w:rPr>
              <w:t>Agency</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that the preparation, design, construction, implementation, operation and decommissioning of the Project</w:t>
            </w:r>
            <w:r w:rsidRPr="009F6B3D">
              <w:rPr>
                <w:rFonts w:ascii="Arial Narrow" w:hAnsi="Arial Narrow" w:cs="Arial"/>
                <w:spacing w:val="-10"/>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all</w:t>
            </w:r>
            <w:r w:rsidRPr="009F6B3D">
              <w:rPr>
                <w:rFonts w:ascii="Arial Narrow" w:hAnsi="Arial Narrow" w:cs="Arial"/>
                <w:spacing w:val="-12"/>
              </w:rPr>
              <w:t xml:space="preserve"> </w:t>
            </w:r>
            <w:r w:rsidRPr="009F6B3D">
              <w:rPr>
                <w:rFonts w:ascii="Arial Narrow" w:hAnsi="Arial Narrow" w:cs="Arial"/>
              </w:rPr>
              <w:t>Project</w:t>
            </w:r>
            <w:r w:rsidRPr="009F6B3D">
              <w:rPr>
                <w:rFonts w:ascii="Arial Narrow" w:hAnsi="Arial Narrow" w:cs="Arial"/>
                <w:spacing w:val="-13"/>
              </w:rPr>
              <w:t xml:space="preserve"> </w:t>
            </w:r>
            <w:r w:rsidRPr="009F6B3D">
              <w:rPr>
                <w:rFonts w:ascii="Arial Narrow" w:hAnsi="Arial Narrow" w:cs="Arial"/>
              </w:rPr>
              <w:t>facilities</w:t>
            </w:r>
            <w:r w:rsidRPr="009F6B3D">
              <w:rPr>
                <w:rFonts w:ascii="Arial Narrow" w:hAnsi="Arial Narrow" w:cs="Arial"/>
                <w:spacing w:val="-11"/>
              </w:rPr>
              <w:t xml:space="preserve"> </w:t>
            </w:r>
            <w:r w:rsidRPr="009F6B3D">
              <w:rPr>
                <w:rFonts w:ascii="Arial Narrow" w:hAnsi="Arial Narrow" w:cs="Arial"/>
              </w:rPr>
              <w:t>comply</w:t>
            </w:r>
            <w:r w:rsidRPr="009F6B3D">
              <w:rPr>
                <w:rFonts w:ascii="Arial Narrow" w:hAnsi="Arial Narrow" w:cs="Arial"/>
                <w:spacing w:val="-11"/>
              </w:rPr>
              <w:t xml:space="preserve"> </w:t>
            </w:r>
            <w:r w:rsidRPr="009F6B3D">
              <w:rPr>
                <w:rFonts w:ascii="Arial Narrow" w:hAnsi="Arial Narrow" w:cs="Arial"/>
              </w:rPr>
              <w:t>with</w:t>
            </w:r>
            <w:r w:rsidRPr="009F6B3D">
              <w:rPr>
                <w:rFonts w:ascii="Arial Narrow" w:hAnsi="Arial Narrow" w:cs="Arial"/>
                <w:spacing w:val="-11"/>
              </w:rPr>
              <w:t xml:space="preserve"> </w:t>
            </w:r>
            <w:r w:rsidRPr="009F6B3D">
              <w:rPr>
                <w:rFonts w:ascii="Arial Narrow" w:hAnsi="Arial Narrow" w:cs="Arial"/>
              </w:rPr>
              <w:t>(a)</w:t>
            </w:r>
            <w:r w:rsidRPr="009F6B3D">
              <w:rPr>
                <w:rFonts w:ascii="Arial Narrow" w:hAnsi="Arial Narrow" w:cs="Arial"/>
                <w:spacing w:val="-10"/>
              </w:rPr>
              <w:t xml:space="preserve"> </w:t>
            </w:r>
            <w:r w:rsidRPr="009F6B3D">
              <w:rPr>
                <w:rFonts w:ascii="Arial Narrow" w:hAnsi="Arial Narrow" w:cs="Arial"/>
              </w:rPr>
              <w:t>all</w:t>
            </w:r>
            <w:r w:rsidRPr="009F6B3D">
              <w:rPr>
                <w:rFonts w:ascii="Arial Narrow" w:hAnsi="Arial Narrow" w:cs="Arial"/>
                <w:spacing w:val="-14"/>
              </w:rPr>
              <w:t xml:space="preserve"> </w:t>
            </w:r>
            <w:r w:rsidRPr="009F6B3D">
              <w:rPr>
                <w:rFonts w:ascii="Arial Narrow" w:hAnsi="Arial Narrow" w:cs="Arial"/>
              </w:rPr>
              <w:t>applicable</w:t>
            </w:r>
            <w:r w:rsidRPr="009F6B3D">
              <w:rPr>
                <w:rFonts w:ascii="Arial Narrow" w:hAnsi="Arial Narrow" w:cs="Arial"/>
                <w:spacing w:val="-11"/>
              </w:rPr>
              <w:t xml:space="preserve"> </w:t>
            </w:r>
            <w:r w:rsidRPr="009F6B3D">
              <w:rPr>
                <w:rFonts w:ascii="Arial Narrow" w:hAnsi="Arial Narrow" w:cs="Arial"/>
              </w:rPr>
              <w:t>laws</w:t>
            </w:r>
            <w:r w:rsidRPr="009F6B3D">
              <w:rPr>
                <w:rFonts w:ascii="Arial Narrow" w:hAnsi="Arial Narrow" w:cs="Arial"/>
                <w:spacing w:val="-11"/>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regulations</w:t>
            </w:r>
            <w:r w:rsidRPr="009F6B3D">
              <w:rPr>
                <w:rFonts w:ascii="Arial Narrow" w:hAnsi="Arial Narrow" w:cs="Arial"/>
                <w:spacing w:val="-11"/>
              </w:rPr>
              <w:t xml:space="preserve"> </w:t>
            </w:r>
            <w:r w:rsidRPr="009F6B3D">
              <w:rPr>
                <w:rFonts w:ascii="Arial Narrow" w:hAnsi="Arial Narrow" w:cs="Arial"/>
              </w:rPr>
              <w:t>of</w:t>
            </w:r>
            <w:r w:rsidRPr="009F6B3D">
              <w:rPr>
                <w:rFonts w:ascii="Arial Narrow" w:hAnsi="Arial Narrow" w:cs="Arial"/>
                <w:spacing w:val="-13"/>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Borrower relating to environment, health and safety; (b) the Environmental Safeguards; and (c) all measures and requirements set forth in the IEE, the EMP, and any corrective or preventative actions set forth in the Environmental Safeguards Monitoring Report.</w:t>
            </w:r>
          </w:p>
          <w:p w14:paraId="0F1FB4DB" w14:textId="77777777" w:rsidR="009F6B3D" w:rsidRPr="009F6B3D" w:rsidRDefault="009F6B3D" w:rsidP="004760D2">
            <w:pPr>
              <w:ind w:right="161"/>
              <w:rPr>
                <w:rFonts w:ascii="Arial Narrow" w:hAnsi="Arial Narrow" w:cs="Arial"/>
              </w:rPr>
            </w:pPr>
          </w:p>
        </w:tc>
        <w:tc>
          <w:tcPr>
            <w:tcW w:w="1701" w:type="dxa"/>
          </w:tcPr>
          <w:p w14:paraId="4E69E5BD" w14:textId="77777777" w:rsidR="009F6B3D" w:rsidRPr="009F6B3D" w:rsidRDefault="009F6B3D" w:rsidP="004760D2">
            <w:pPr>
              <w:rPr>
                <w:rFonts w:ascii="Arial Narrow" w:hAnsi="Arial Narrow" w:cs="Arial"/>
              </w:rPr>
            </w:pPr>
            <w:r w:rsidRPr="009F6B3D">
              <w:rPr>
                <w:rFonts w:ascii="Arial Narrow" w:hAnsi="Arial Narrow" w:cs="Arial"/>
              </w:rPr>
              <w:t>Schedule 4, para 4</w:t>
            </w:r>
          </w:p>
        </w:tc>
        <w:tc>
          <w:tcPr>
            <w:tcW w:w="5954" w:type="dxa"/>
          </w:tcPr>
          <w:p w14:paraId="4F9F55A2" w14:textId="77777777" w:rsidR="009F6B3D" w:rsidRPr="009F6B3D" w:rsidRDefault="009F6B3D" w:rsidP="00856E25">
            <w:pPr>
              <w:pStyle w:val="ng-star-inserted"/>
              <w:numPr>
                <w:ilvl w:val="0"/>
                <w:numId w:val="33"/>
              </w:numPr>
              <w:shd w:val="clear" w:color="auto" w:fill="FFFFFF"/>
              <w:spacing w:before="0" w:beforeAutospacing="0" w:after="45" w:afterAutospacing="0" w:line="300" w:lineRule="atLeast"/>
              <w:rPr>
                <w:rFonts w:ascii="Arial Narrow" w:hAnsi="Arial Narrow" w:cs="Arial"/>
                <w:color w:val="1A1C1E"/>
              </w:rPr>
            </w:pPr>
            <w:proofErr w:type="spellStart"/>
            <w:r w:rsidRPr="009F6B3D">
              <w:rPr>
                <w:rStyle w:val="ng-star-inserted1"/>
                <w:rFonts w:ascii="Arial Narrow" w:eastAsiaTheme="majorEastAsia" w:hAnsi="Arial Narrow" w:cs="Arial"/>
                <w:color w:val="1A1C1E"/>
              </w:rPr>
              <w:t>Upto</w:t>
            </w:r>
            <w:proofErr w:type="spellEnd"/>
            <w:r w:rsidRPr="009F6B3D">
              <w:rPr>
                <w:rStyle w:val="ng-star-inserted1"/>
                <w:rFonts w:ascii="Arial Narrow" w:eastAsiaTheme="majorEastAsia" w:hAnsi="Arial Narrow" w:cs="Arial"/>
                <w:color w:val="1A1C1E"/>
              </w:rPr>
              <w:t xml:space="preserve"> now the project is compliance with the national environmental, health, and safety laws/regulations, ADB's Environmental Safeguards, and all requirements within the project's IEE and EMP throughout all project phases.</w:t>
            </w:r>
          </w:p>
          <w:p w14:paraId="2EA4F6C1"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We are prepared to implement all specific IEE/EMP measures as project implementation progresses. </w:t>
            </w:r>
            <w:proofErr w:type="spellStart"/>
            <w:r w:rsidRPr="009F6B3D">
              <w:rPr>
                <w:rStyle w:val="ng-star-inserted1"/>
                <w:rFonts w:ascii="Arial Narrow" w:eastAsiaTheme="majorEastAsia" w:hAnsi="Arial Narrow" w:cs="Arial"/>
                <w:color w:val="1A1C1E"/>
              </w:rPr>
              <w:t>ent</w:t>
            </w:r>
            <w:proofErr w:type="spellEnd"/>
            <w:r w:rsidRPr="009F6B3D">
              <w:rPr>
                <w:rStyle w:val="ng-star-inserted1"/>
                <w:rFonts w:ascii="Arial Narrow" w:eastAsiaTheme="majorEastAsia" w:hAnsi="Arial Narrow" w:cs="Arial"/>
                <w:color w:val="1A1C1E"/>
              </w:rPr>
              <w:t>.</w:t>
            </w:r>
          </w:p>
          <w:p w14:paraId="099B07DC"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We established the project's Grievance Redress Committee (GRC) to manage the Grievance Redress Mechanism (GRM).</w:t>
            </w:r>
            <w:r w:rsidRPr="009F6B3D">
              <w:rPr>
                <w:rFonts w:ascii="Arial Narrow" w:hAnsi="Arial Narrow"/>
              </w:rPr>
              <w:t xml:space="preserve"> </w:t>
            </w:r>
            <w:r w:rsidRPr="009F6B3D">
              <w:rPr>
                <w:rStyle w:val="ng-star-inserted1"/>
                <w:rFonts w:ascii="Arial Narrow" w:eastAsiaTheme="majorEastAsia" w:hAnsi="Arial Narrow" w:cs="Arial"/>
                <w:color w:val="1A1C1E"/>
              </w:rPr>
              <w:t xml:space="preserve">We </w:t>
            </w:r>
            <w:proofErr w:type="spellStart"/>
            <w:r w:rsidRPr="009F6B3D">
              <w:rPr>
                <w:rStyle w:val="ng-star-inserted1"/>
                <w:rFonts w:ascii="Arial Narrow" w:eastAsiaTheme="majorEastAsia" w:hAnsi="Arial Narrow" w:cs="Arial"/>
                <w:color w:val="1A1C1E"/>
              </w:rPr>
              <w:t>iniated</w:t>
            </w:r>
            <w:proofErr w:type="spellEnd"/>
            <w:r w:rsidRPr="009F6B3D">
              <w:rPr>
                <w:rStyle w:val="ng-star-inserted1"/>
                <w:rFonts w:ascii="Arial Narrow" w:eastAsiaTheme="majorEastAsia" w:hAnsi="Arial Narrow" w:cs="Arial"/>
                <w:color w:val="1A1C1E"/>
              </w:rPr>
              <w:t xml:space="preserve"> the </w:t>
            </w:r>
            <w:r w:rsidRPr="009F6B3D">
              <w:rPr>
                <w:rStyle w:val="ng-star-inserted1"/>
                <w:rFonts w:ascii="Arial Narrow" w:eastAsiaTheme="majorEastAsia" w:hAnsi="Arial Narrow" w:cs="Arial"/>
                <w:color w:val="1A1C1E"/>
              </w:rPr>
              <w:lastRenderedPageBreak/>
              <w:t xml:space="preserve">collection of relevant Indigenous Peoples (IP) data, if applicable to project schools. </w:t>
            </w:r>
          </w:p>
          <w:p w14:paraId="1B8929D0" w14:textId="09509422" w:rsidR="009F6B3D" w:rsidRPr="009F6B3D" w:rsidRDefault="009F6B3D" w:rsidP="004760D2">
            <w:pPr>
              <w:pStyle w:val="ng-star-inserted"/>
              <w:shd w:val="clear" w:color="auto" w:fill="FFFFFF"/>
              <w:spacing w:before="0" w:beforeAutospacing="0" w:after="45"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We are now developing a project-specific Safeguard Manual to be finalized by </w:t>
            </w:r>
            <w:r w:rsidR="00324395">
              <w:rPr>
                <w:rStyle w:val="ng-star-inserted1"/>
                <w:rFonts w:ascii="Arial Narrow" w:eastAsiaTheme="majorEastAsia" w:hAnsi="Arial Narrow" w:cs="Arial"/>
                <w:color w:val="1A1C1E"/>
              </w:rPr>
              <w:t>Q</w:t>
            </w:r>
            <w:proofErr w:type="gramStart"/>
            <w:r w:rsidR="00324395">
              <w:rPr>
                <w:rStyle w:val="ng-star-inserted1"/>
                <w:rFonts w:ascii="Arial Narrow" w:eastAsiaTheme="majorEastAsia" w:hAnsi="Arial Narrow" w:cs="Arial"/>
                <w:color w:val="1A1C1E"/>
              </w:rPr>
              <w:t xml:space="preserve">1 </w:t>
            </w:r>
            <w:r w:rsidRPr="009F6B3D">
              <w:rPr>
                <w:rStyle w:val="ng-star-inserted1"/>
                <w:rFonts w:ascii="Arial Narrow" w:eastAsiaTheme="majorEastAsia" w:hAnsi="Arial Narrow" w:cs="Arial"/>
                <w:color w:val="1A1C1E"/>
              </w:rPr>
              <w:t xml:space="preserve"> 2026</w:t>
            </w:r>
            <w:proofErr w:type="gramEnd"/>
            <w:r w:rsidRPr="009F6B3D">
              <w:rPr>
                <w:rStyle w:val="ng-star-inserted1"/>
                <w:rFonts w:ascii="Arial Narrow" w:eastAsiaTheme="majorEastAsia" w:hAnsi="Arial Narrow" w:cs="Arial"/>
                <w:color w:val="1A1C1E"/>
              </w:rPr>
              <w:t>.</w:t>
            </w:r>
          </w:p>
          <w:p w14:paraId="7815CE73"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cs="Arial"/>
                <w:color w:val="1A1C1E"/>
              </w:rPr>
            </w:pPr>
            <w:r w:rsidRPr="009F6B3D">
              <w:rPr>
                <w:rStyle w:val="ng-star-inserted1"/>
                <w:rFonts w:ascii="Arial Narrow" w:eastAsiaTheme="majorEastAsia" w:hAnsi="Arial Narrow" w:cs="Arial"/>
                <w:color w:val="1A1C1E"/>
              </w:rPr>
              <w:t>We conducted regular Environmental and Social Safeguard reporting requirements.</w:t>
            </w:r>
          </w:p>
          <w:p w14:paraId="779E1353" w14:textId="77777777" w:rsidR="009F6B3D" w:rsidRPr="009F6B3D" w:rsidRDefault="009F6B3D" w:rsidP="004760D2">
            <w:pPr>
              <w:pStyle w:val="ng-star-inserted"/>
              <w:shd w:val="clear" w:color="auto" w:fill="FFFFFF"/>
              <w:spacing w:after="270" w:afterAutospacing="0" w:line="300" w:lineRule="atLeast"/>
              <w:rPr>
                <w:rFonts w:ascii="Arial Narrow" w:hAnsi="Arial Narrow" w:cs="Arial"/>
              </w:rPr>
            </w:pPr>
          </w:p>
        </w:tc>
      </w:tr>
      <w:tr w:rsidR="009F6B3D" w:rsidRPr="009F6B3D" w14:paraId="7EE41782" w14:textId="77777777" w:rsidTr="009F6B3D">
        <w:tc>
          <w:tcPr>
            <w:tcW w:w="810" w:type="dxa"/>
          </w:tcPr>
          <w:p w14:paraId="06724BEE"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lastRenderedPageBreak/>
              <w:t>8</w:t>
            </w:r>
          </w:p>
        </w:tc>
        <w:tc>
          <w:tcPr>
            <w:tcW w:w="6703" w:type="dxa"/>
          </w:tcPr>
          <w:p w14:paraId="69D79AE9" w14:textId="77777777" w:rsidR="009F6B3D" w:rsidRPr="009F6B3D" w:rsidRDefault="009F6B3D" w:rsidP="004760D2">
            <w:pPr>
              <w:pStyle w:val="BodyText"/>
              <w:ind w:right="161"/>
              <w:rPr>
                <w:rFonts w:ascii="Arial Narrow" w:hAnsi="Arial Narrow"/>
              </w:rPr>
            </w:pPr>
            <w:r w:rsidRPr="009F6B3D">
              <w:rPr>
                <w:rFonts w:ascii="Arial Narrow" w:hAnsi="Arial Narrow"/>
                <w:u w:val="single"/>
              </w:rPr>
              <w:t>Involuntary</w:t>
            </w:r>
            <w:r w:rsidRPr="009F6B3D">
              <w:rPr>
                <w:rFonts w:ascii="Arial Narrow" w:hAnsi="Arial Narrow"/>
                <w:spacing w:val="-8"/>
                <w:u w:val="single"/>
              </w:rPr>
              <w:t xml:space="preserve"> </w:t>
            </w:r>
            <w:r w:rsidRPr="009F6B3D">
              <w:rPr>
                <w:rFonts w:ascii="Arial Narrow" w:hAnsi="Arial Narrow"/>
                <w:spacing w:val="-2"/>
                <w:u w:val="single"/>
              </w:rPr>
              <w:t>Resettlement</w:t>
            </w:r>
          </w:p>
          <w:p w14:paraId="0F5ED85B" w14:textId="77777777" w:rsidR="009F6B3D" w:rsidRPr="009F6B3D" w:rsidRDefault="009F6B3D" w:rsidP="004760D2">
            <w:pPr>
              <w:widowControl w:val="0"/>
              <w:tabs>
                <w:tab w:val="left" w:pos="1960"/>
              </w:tabs>
              <w:autoSpaceDE w:val="0"/>
              <w:autoSpaceDN w:val="0"/>
              <w:ind w:right="16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or</w:t>
            </w:r>
            <w:r w:rsidRPr="009F6B3D">
              <w:rPr>
                <w:rFonts w:ascii="Arial Narrow" w:hAnsi="Arial Narrow" w:cs="Arial"/>
                <w:spacing w:val="-4"/>
              </w:rPr>
              <w:t xml:space="preserve"> </w:t>
            </w:r>
            <w:r w:rsidRPr="009F6B3D">
              <w:rPr>
                <w:rFonts w:ascii="Arial Narrow" w:hAnsi="Arial Narrow" w:cs="Arial"/>
              </w:rPr>
              <w:t>cause</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6"/>
              </w:rPr>
              <w:t xml:space="preserve"> </w:t>
            </w:r>
            <w:r w:rsidRPr="009F6B3D">
              <w:rPr>
                <w:rFonts w:ascii="Arial Narrow" w:hAnsi="Arial Narrow" w:cs="Arial"/>
              </w:rPr>
              <w:t>Agency</w:t>
            </w:r>
            <w:r w:rsidRPr="009F6B3D">
              <w:rPr>
                <w:rFonts w:ascii="Arial Narrow" w:hAnsi="Arial Narrow" w:cs="Arial"/>
                <w:spacing w:val="-4"/>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4"/>
              </w:rPr>
              <w:t xml:space="preserve"> </w:t>
            </w:r>
            <w:r w:rsidRPr="009F6B3D">
              <w:rPr>
                <w:rFonts w:ascii="Arial Narrow" w:hAnsi="Arial Narrow" w:cs="Arial"/>
              </w:rPr>
              <w:t>that the</w:t>
            </w:r>
            <w:r w:rsidRPr="009F6B3D">
              <w:rPr>
                <w:rFonts w:ascii="Arial Narrow" w:hAnsi="Arial Narrow" w:cs="Arial"/>
                <w:spacing w:val="-16"/>
              </w:rPr>
              <w:t xml:space="preserve"> </w:t>
            </w:r>
            <w:r w:rsidRPr="009F6B3D">
              <w:rPr>
                <w:rFonts w:ascii="Arial Narrow" w:hAnsi="Arial Narrow" w:cs="Arial"/>
              </w:rPr>
              <w:t>Project</w:t>
            </w:r>
            <w:r w:rsidRPr="009F6B3D">
              <w:rPr>
                <w:rFonts w:ascii="Arial Narrow" w:hAnsi="Arial Narrow" w:cs="Arial"/>
                <w:spacing w:val="-12"/>
              </w:rPr>
              <w:t xml:space="preserve"> </w:t>
            </w:r>
            <w:r w:rsidRPr="009F6B3D">
              <w:rPr>
                <w:rFonts w:ascii="Arial Narrow" w:hAnsi="Arial Narrow" w:cs="Arial"/>
              </w:rPr>
              <w:t>does</w:t>
            </w:r>
            <w:r w:rsidRPr="009F6B3D">
              <w:rPr>
                <w:rFonts w:ascii="Arial Narrow" w:hAnsi="Arial Narrow" w:cs="Arial"/>
                <w:spacing w:val="-16"/>
              </w:rPr>
              <w:t xml:space="preserve"> </w:t>
            </w:r>
            <w:r w:rsidRPr="009F6B3D">
              <w:rPr>
                <w:rFonts w:ascii="Arial Narrow" w:hAnsi="Arial Narrow" w:cs="Arial"/>
              </w:rPr>
              <w:t>not</w:t>
            </w:r>
            <w:r w:rsidRPr="009F6B3D">
              <w:rPr>
                <w:rFonts w:ascii="Arial Narrow" w:hAnsi="Arial Narrow" w:cs="Arial"/>
                <w:spacing w:val="-15"/>
              </w:rPr>
              <w:t xml:space="preserve"> </w:t>
            </w:r>
            <w:r w:rsidRPr="009F6B3D">
              <w:rPr>
                <w:rFonts w:ascii="Arial Narrow" w:hAnsi="Arial Narrow" w:cs="Arial"/>
              </w:rPr>
              <w:t>have</w:t>
            </w:r>
            <w:r w:rsidRPr="009F6B3D">
              <w:rPr>
                <w:rFonts w:ascii="Arial Narrow" w:hAnsi="Arial Narrow" w:cs="Arial"/>
                <w:spacing w:val="-15"/>
              </w:rPr>
              <w:t xml:space="preserve"> </w:t>
            </w:r>
            <w:r w:rsidRPr="009F6B3D">
              <w:rPr>
                <w:rFonts w:ascii="Arial Narrow" w:hAnsi="Arial Narrow" w:cs="Arial"/>
              </w:rPr>
              <w:t>any</w:t>
            </w:r>
            <w:r w:rsidRPr="009F6B3D">
              <w:rPr>
                <w:rFonts w:ascii="Arial Narrow" w:hAnsi="Arial Narrow" w:cs="Arial"/>
                <w:spacing w:val="-13"/>
              </w:rPr>
              <w:t xml:space="preserve"> </w:t>
            </w:r>
            <w:r w:rsidRPr="009F6B3D">
              <w:rPr>
                <w:rFonts w:ascii="Arial Narrow" w:hAnsi="Arial Narrow" w:cs="Arial"/>
              </w:rPr>
              <w:t>involuntary</w:t>
            </w:r>
            <w:r w:rsidRPr="009F6B3D">
              <w:rPr>
                <w:rFonts w:ascii="Arial Narrow" w:hAnsi="Arial Narrow" w:cs="Arial"/>
                <w:spacing w:val="-16"/>
              </w:rPr>
              <w:t xml:space="preserve"> </w:t>
            </w:r>
            <w:r w:rsidRPr="009F6B3D">
              <w:rPr>
                <w:rFonts w:ascii="Arial Narrow" w:hAnsi="Arial Narrow" w:cs="Arial"/>
              </w:rPr>
              <w:t>resettlement</w:t>
            </w:r>
            <w:r w:rsidRPr="009F6B3D">
              <w:rPr>
                <w:rFonts w:ascii="Arial Narrow" w:hAnsi="Arial Narrow" w:cs="Arial"/>
                <w:spacing w:val="-15"/>
              </w:rPr>
              <w:t xml:space="preserve"> </w:t>
            </w:r>
            <w:r w:rsidRPr="009F6B3D">
              <w:rPr>
                <w:rFonts w:ascii="Arial Narrow" w:hAnsi="Arial Narrow" w:cs="Arial"/>
              </w:rPr>
              <w:t>impacts,</w:t>
            </w:r>
            <w:r w:rsidRPr="009F6B3D">
              <w:rPr>
                <w:rFonts w:ascii="Arial Narrow" w:hAnsi="Arial Narrow" w:cs="Arial"/>
                <w:spacing w:val="-15"/>
              </w:rPr>
              <w:t xml:space="preserve"> </w:t>
            </w:r>
            <w:r w:rsidRPr="009F6B3D">
              <w:rPr>
                <w:rFonts w:ascii="Arial Narrow" w:hAnsi="Arial Narrow" w:cs="Arial"/>
              </w:rPr>
              <w:t>all</w:t>
            </w:r>
            <w:r w:rsidRPr="009F6B3D">
              <w:rPr>
                <w:rFonts w:ascii="Arial Narrow" w:hAnsi="Arial Narrow" w:cs="Arial"/>
                <w:spacing w:val="-14"/>
              </w:rPr>
              <w:t xml:space="preserve"> </w:t>
            </w:r>
            <w:r w:rsidRPr="009F6B3D">
              <w:rPr>
                <w:rFonts w:ascii="Arial Narrow" w:hAnsi="Arial Narrow" w:cs="Arial"/>
              </w:rPr>
              <w:t>within</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meaning</w:t>
            </w:r>
            <w:r w:rsidRPr="009F6B3D">
              <w:rPr>
                <w:rFonts w:ascii="Arial Narrow" w:hAnsi="Arial Narrow" w:cs="Arial"/>
                <w:spacing w:val="-14"/>
              </w:rPr>
              <w:t xml:space="preserve"> </w:t>
            </w:r>
            <w:r w:rsidRPr="009F6B3D">
              <w:rPr>
                <w:rFonts w:ascii="Arial Narrow" w:hAnsi="Arial Narrow" w:cs="Arial"/>
              </w:rPr>
              <w:t>of</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4"/>
              </w:rPr>
              <w:t xml:space="preserve"> </w:t>
            </w:r>
            <w:r w:rsidRPr="009F6B3D">
              <w:rPr>
                <w:rFonts w:ascii="Arial Narrow" w:hAnsi="Arial Narrow" w:cs="Arial"/>
              </w:rPr>
              <w:t>SPS. In the event that the Project does have any such impact, the Borrower, through the Project Executing Agency, shall take all steps required to ensure that the Project complies with the applicable laws and regulations of the Borrower and with the SPS.</w:t>
            </w:r>
          </w:p>
          <w:p w14:paraId="449ECA43" w14:textId="77777777" w:rsidR="009F6B3D" w:rsidRPr="009F6B3D" w:rsidRDefault="009F6B3D" w:rsidP="004760D2">
            <w:pPr>
              <w:pStyle w:val="BodyText"/>
              <w:spacing w:before="3"/>
              <w:ind w:right="161"/>
              <w:rPr>
                <w:rFonts w:ascii="Arial Narrow" w:hAnsi="Arial Narrow"/>
              </w:rPr>
            </w:pPr>
          </w:p>
          <w:p w14:paraId="1AC256D1" w14:textId="77777777" w:rsidR="009F6B3D" w:rsidRPr="009F6B3D" w:rsidRDefault="009F6B3D" w:rsidP="004760D2">
            <w:pPr>
              <w:ind w:right="161"/>
              <w:rPr>
                <w:rFonts w:ascii="Arial Narrow" w:hAnsi="Arial Narrow" w:cs="Arial"/>
              </w:rPr>
            </w:pPr>
          </w:p>
        </w:tc>
        <w:tc>
          <w:tcPr>
            <w:tcW w:w="1701" w:type="dxa"/>
          </w:tcPr>
          <w:p w14:paraId="2C8947AD" w14:textId="77777777" w:rsidR="009F6B3D" w:rsidRPr="009F6B3D" w:rsidRDefault="009F6B3D" w:rsidP="004760D2">
            <w:pPr>
              <w:rPr>
                <w:rFonts w:ascii="Arial Narrow" w:hAnsi="Arial Narrow" w:cs="Arial"/>
              </w:rPr>
            </w:pPr>
            <w:r w:rsidRPr="009F6B3D">
              <w:rPr>
                <w:rFonts w:ascii="Arial Narrow" w:hAnsi="Arial Narrow" w:cs="Arial"/>
              </w:rPr>
              <w:t>Schedule 4, para 5</w:t>
            </w:r>
          </w:p>
        </w:tc>
        <w:tc>
          <w:tcPr>
            <w:tcW w:w="5954" w:type="dxa"/>
          </w:tcPr>
          <w:p w14:paraId="298F70B8"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In line with its Category C classification for Involuntary Resettlement (no impacts anticipated) under ADB's SPS, Project SE4HC is designed to avoid such impacts. Accordingly, specific IR compliance actions are not required at this time. We will continue monitoring to ensure this remains the case.</w:t>
            </w:r>
          </w:p>
        </w:tc>
      </w:tr>
      <w:tr w:rsidR="009F6B3D" w:rsidRPr="009F6B3D" w14:paraId="392900AE" w14:textId="77777777" w:rsidTr="009F6B3D">
        <w:tc>
          <w:tcPr>
            <w:tcW w:w="810" w:type="dxa"/>
          </w:tcPr>
          <w:p w14:paraId="0F66E02C"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9</w:t>
            </w:r>
          </w:p>
        </w:tc>
        <w:tc>
          <w:tcPr>
            <w:tcW w:w="6703" w:type="dxa"/>
          </w:tcPr>
          <w:p w14:paraId="78B2BAE4"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Indigenous</w:t>
            </w:r>
            <w:r w:rsidRPr="009F6B3D">
              <w:rPr>
                <w:rFonts w:ascii="Arial Narrow" w:hAnsi="Arial Narrow"/>
                <w:spacing w:val="-8"/>
                <w:u w:val="single"/>
              </w:rPr>
              <w:t xml:space="preserve"> </w:t>
            </w:r>
            <w:r w:rsidRPr="009F6B3D">
              <w:rPr>
                <w:rFonts w:ascii="Arial Narrow" w:hAnsi="Arial Narrow"/>
                <w:spacing w:val="-2"/>
                <w:u w:val="single"/>
              </w:rPr>
              <w:t>Peoples</w:t>
            </w:r>
          </w:p>
          <w:p w14:paraId="7BB8C4E5"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zCs w:val="22"/>
              </w:rPr>
              <w:t>Borrower</w:t>
            </w:r>
            <w:r w:rsidRPr="009F6B3D">
              <w:rPr>
                <w:rFonts w:ascii="Arial Narrow" w:hAnsi="Arial Narrow" w:cs="Arial"/>
                <w:spacing w:val="-7"/>
                <w:szCs w:val="22"/>
              </w:rPr>
              <w:t xml:space="preserve"> </w:t>
            </w:r>
            <w:r w:rsidRPr="009F6B3D">
              <w:rPr>
                <w:rFonts w:ascii="Arial Narrow" w:hAnsi="Arial Narrow" w:cs="Arial"/>
                <w:szCs w:val="22"/>
              </w:rPr>
              <w:t>shall</w:t>
            </w:r>
            <w:r w:rsidRPr="009F6B3D">
              <w:rPr>
                <w:rFonts w:ascii="Arial Narrow" w:hAnsi="Arial Narrow" w:cs="Arial"/>
                <w:spacing w:val="-6"/>
                <w:szCs w:val="22"/>
              </w:rPr>
              <w:t xml:space="preserve"> </w:t>
            </w:r>
            <w:r w:rsidRPr="009F6B3D">
              <w:rPr>
                <w:rFonts w:ascii="Arial Narrow" w:hAnsi="Arial Narrow" w:cs="Arial"/>
                <w:szCs w:val="22"/>
              </w:rPr>
              <w:t>ensure,</w:t>
            </w:r>
            <w:r w:rsidRPr="009F6B3D">
              <w:rPr>
                <w:rFonts w:ascii="Arial Narrow" w:hAnsi="Arial Narrow" w:cs="Arial"/>
                <w:spacing w:val="-4"/>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cause</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zCs w:val="22"/>
              </w:rPr>
              <w:t>Project</w:t>
            </w:r>
            <w:r w:rsidRPr="009F6B3D">
              <w:rPr>
                <w:rFonts w:ascii="Arial Narrow" w:hAnsi="Arial Narrow" w:cs="Arial"/>
                <w:spacing w:val="-4"/>
                <w:szCs w:val="22"/>
              </w:rPr>
              <w:t xml:space="preserve"> </w:t>
            </w:r>
            <w:r w:rsidRPr="009F6B3D">
              <w:rPr>
                <w:rFonts w:ascii="Arial Narrow" w:hAnsi="Arial Narrow" w:cs="Arial"/>
                <w:szCs w:val="22"/>
              </w:rPr>
              <w:t>Executing</w:t>
            </w:r>
            <w:r w:rsidRPr="009F6B3D">
              <w:rPr>
                <w:rFonts w:ascii="Arial Narrow" w:hAnsi="Arial Narrow" w:cs="Arial"/>
                <w:spacing w:val="-16"/>
                <w:szCs w:val="22"/>
              </w:rPr>
              <w:t xml:space="preserve"> </w:t>
            </w:r>
            <w:r w:rsidRPr="009F6B3D">
              <w:rPr>
                <w:rFonts w:ascii="Arial Narrow" w:hAnsi="Arial Narrow" w:cs="Arial"/>
                <w:szCs w:val="22"/>
              </w:rPr>
              <w:t>Agency</w:t>
            </w:r>
            <w:r w:rsidRPr="009F6B3D">
              <w:rPr>
                <w:rFonts w:ascii="Arial Narrow" w:hAnsi="Arial Narrow" w:cs="Arial"/>
                <w:spacing w:val="-4"/>
                <w:szCs w:val="22"/>
              </w:rPr>
              <w:t xml:space="preserve"> </w:t>
            </w:r>
            <w:r w:rsidRPr="009F6B3D">
              <w:rPr>
                <w:rFonts w:ascii="Arial Narrow" w:hAnsi="Arial Narrow" w:cs="Arial"/>
                <w:szCs w:val="22"/>
              </w:rPr>
              <w:t>to</w:t>
            </w:r>
            <w:r w:rsidRPr="009F6B3D">
              <w:rPr>
                <w:rFonts w:ascii="Arial Narrow" w:hAnsi="Arial Narrow" w:cs="Arial"/>
                <w:spacing w:val="-7"/>
                <w:szCs w:val="22"/>
              </w:rPr>
              <w:t xml:space="preserve"> </w:t>
            </w:r>
            <w:r w:rsidRPr="009F6B3D">
              <w:rPr>
                <w:rFonts w:ascii="Arial Narrow" w:hAnsi="Arial Narrow" w:cs="Arial"/>
                <w:szCs w:val="22"/>
              </w:rPr>
              <w:t>ensure,</w:t>
            </w:r>
            <w:r w:rsidRPr="009F6B3D">
              <w:rPr>
                <w:rFonts w:ascii="Arial Narrow" w:hAnsi="Arial Narrow" w:cs="Arial"/>
                <w:spacing w:val="-4"/>
                <w:szCs w:val="22"/>
              </w:rPr>
              <w:t xml:space="preserve"> </w:t>
            </w:r>
            <w:r w:rsidRPr="009F6B3D">
              <w:rPr>
                <w:rFonts w:ascii="Arial Narrow" w:hAnsi="Arial Narrow" w:cs="Arial"/>
                <w:szCs w:val="22"/>
              </w:rPr>
              <w:t>that the</w:t>
            </w:r>
            <w:r w:rsidRPr="009F6B3D">
              <w:rPr>
                <w:rFonts w:ascii="Arial Narrow" w:hAnsi="Arial Narrow" w:cs="Arial"/>
                <w:spacing w:val="-5"/>
                <w:szCs w:val="22"/>
              </w:rPr>
              <w:t xml:space="preserve"> </w:t>
            </w:r>
            <w:r w:rsidRPr="009F6B3D">
              <w:rPr>
                <w:rFonts w:ascii="Arial Narrow" w:hAnsi="Arial Narrow" w:cs="Arial"/>
                <w:szCs w:val="22"/>
              </w:rPr>
              <w:t>preparation,</w:t>
            </w:r>
            <w:r w:rsidRPr="009F6B3D">
              <w:rPr>
                <w:rFonts w:ascii="Arial Narrow" w:hAnsi="Arial Narrow" w:cs="Arial"/>
                <w:spacing w:val="-6"/>
                <w:szCs w:val="22"/>
              </w:rPr>
              <w:t xml:space="preserve"> </w:t>
            </w:r>
            <w:r w:rsidRPr="009F6B3D">
              <w:rPr>
                <w:rFonts w:ascii="Arial Narrow" w:hAnsi="Arial Narrow" w:cs="Arial"/>
                <w:szCs w:val="22"/>
              </w:rPr>
              <w:t>design,</w:t>
            </w:r>
            <w:r w:rsidRPr="009F6B3D">
              <w:rPr>
                <w:rFonts w:ascii="Arial Narrow" w:hAnsi="Arial Narrow" w:cs="Arial"/>
                <w:spacing w:val="-8"/>
                <w:szCs w:val="22"/>
              </w:rPr>
              <w:t xml:space="preserve"> </w:t>
            </w:r>
            <w:r w:rsidRPr="009F6B3D">
              <w:rPr>
                <w:rFonts w:ascii="Arial Narrow" w:hAnsi="Arial Narrow" w:cs="Arial"/>
                <w:szCs w:val="22"/>
              </w:rPr>
              <w:t>construction,</w:t>
            </w:r>
            <w:r w:rsidRPr="009F6B3D">
              <w:rPr>
                <w:rFonts w:ascii="Arial Narrow" w:hAnsi="Arial Narrow" w:cs="Arial"/>
                <w:spacing w:val="-6"/>
                <w:szCs w:val="22"/>
              </w:rPr>
              <w:t xml:space="preserve"> </w:t>
            </w:r>
            <w:r w:rsidRPr="009F6B3D">
              <w:rPr>
                <w:rFonts w:ascii="Arial Narrow" w:hAnsi="Arial Narrow" w:cs="Arial"/>
                <w:szCs w:val="22"/>
              </w:rPr>
              <w:t>implementation</w:t>
            </w:r>
            <w:r w:rsidRPr="009F6B3D">
              <w:rPr>
                <w:rFonts w:ascii="Arial Narrow" w:hAnsi="Arial Narrow" w:cs="Arial"/>
                <w:spacing w:val="-5"/>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operation</w:t>
            </w:r>
            <w:r w:rsidRPr="009F6B3D">
              <w:rPr>
                <w:rFonts w:ascii="Arial Narrow" w:hAnsi="Arial Narrow" w:cs="Arial"/>
                <w:spacing w:val="-5"/>
                <w:szCs w:val="22"/>
              </w:rPr>
              <w:t xml:space="preserve"> </w:t>
            </w:r>
            <w:r w:rsidRPr="009F6B3D">
              <w:rPr>
                <w:rFonts w:ascii="Arial Narrow" w:hAnsi="Arial Narrow" w:cs="Arial"/>
                <w:szCs w:val="22"/>
              </w:rPr>
              <w:t>of</w:t>
            </w:r>
            <w:r w:rsidRPr="009F6B3D">
              <w:rPr>
                <w:rFonts w:ascii="Arial Narrow" w:hAnsi="Arial Narrow" w:cs="Arial"/>
                <w:spacing w:val="-9"/>
                <w:szCs w:val="22"/>
              </w:rPr>
              <w:t xml:space="preserve"> </w:t>
            </w:r>
            <w:r w:rsidRPr="009F6B3D">
              <w:rPr>
                <w:rFonts w:ascii="Arial Narrow" w:hAnsi="Arial Narrow" w:cs="Arial"/>
                <w:szCs w:val="22"/>
              </w:rPr>
              <w:t>the</w:t>
            </w:r>
            <w:r w:rsidRPr="009F6B3D">
              <w:rPr>
                <w:rFonts w:ascii="Arial Narrow" w:hAnsi="Arial Narrow" w:cs="Arial"/>
                <w:spacing w:val="-8"/>
                <w:szCs w:val="22"/>
              </w:rPr>
              <w:t xml:space="preserve"> </w:t>
            </w:r>
            <w:r w:rsidRPr="009F6B3D">
              <w:rPr>
                <w:rFonts w:ascii="Arial Narrow" w:hAnsi="Arial Narrow" w:cs="Arial"/>
                <w:szCs w:val="22"/>
              </w:rPr>
              <w:t>Project</w:t>
            </w:r>
            <w:r w:rsidRPr="009F6B3D">
              <w:rPr>
                <w:rFonts w:ascii="Arial Narrow" w:hAnsi="Arial Narrow" w:cs="Arial"/>
                <w:spacing w:val="-4"/>
                <w:szCs w:val="22"/>
              </w:rPr>
              <w:t xml:space="preserve"> </w:t>
            </w:r>
            <w:r w:rsidRPr="009F6B3D">
              <w:rPr>
                <w:rFonts w:ascii="Arial Narrow" w:hAnsi="Arial Narrow" w:cs="Arial"/>
                <w:szCs w:val="22"/>
              </w:rPr>
              <w:t>and</w:t>
            </w:r>
            <w:r w:rsidRPr="009F6B3D">
              <w:rPr>
                <w:rFonts w:ascii="Arial Narrow" w:hAnsi="Arial Narrow" w:cs="Arial"/>
                <w:spacing w:val="-7"/>
                <w:szCs w:val="22"/>
              </w:rPr>
              <w:t xml:space="preserve"> </w:t>
            </w:r>
            <w:r w:rsidRPr="009F6B3D">
              <w:rPr>
                <w:rFonts w:ascii="Arial Narrow" w:hAnsi="Arial Narrow" w:cs="Arial"/>
                <w:szCs w:val="22"/>
              </w:rPr>
              <w:t>all</w:t>
            </w:r>
            <w:r w:rsidRPr="009F6B3D">
              <w:rPr>
                <w:rFonts w:ascii="Arial Narrow" w:hAnsi="Arial Narrow" w:cs="Arial"/>
                <w:spacing w:val="-6"/>
                <w:szCs w:val="22"/>
              </w:rPr>
              <w:t xml:space="preserve"> </w:t>
            </w:r>
            <w:r w:rsidRPr="009F6B3D">
              <w:rPr>
                <w:rFonts w:ascii="Arial Narrow" w:hAnsi="Arial Narrow" w:cs="Arial"/>
                <w:szCs w:val="22"/>
              </w:rPr>
              <w:t>Project facilities</w:t>
            </w:r>
            <w:r w:rsidRPr="009F6B3D">
              <w:rPr>
                <w:rFonts w:ascii="Arial Narrow" w:hAnsi="Arial Narrow" w:cs="Arial"/>
                <w:spacing w:val="-7"/>
                <w:szCs w:val="22"/>
              </w:rPr>
              <w:t xml:space="preserve"> </w:t>
            </w:r>
            <w:r w:rsidRPr="009F6B3D">
              <w:rPr>
                <w:rFonts w:ascii="Arial Narrow" w:hAnsi="Arial Narrow" w:cs="Arial"/>
                <w:szCs w:val="22"/>
              </w:rPr>
              <w:t>comply</w:t>
            </w:r>
            <w:r w:rsidRPr="009F6B3D">
              <w:rPr>
                <w:rFonts w:ascii="Arial Narrow" w:hAnsi="Arial Narrow" w:cs="Arial"/>
                <w:spacing w:val="-7"/>
                <w:szCs w:val="22"/>
              </w:rPr>
              <w:t xml:space="preserve"> </w:t>
            </w:r>
            <w:r w:rsidRPr="009F6B3D">
              <w:rPr>
                <w:rFonts w:ascii="Arial Narrow" w:hAnsi="Arial Narrow" w:cs="Arial"/>
                <w:szCs w:val="22"/>
              </w:rPr>
              <w:t>with</w:t>
            </w:r>
            <w:r w:rsidRPr="009F6B3D">
              <w:rPr>
                <w:rFonts w:ascii="Arial Narrow" w:hAnsi="Arial Narrow" w:cs="Arial"/>
                <w:spacing w:val="-12"/>
                <w:szCs w:val="22"/>
              </w:rPr>
              <w:t xml:space="preserve"> </w:t>
            </w:r>
            <w:r w:rsidRPr="009F6B3D">
              <w:rPr>
                <w:rFonts w:ascii="Arial Narrow" w:hAnsi="Arial Narrow" w:cs="Arial"/>
                <w:szCs w:val="22"/>
              </w:rPr>
              <w:t>(a)</w:t>
            </w:r>
            <w:r w:rsidRPr="009F6B3D">
              <w:rPr>
                <w:rFonts w:ascii="Arial Narrow" w:hAnsi="Arial Narrow" w:cs="Arial"/>
                <w:spacing w:val="-11"/>
                <w:szCs w:val="22"/>
              </w:rPr>
              <w:t xml:space="preserve"> </w:t>
            </w:r>
            <w:r w:rsidRPr="009F6B3D">
              <w:rPr>
                <w:rFonts w:ascii="Arial Narrow" w:hAnsi="Arial Narrow" w:cs="Arial"/>
                <w:szCs w:val="22"/>
              </w:rPr>
              <w:t>all</w:t>
            </w:r>
            <w:r w:rsidRPr="009F6B3D">
              <w:rPr>
                <w:rFonts w:ascii="Arial Narrow" w:hAnsi="Arial Narrow" w:cs="Arial"/>
                <w:spacing w:val="-8"/>
                <w:szCs w:val="22"/>
              </w:rPr>
              <w:t xml:space="preserve"> </w:t>
            </w:r>
            <w:r w:rsidRPr="009F6B3D">
              <w:rPr>
                <w:rFonts w:ascii="Arial Narrow" w:hAnsi="Arial Narrow" w:cs="Arial"/>
                <w:szCs w:val="22"/>
              </w:rPr>
              <w:t>applicable</w:t>
            </w:r>
            <w:r w:rsidRPr="009F6B3D">
              <w:rPr>
                <w:rFonts w:ascii="Arial Narrow" w:hAnsi="Arial Narrow" w:cs="Arial"/>
                <w:spacing w:val="-7"/>
                <w:szCs w:val="22"/>
              </w:rPr>
              <w:t xml:space="preserve"> </w:t>
            </w:r>
            <w:r w:rsidRPr="009F6B3D">
              <w:rPr>
                <w:rFonts w:ascii="Arial Narrow" w:hAnsi="Arial Narrow" w:cs="Arial"/>
                <w:szCs w:val="22"/>
              </w:rPr>
              <w:t>laws</w:t>
            </w:r>
            <w:r w:rsidRPr="009F6B3D">
              <w:rPr>
                <w:rFonts w:ascii="Arial Narrow" w:hAnsi="Arial Narrow" w:cs="Arial"/>
                <w:spacing w:val="-7"/>
                <w:szCs w:val="22"/>
              </w:rPr>
              <w:t xml:space="preserve"> </w:t>
            </w:r>
            <w:r w:rsidRPr="009F6B3D">
              <w:rPr>
                <w:rFonts w:ascii="Arial Narrow" w:hAnsi="Arial Narrow" w:cs="Arial"/>
                <w:szCs w:val="22"/>
              </w:rPr>
              <w:t>and</w:t>
            </w:r>
            <w:r w:rsidRPr="009F6B3D">
              <w:rPr>
                <w:rFonts w:ascii="Arial Narrow" w:hAnsi="Arial Narrow" w:cs="Arial"/>
                <w:spacing w:val="-10"/>
                <w:szCs w:val="22"/>
              </w:rPr>
              <w:t xml:space="preserve"> </w:t>
            </w:r>
            <w:r w:rsidRPr="009F6B3D">
              <w:rPr>
                <w:rFonts w:ascii="Arial Narrow" w:hAnsi="Arial Narrow" w:cs="Arial"/>
                <w:szCs w:val="22"/>
              </w:rPr>
              <w:t>regulations</w:t>
            </w:r>
            <w:r w:rsidRPr="009F6B3D">
              <w:rPr>
                <w:rFonts w:ascii="Arial Narrow" w:hAnsi="Arial Narrow" w:cs="Arial"/>
                <w:spacing w:val="-7"/>
                <w:szCs w:val="22"/>
              </w:rPr>
              <w:t xml:space="preserve"> </w:t>
            </w:r>
            <w:r w:rsidRPr="009F6B3D">
              <w:rPr>
                <w:rFonts w:ascii="Arial Narrow" w:hAnsi="Arial Narrow" w:cs="Arial"/>
                <w:szCs w:val="22"/>
              </w:rPr>
              <w:t>of</w:t>
            </w:r>
            <w:r w:rsidRPr="009F6B3D">
              <w:rPr>
                <w:rFonts w:ascii="Arial Narrow" w:hAnsi="Arial Narrow" w:cs="Arial"/>
                <w:spacing w:val="-8"/>
                <w:szCs w:val="22"/>
              </w:rPr>
              <w:t xml:space="preserve"> </w:t>
            </w:r>
            <w:r w:rsidRPr="009F6B3D">
              <w:rPr>
                <w:rFonts w:ascii="Arial Narrow" w:hAnsi="Arial Narrow" w:cs="Arial"/>
                <w:szCs w:val="22"/>
              </w:rPr>
              <w:t>the</w:t>
            </w:r>
            <w:r w:rsidRPr="009F6B3D">
              <w:rPr>
                <w:rFonts w:ascii="Arial Narrow" w:hAnsi="Arial Narrow" w:cs="Arial"/>
                <w:spacing w:val="-10"/>
                <w:szCs w:val="22"/>
              </w:rPr>
              <w:t xml:space="preserve"> </w:t>
            </w:r>
            <w:r w:rsidRPr="009F6B3D">
              <w:rPr>
                <w:rFonts w:ascii="Arial Narrow" w:hAnsi="Arial Narrow" w:cs="Arial"/>
                <w:szCs w:val="22"/>
              </w:rPr>
              <w:t>Borrower</w:t>
            </w:r>
            <w:r w:rsidRPr="009F6B3D">
              <w:rPr>
                <w:rFonts w:ascii="Arial Narrow" w:hAnsi="Arial Narrow" w:cs="Arial"/>
                <w:spacing w:val="-9"/>
                <w:szCs w:val="22"/>
              </w:rPr>
              <w:t xml:space="preserve"> </w:t>
            </w:r>
            <w:r w:rsidRPr="009F6B3D">
              <w:rPr>
                <w:rFonts w:ascii="Arial Narrow" w:hAnsi="Arial Narrow" w:cs="Arial"/>
                <w:szCs w:val="22"/>
              </w:rPr>
              <w:t>relating</w:t>
            </w:r>
            <w:r w:rsidRPr="009F6B3D">
              <w:rPr>
                <w:rFonts w:ascii="Arial Narrow" w:hAnsi="Arial Narrow" w:cs="Arial"/>
                <w:spacing w:val="-10"/>
                <w:szCs w:val="22"/>
              </w:rPr>
              <w:t xml:space="preserve"> </w:t>
            </w:r>
            <w:r w:rsidRPr="009F6B3D">
              <w:rPr>
                <w:rFonts w:ascii="Arial Narrow" w:hAnsi="Arial Narrow" w:cs="Arial"/>
                <w:szCs w:val="22"/>
              </w:rPr>
              <w:t>to</w:t>
            </w:r>
            <w:r w:rsidRPr="009F6B3D">
              <w:rPr>
                <w:rFonts w:ascii="Arial Narrow" w:hAnsi="Arial Narrow" w:cs="Arial"/>
                <w:spacing w:val="-10"/>
                <w:szCs w:val="22"/>
              </w:rPr>
              <w:t xml:space="preserve"> </w:t>
            </w:r>
            <w:r w:rsidRPr="009F6B3D">
              <w:rPr>
                <w:rFonts w:ascii="Arial Narrow" w:hAnsi="Arial Narrow" w:cs="Arial"/>
                <w:szCs w:val="22"/>
              </w:rPr>
              <w:t>indigenous peoples;</w:t>
            </w:r>
            <w:r w:rsidRPr="009F6B3D">
              <w:rPr>
                <w:rFonts w:ascii="Arial Narrow" w:hAnsi="Arial Narrow" w:cs="Arial"/>
                <w:spacing w:val="-8"/>
                <w:szCs w:val="22"/>
              </w:rPr>
              <w:t xml:space="preserve"> </w:t>
            </w:r>
            <w:r w:rsidRPr="009F6B3D">
              <w:rPr>
                <w:rFonts w:ascii="Arial Narrow" w:hAnsi="Arial Narrow" w:cs="Arial"/>
                <w:szCs w:val="22"/>
              </w:rPr>
              <w:t>(b)</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Indigenous</w:t>
            </w:r>
            <w:r w:rsidRPr="009F6B3D">
              <w:rPr>
                <w:rFonts w:ascii="Arial Narrow" w:hAnsi="Arial Narrow" w:cs="Arial"/>
                <w:spacing w:val="-9"/>
                <w:szCs w:val="22"/>
              </w:rPr>
              <w:t xml:space="preserve"> </w:t>
            </w:r>
            <w:r w:rsidRPr="009F6B3D">
              <w:rPr>
                <w:rFonts w:ascii="Arial Narrow" w:hAnsi="Arial Narrow" w:cs="Arial"/>
                <w:szCs w:val="22"/>
              </w:rPr>
              <w:t>Peoples</w:t>
            </w:r>
            <w:r w:rsidRPr="009F6B3D">
              <w:rPr>
                <w:rFonts w:ascii="Arial Narrow" w:hAnsi="Arial Narrow" w:cs="Arial"/>
                <w:spacing w:val="-9"/>
                <w:szCs w:val="22"/>
              </w:rPr>
              <w:t xml:space="preserve"> </w:t>
            </w:r>
            <w:r w:rsidRPr="009F6B3D">
              <w:rPr>
                <w:rFonts w:ascii="Arial Narrow" w:hAnsi="Arial Narrow" w:cs="Arial"/>
                <w:szCs w:val="22"/>
              </w:rPr>
              <w:t>Safeguards;</w:t>
            </w:r>
            <w:r w:rsidRPr="009F6B3D">
              <w:rPr>
                <w:rFonts w:ascii="Arial Narrow" w:hAnsi="Arial Narrow" w:cs="Arial"/>
                <w:spacing w:val="-10"/>
                <w:szCs w:val="22"/>
              </w:rPr>
              <w:t xml:space="preserve"> </w:t>
            </w:r>
            <w:r w:rsidRPr="009F6B3D">
              <w:rPr>
                <w:rFonts w:ascii="Arial Narrow" w:hAnsi="Arial Narrow" w:cs="Arial"/>
                <w:szCs w:val="22"/>
              </w:rPr>
              <w:t>and</w:t>
            </w:r>
            <w:r w:rsidRPr="009F6B3D">
              <w:rPr>
                <w:rFonts w:ascii="Arial Narrow" w:hAnsi="Arial Narrow" w:cs="Arial"/>
                <w:spacing w:val="-9"/>
                <w:szCs w:val="22"/>
              </w:rPr>
              <w:t xml:space="preserve"> </w:t>
            </w:r>
            <w:r w:rsidRPr="009F6B3D">
              <w:rPr>
                <w:rFonts w:ascii="Arial Narrow" w:hAnsi="Arial Narrow" w:cs="Arial"/>
                <w:szCs w:val="22"/>
              </w:rPr>
              <w:t>(c)</w:t>
            </w:r>
            <w:r w:rsidRPr="009F6B3D">
              <w:rPr>
                <w:rFonts w:ascii="Arial Narrow" w:hAnsi="Arial Narrow" w:cs="Arial"/>
                <w:spacing w:val="-8"/>
                <w:szCs w:val="22"/>
              </w:rPr>
              <w:t xml:space="preserve"> </w:t>
            </w:r>
            <w:r w:rsidRPr="009F6B3D">
              <w:rPr>
                <w:rFonts w:ascii="Arial Narrow" w:hAnsi="Arial Narrow" w:cs="Arial"/>
                <w:szCs w:val="22"/>
              </w:rPr>
              <w:t>all</w:t>
            </w:r>
            <w:r w:rsidRPr="009F6B3D">
              <w:rPr>
                <w:rFonts w:ascii="Arial Narrow" w:hAnsi="Arial Narrow" w:cs="Arial"/>
                <w:spacing w:val="-12"/>
                <w:szCs w:val="22"/>
              </w:rPr>
              <w:t xml:space="preserve"> </w:t>
            </w:r>
            <w:r w:rsidRPr="009F6B3D">
              <w:rPr>
                <w:rFonts w:ascii="Arial Narrow" w:hAnsi="Arial Narrow" w:cs="Arial"/>
                <w:szCs w:val="22"/>
              </w:rPr>
              <w:t>measures</w:t>
            </w:r>
            <w:r w:rsidRPr="009F6B3D">
              <w:rPr>
                <w:rFonts w:ascii="Arial Narrow" w:hAnsi="Arial Narrow" w:cs="Arial"/>
                <w:spacing w:val="-11"/>
                <w:szCs w:val="22"/>
              </w:rPr>
              <w:t xml:space="preserve"> </w:t>
            </w:r>
            <w:r w:rsidRPr="009F6B3D">
              <w:rPr>
                <w:rFonts w:ascii="Arial Narrow" w:hAnsi="Arial Narrow" w:cs="Arial"/>
                <w:szCs w:val="22"/>
              </w:rPr>
              <w:t>and</w:t>
            </w:r>
            <w:r w:rsidRPr="009F6B3D">
              <w:rPr>
                <w:rFonts w:ascii="Arial Narrow" w:hAnsi="Arial Narrow" w:cs="Arial"/>
                <w:spacing w:val="-14"/>
                <w:szCs w:val="22"/>
              </w:rPr>
              <w:t xml:space="preserve"> </w:t>
            </w:r>
            <w:r w:rsidRPr="009F6B3D">
              <w:rPr>
                <w:rFonts w:ascii="Arial Narrow" w:hAnsi="Arial Narrow" w:cs="Arial"/>
                <w:szCs w:val="22"/>
              </w:rPr>
              <w:t>requirements</w:t>
            </w:r>
            <w:r w:rsidRPr="009F6B3D">
              <w:rPr>
                <w:rFonts w:ascii="Arial Narrow" w:hAnsi="Arial Narrow" w:cs="Arial"/>
                <w:spacing w:val="-11"/>
                <w:szCs w:val="22"/>
              </w:rPr>
              <w:t xml:space="preserve"> </w:t>
            </w:r>
            <w:r w:rsidRPr="009F6B3D">
              <w:rPr>
                <w:rFonts w:ascii="Arial Narrow" w:hAnsi="Arial Narrow" w:cs="Arial"/>
                <w:szCs w:val="22"/>
              </w:rPr>
              <w:t>set</w:t>
            </w:r>
            <w:r w:rsidRPr="009F6B3D">
              <w:rPr>
                <w:rFonts w:ascii="Arial Narrow" w:hAnsi="Arial Narrow" w:cs="Arial"/>
                <w:spacing w:val="-10"/>
                <w:szCs w:val="22"/>
              </w:rPr>
              <w:t xml:space="preserve"> </w:t>
            </w:r>
            <w:r w:rsidRPr="009F6B3D">
              <w:rPr>
                <w:rFonts w:ascii="Arial Narrow" w:hAnsi="Arial Narrow" w:cs="Arial"/>
                <w:szCs w:val="22"/>
              </w:rPr>
              <w:t>forth in</w:t>
            </w:r>
            <w:r w:rsidRPr="009F6B3D">
              <w:rPr>
                <w:rFonts w:ascii="Arial Narrow" w:hAnsi="Arial Narrow" w:cs="Arial"/>
                <w:spacing w:val="-15"/>
                <w:szCs w:val="22"/>
              </w:rPr>
              <w:t xml:space="preserve"> </w:t>
            </w:r>
            <w:r w:rsidRPr="009F6B3D">
              <w:rPr>
                <w:rFonts w:ascii="Arial Narrow" w:hAnsi="Arial Narrow" w:cs="Arial"/>
                <w:szCs w:val="22"/>
              </w:rPr>
              <w:t>the</w:t>
            </w:r>
            <w:r w:rsidRPr="009F6B3D">
              <w:rPr>
                <w:rFonts w:ascii="Arial Narrow" w:hAnsi="Arial Narrow" w:cs="Arial"/>
                <w:spacing w:val="-15"/>
                <w:szCs w:val="22"/>
              </w:rPr>
              <w:t xml:space="preserve"> </w:t>
            </w:r>
            <w:r w:rsidRPr="009F6B3D">
              <w:rPr>
                <w:rFonts w:ascii="Arial Narrow" w:hAnsi="Arial Narrow" w:cs="Arial"/>
                <w:szCs w:val="22"/>
              </w:rPr>
              <w:t>IPP,</w:t>
            </w:r>
            <w:r w:rsidRPr="009F6B3D">
              <w:rPr>
                <w:rFonts w:ascii="Arial Narrow" w:hAnsi="Arial Narrow" w:cs="Arial"/>
                <w:spacing w:val="-14"/>
                <w:szCs w:val="22"/>
              </w:rPr>
              <w:t xml:space="preserve"> </w:t>
            </w:r>
            <w:r w:rsidRPr="009F6B3D">
              <w:rPr>
                <w:rFonts w:ascii="Arial Narrow" w:hAnsi="Arial Narrow" w:cs="Arial"/>
                <w:szCs w:val="22"/>
              </w:rPr>
              <w:t>and</w:t>
            </w:r>
            <w:r w:rsidRPr="009F6B3D">
              <w:rPr>
                <w:rFonts w:ascii="Arial Narrow" w:hAnsi="Arial Narrow" w:cs="Arial"/>
                <w:spacing w:val="-16"/>
                <w:szCs w:val="22"/>
              </w:rPr>
              <w:t xml:space="preserve"> </w:t>
            </w:r>
            <w:r w:rsidRPr="009F6B3D">
              <w:rPr>
                <w:rFonts w:ascii="Arial Narrow" w:hAnsi="Arial Narrow" w:cs="Arial"/>
                <w:szCs w:val="22"/>
              </w:rPr>
              <w:t>any</w:t>
            </w:r>
            <w:r w:rsidRPr="009F6B3D">
              <w:rPr>
                <w:rFonts w:ascii="Arial Narrow" w:hAnsi="Arial Narrow" w:cs="Arial"/>
                <w:spacing w:val="-14"/>
                <w:szCs w:val="22"/>
              </w:rPr>
              <w:t xml:space="preserve"> </w:t>
            </w:r>
            <w:r w:rsidRPr="009F6B3D">
              <w:rPr>
                <w:rFonts w:ascii="Arial Narrow" w:hAnsi="Arial Narrow" w:cs="Arial"/>
                <w:szCs w:val="22"/>
              </w:rPr>
              <w:t>corrective</w:t>
            </w:r>
            <w:r w:rsidRPr="009F6B3D">
              <w:rPr>
                <w:rFonts w:ascii="Arial Narrow" w:hAnsi="Arial Narrow" w:cs="Arial"/>
                <w:spacing w:val="-13"/>
                <w:szCs w:val="22"/>
              </w:rPr>
              <w:t xml:space="preserve"> </w:t>
            </w:r>
            <w:r w:rsidRPr="009F6B3D">
              <w:rPr>
                <w:rFonts w:ascii="Arial Narrow" w:hAnsi="Arial Narrow" w:cs="Arial"/>
                <w:szCs w:val="22"/>
              </w:rPr>
              <w:t>or</w:t>
            </w:r>
            <w:r w:rsidRPr="009F6B3D">
              <w:rPr>
                <w:rFonts w:ascii="Arial Narrow" w:hAnsi="Arial Narrow" w:cs="Arial"/>
                <w:spacing w:val="-12"/>
                <w:szCs w:val="22"/>
              </w:rPr>
              <w:t xml:space="preserve"> </w:t>
            </w:r>
            <w:r w:rsidRPr="009F6B3D">
              <w:rPr>
                <w:rFonts w:ascii="Arial Narrow" w:hAnsi="Arial Narrow" w:cs="Arial"/>
                <w:szCs w:val="22"/>
              </w:rPr>
              <w:t>preventative</w:t>
            </w:r>
            <w:r w:rsidRPr="009F6B3D">
              <w:rPr>
                <w:rFonts w:ascii="Arial Narrow" w:hAnsi="Arial Narrow" w:cs="Arial"/>
                <w:spacing w:val="-16"/>
                <w:szCs w:val="22"/>
              </w:rPr>
              <w:t xml:space="preserve"> </w:t>
            </w:r>
            <w:r w:rsidRPr="009F6B3D">
              <w:rPr>
                <w:rFonts w:ascii="Arial Narrow" w:hAnsi="Arial Narrow" w:cs="Arial"/>
                <w:szCs w:val="22"/>
              </w:rPr>
              <w:t>actions</w:t>
            </w:r>
            <w:r w:rsidRPr="009F6B3D">
              <w:rPr>
                <w:rFonts w:ascii="Arial Narrow" w:hAnsi="Arial Narrow" w:cs="Arial"/>
                <w:spacing w:val="-12"/>
                <w:szCs w:val="22"/>
              </w:rPr>
              <w:t xml:space="preserve"> </w:t>
            </w:r>
            <w:r w:rsidRPr="009F6B3D">
              <w:rPr>
                <w:rFonts w:ascii="Arial Narrow" w:hAnsi="Arial Narrow" w:cs="Arial"/>
                <w:szCs w:val="22"/>
              </w:rPr>
              <w:t>set</w:t>
            </w:r>
            <w:r w:rsidRPr="009F6B3D">
              <w:rPr>
                <w:rFonts w:ascii="Arial Narrow" w:hAnsi="Arial Narrow" w:cs="Arial"/>
                <w:spacing w:val="-14"/>
                <w:szCs w:val="22"/>
              </w:rPr>
              <w:t xml:space="preserve"> </w:t>
            </w:r>
            <w:r w:rsidRPr="009F6B3D">
              <w:rPr>
                <w:rFonts w:ascii="Arial Narrow" w:hAnsi="Arial Narrow" w:cs="Arial"/>
                <w:szCs w:val="22"/>
              </w:rPr>
              <w:t>forth</w:t>
            </w:r>
            <w:r w:rsidRPr="009F6B3D">
              <w:rPr>
                <w:rFonts w:ascii="Arial Narrow" w:hAnsi="Arial Narrow" w:cs="Arial"/>
                <w:spacing w:val="-16"/>
                <w:szCs w:val="22"/>
              </w:rPr>
              <w:t xml:space="preserve"> </w:t>
            </w:r>
            <w:r w:rsidRPr="009F6B3D">
              <w:rPr>
                <w:rFonts w:ascii="Arial Narrow" w:hAnsi="Arial Narrow" w:cs="Arial"/>
                <w:szCs w:val="22"/>
              </w:rPr>
              <w:t>in</w:t>
            </w:r>
            <w:r w:rsidRPr="009F6B3D">
              <w:rPr>
                <w:rFonts w:ascii="Arial Narrow" w:hAnsi="Arial Narrow" w:cs="Arial"/>
                <w:spacing w:val="-12"/>
                <w:szCs w:val="22"/>
              </w:rPr>
              <w:t xml:space="preserve"> </w:t>
            </w:r>
            <w:r w:rsidRPr="009F6B3D">
              <w:rPr>
                <w:rFonts w:ascii="Arial Narrow" w:hAnsi="Arial Narrow" w:cs="Arial"/>
                <w:szCs w:val="22"/>
              </w:rPr>
              <w:t>the</w:t>
            </w:r>
            <w:r w:rsidRPr="009F6B3D">
              <w:rPr>
                <w:rFonts w:ascii="Arial Narrow" w:hAnsi="Arial Narrow" w:cs="Arial"/>
                <w:spacing w:val="-16"/>
                <w:szCs w:val="22"/>
              </w:rPr>
              <w:t xml:space="preserve"> </w:t>
            </w:r>
            <w:r w:rsidRPr="009F6B3D">
              <w:rPr>
                <w:rFonts w:ascii="Arial Narrow" w:hAnsi="Arial Narrow" w:cs="Arial"/>
                <w:szCs w:val="22"/>
              </w:rPr>
              <w:t>Social</w:t>
            </w:r>
            <w:r w:rsidRPr="009F6B3D">
              <w:rPr>
                <w:rFonts w:ascii="Arial Narrow" w:hAnsi="Arial Narrow" w:cs="Arial"/>
                <w:spacing w:val="-15"/>
                <w:szCs w:val="22"/>
              </w:rPr>
              <w:t xml:space="preserve"> </w:t>
            </w:r>
            <w:r w:rsidRPr="009F6B3D">
              <w:rPr>
                <w:rFonts w:ascii="Arial Narrow" w:hAnsi="Arial Narrow" w:cs="Arial"/>
                <w:szCs w:val="22"/>
              </w:rPr>
              <w:t>Safeguards</w:t>
            </w:r>
            <w:r w:rsidRPr="009F6B3D">
              <w:rPr>
                <w:rFonts w:ascii="Arial Narrow" w:hAnsi="Arial Narrow" w:cs="Arial"/>
                <w:spacing w:val="-15"/>
                <w:szCs w:val="22"/>
              </w:rPr>
              <w:t xml:space="preserve"> </w:t>
            </w:r>
            <w:r w:rsidRPr="009F6B3D">
              <w:rPr>
                <w:rFonts w:ascii="Arial Narrow" w:hAnsi="Arial Narrow" w:cs="Arial"/>
                <w:szCs w:val="22"/>
              </w:rPr>
              <w:t xml:space="preserve">Monitoring </w:t>
            </w:r>
            <w:r w:rsidRPr="009F6B3D">
              <w:rPr>
                <w:rFonts w:ascii="Arial Narrow" w:hAnsi="Arial Narrow" w:cs="Arial"/>
                <w:spacing w:val="-2"/>
                <w:szCs w:val="22"/>
              </w:rPr>
              <w:t>Report.</w:t>
            </w:r>
          </w:p>
          <w:p w14:paraId="7A667FFF" w14:textId="77777777" w:rsidR="009F6B3D" w:rsidRPr="009F6B3D" w:rsidRDefault="009F6B3D" w:rsidP="004760D2">
            <w:pPr>
              <w:ind w:left="78" w:right="161"/>
              <w:rPr>
                <w:rFonts w:ascii="Arial Narrow" w:hAnsi="Arial Narrow" w:cs="Arial"/>
              </w:rPr>
            </w:pPr>
          </w:p>
        </w:tc>
        <w:tc>
          <w:tcPr>
            <w:tcW w:w="1701" w:type="dxa"/>
          </w:tcPr>
          <w:p w14:paraId="49494EC0" w14:textId="77777777" w:rsidR="009F6B3D" w:rsidRPr="009F6B3D" w:rsidRDefault="009F6B3D" w:rsidP="004760D2">
            <w:pPr>
              <w:rPr>
                <w:rFonts w:ascii="Arial Narrow" w:hAnsi="Arial Narrow" w:cs="Arial"/>
              </w:rPr>
            </w:pPr>
            <w:r w:rsidRPr="009F6B3D">
              <w:rPr>
                <w:rFonts w:ascii="Arial Narrow" w:hAnsi="Arial Narrow" w:cs="Arial"/>
              </w:rPr>
              <w:t>Schedule 4, para 6</w:t>
            </w:r>
          </w:p>
        </w:tc>
        <w:tc>
          <w:tcPr>
            <w:tcW w:w="5954" w:type="dxa"/>
          </w:tcPr>
          <w:p w14:paraId="1C5EF1FF"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rPr>
            </w:pPr>
            <w:r w:rsidRPr="009F6B3D">
              <w:rPr>
                <w:rStyle w:val="ng-star-inserted1"/>
                <w:rFonts w:ascii="Arial Narrow" w:eastAsiaTheme="majorEastAsia" w:hAnsi="Arial Narrow"/>
              </w:rPr>
              <w:t xml:space="preserve">Project SE4HC adheres to Indigenous Peoples safeguard requirements (ADB SPS &amp; national laws). While no IPP is currently required as project is classified as Category C for Involuntary </w:t>
            </w:r>
            <w:proofErr w:type="gramStart"/>
            <w:r w:rsidRPr="009F6B3D">
              <w:rPr>
                <w:rStyle w:val="ng-star-inserted1"/>
                <w:rFonts w:ascii="Arial Narrow" w:eastAsiaTheme="majorEastAsia" w:hAnsi="Arial Narrow"/>
              </w:rPr>
              <w:t>Resettlement ,</w:t>
            </w:r>
            <w:proofErr w:type="gramEnd"/>
            <w:r w:rsidRPr="009F6B3D">
              <w:rPr>
                <w:rStyle w:val="ng-star-inserted1"/>
                <w:rFonts w:ascii="Arial Narrow" w:eastAsiaTheme="majorEastAsia" w:hAnsi="Arial Narrow"/>
              </w:rPr>
              <w:t xml:space="preserve"> we will initiate IP data collection for project schools (if applicable) to ensure continued compliance and as part of ongoing monitoring.</w:t>
            </w:r>
          </w:p>
          <w:p w14:paraId="017679BD" w14:textId="77777777" w:rsidR="009F6B3D" w:rsidRPr="009F6B3D" w:rsidRDefault="009F6B3D" w:rsidP="004760D2">
            <w:pPr>
              <w:rPr>
                <w:rFonts w:ascii="Arial Narrow" w:hAnsi="Arial Narrow" w:cs="Arial"/>
              </w:rPr>
            </w:pPr>
          </w:p>
        </w:tc>
      </w:tr>
      <w:tr w:rsidR="009F6B3D" w:rsidRPr="009F6B3D" w14:paraId="53F28D45" w14:textId="77777777" w:rsidTr="009F6B3D">
        <w:tc>
          <w:tcPr>
            <w:tcW w:w="810" w:type="dxa"/>
          </w:tcPr>
          <w:p w14:paraId="750BF5D1" w14:textId="77777777" w:rsidR="009F6B3D" w:rsidRPr="009F6B3D" w:rsidRDefault="009F6B3D" w:rsidP="004760D2">
            <w:pPr>
              <w:pStyle w:val="BodyText"/>
              <w:spacing w:before="160"/>
              <w:ind w:left="140" w:right="-17" w:hanging="72"/>
              <w:jc w:val="center"/>
              <w:rPr>
                <w:rFonts w:ascii="Arial Narrow" w:hAnsi="Arial Narrow"/>
              </w:rPr>
            </w:pPr>
            <w:r w:rsidRPr="009F6B3D">
              <w:rPr>
                <w:rFonts w:ascii="Arial Narrow" w:hAnsi="Arial Narrow"/>
              </w:rPr>
              <w:t>10</w:t>
            </w:r>
          </w:p>
        </w:tc>
        <w:tc>
          <w:tcPr>
            <w:tcW w:w="6703" w:type="dxa"/>
          </w:tcPr>
          <w:p w14:paraId="66E239BA"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Human</w:t>
            </w:r>
            <w:r w:rsidRPr="009F6B3D">
              <w:rPr>
                <w:rFonts w:ascii="Arial Narrow" w:hAnsi="Arial Narrow"/>
                <w:spacing w:val="-8"/>
                <w:u w:val="single"/>
              </w:rPr>
              <w:t xml:space="preserve"> </w:t>
            </w:r>
            <w:r w:rsidRPr="009F6B3D">
              <w:rPr>
                <w:rFonts w:ascii="Arial Narrow" w:hAnsi="Arial Narrow"/>
                <w:u w:val="single"/>
              </w:rPr>
              <w:t>and</w:t>
            </w:r>
            <w:r w:rsidRPr="009F6B3D">
              <w:rPr>
                <w:rFonts w:ascii="Arial Narrow" w:hAnsi="Arial Narrow"/>
                <w:spacing w:val="-8"/>
                <w:u w:val="single"/>
              </w:rPr>
              <w:t xml:space="preserve"> </w:t>
            </w:r>
            <w:r w:rsidRPr="009F6B3D">
              <w:rPr>
                <w:rFonts w:ascii="Arial Narrow" w:hAnsi="Arial Narrow"/>
                <w:u w:val="single"/>
              </w:rPr>
              <w:t>Financial</w:t>
            </w:r>
            <w:r w:rsidRPr="009F6B3D">
              <w:rPr>
                <w:rFonts w:ascii="Arial Narrow" w:hAnsi="Arial Narrow"/>
                <w:spacing w:val="-7"/>
                <w:u w:val="single"/>
              </w:rPr>
              <w:t xml:space="preserve"> </w:t>
            </w:r>
            <w:r w:rsidRPr="009F6B3D">
              <w:rPr>
                <w:rFonts w:ascii="Arial Narrow" w:hAnsi="Arial Narrow"/>
                <w:u w:val="single"/>
              </w:rPr>
              <w:t>Resources</w:t>
            </w:r>
            <w:r w:rsidRPr="009F6B3D">
              <w:rPr>
                <w:rFonts w:ascii="Arial Narrow" w:hAnsi="Arial Narrow"/>
                <w:spacing w:val="-8"/>
                <w:u w:val="single"/>
              </w:rPr>
              <w:t xml:space="preserve"> </w:t>
            </w:r>
            <w:r w:rsidRPr="009F6B3D">
              <w:rPr>
                <w:rFonts w:ascii="Arial Narrow" w:hAnsi="Arial Narrow"/>
                <w:u w:val="single"/>
              </w:rPr>
              <w:t>to</w:t>
            </w:r>
            <w:r w:rsidRPr="009F6B3D">
              <w:rPr>
                <w:rFonts w:ascii="Arial Narrow" w:hAnsi="Arial Narrow"/>
                <w:spacing w:val="-8"/>
                <w:u w:val="single"/>
              </w:rPr>
              <w:t xml:space="preserve"> </w:t>
            </w:r>
            <w:r w:rsidRPr="009F6B3D">
              <w:rPr>
                <w:rFonts w:ascii="Arial Narrow" w:hAnsi="Arial Narrow"/>
                <w:u w:val="single"/>
              </w:rPr>
              <w:t>Implement</w:t>
            </w:r>
            <w:r w:rsidRPr="009F6B3D">
              <w:rPr>
                <w:rFonts w:ascii="Arial Narrow" w:hAnsi="Arial Narrow"/>
                <w:spacing w:val="-4"/>
                <w:u w:val="single"/>
              </w:rPr>
              <w:t xml:space="preserve"> </w:t>
            </w:r>
            <w:r w:rsidRPr="009F6B3D">
              <w:rPr>
                <w:rFonts w:ascii="Arial Narrow" w:hAnsi="Arial Narrow"/>
                <w:u w:val="single"/>
              </w:rPr>
              <w:t>Safeguards</w:t>
            </w:r>
            <w:r w:rsidRPr="009F6B3D">
              <w:rPr>
                <w:rFonts w:ascii="Arial Narrow" w:hAnsi="Arial Narrow"/>
                <w:spacing w:val="-7"/>
                <w:u w:val="single"/>
              </w:rPr>
              <w:t xml:space="preserve"> </w:t>
            </w:r>
            <w:r w:rsidRPr="009F6B3D">
              <w:rPr>
                <w:rFonts w:ascii="Arial Narrow" w:hAnsi="Arial Narrow"/>
                <w:spacing w:val="-2"/>
                <w:u w:val="single"/>
              </w:rPr>
              <w:t>Requirements</w:t>
            </w:r>
          </w:p>
          <w:p w14:paraId="0FCD7681"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 xml:space="preserve">The Borrower shall make available, or cause the Project Executing Agency to make available, necessary budgetary and human resources to fully implement </w:t>
            </w:r>
            <w:r w:rsidRPr="009F6B3D">
              <w:rPr>
                <w:rFonts w:ascii="Arial Narrow" w:hAnsi="Arial Narrow" w:cs="Arial"/>
                <w:szCs w:val="22"/>
              </w:rPr>
              <w:lastRenderedPageBreak/>
              <w:t xml:space="preserve">the EMP and the </w:t>
            </w:r>
            <w:r w:rsidRPr="009F6B3D">
              <w:rPr>
                <w:rFonts w:ascii="Arial Narrow" w:hAnsi="Arial Narrow" w:cs="Arial"/>
                <w:spacing w:val="-4"/>
                <w:szCs w:val="22"/>
              </w:rPr>
              <w:t>IPP.</w:t>
            </w:r>
          </w:p>
          <w:p w14:paraId="5847F5D9" w14:textId="77777777" w:rsidR="009F6B3D" w:rsidRPr="009F6B3D" w:rsidRDefault="009F6B3D" w:rsidP="004760D2">
            <w:pPr>
              <w:ind w:left="78" w:right="161"/>
              <w:rPr>
                <w:rFonts w:ascii="Arial Narrow" w:hAnsi="Arial Narrow" w:cs="Arial"/>
              </w:rPr>
            </w:pPr>
          </w:p>
        </w:tc>
        <w:tc>
          <w:tcPr>
            <w:tcW w:w="1701" w:type="dxa"/>
          </w:tcPr>
          <w:p w14:paraId="5BAF6E81"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7</w:t>
            </w:r>
          </w:p>
        </w:tc>
        <w:tc>
          <w:tcPr>
            <w:tcW w:w="5954" w:type="dxa"/>
          </w:tcPr>
          <w:p w14:paraId="742F418C"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 xml:space="preserve">Three competent staff from the Property and Construction department are nominated for this work. The budget under the PMU </w:t>
            </w:r>
            <w:proofErr w:type="gramStart"/>
            <w:r w:rsidRPr="009F6B3D">
              <w:rPr>
                <w:rStyle w:val="ng-star-inserted1"/>
                <w:rFonts w:ascii="Arial Narrow" w:eastAsiaTheme="majorEastAsia" w:hAnsi="Arial Narrow"/>
              </w:rPr>
              <w:t>are</w:t>
            </w:r>
            <w:proofErr w:type="gramEnd"/>
            <w:r w:rsidRPr="009F6B3D">
              <w:rPr>
                <w:rStyle w:val="ng-star-inserted1"/>
                <w:rFonts w:ascii="Arial Narrow" w:eastAsiaTheme="majorEastAsia" w:hAnsi="Arial Narrow"/>
              </w:rPr>
              <w:t xml:space="preserve"> also allocated for these matters.</w:t>
            </w:r>
          </w:p>
        </w:tc>
      </w:tr>
      <w:tr w:rsidR="009F6B3D" w:rsidRPr="009F6B3D" w14:paraId="078A3487" w14:textId="77777777" w:rsidTr="009F6B3D">
        <w:tc>
          <w:tcPr>
            <w:tcW w:w="810" w:type="dxa"/>
          </w:tcPr>
          <w:p w14:paraId="1B22822F" w14:textId="77777777" w:rsidR="009F6B3D" w:rsidRPr="009F6B3D" w:rsidRDefault="009F6B3D" w:rsidP="004760D2">
            <w:pPr>
              <w:pStyle w:val="BodyText"/>
              <w:ind w:left="140" w:right="-17" w:hanging="72"/>
              <w:jc w:val="center"/>
              <w:rPr>
                <w:rFonts w:ascii="Arial Narrow" w:hAnsi="Arial Narrow"/>
              </w:rPr>
            </w:pPr>
            <w:r w:rsidRPr="009F6B3D">
              <w:rPr>
                <w:rFonts w:ascii="Arial Narrow" w:hAnsi="Arial Narrow"/>
              </w:rPr>
              <w:t>11</w:t>
            </w:r>
          </w:p>
        </w:tc>
        <w:tc>
          <w:tcPr>
            <w:tcW w:w="6703" w:type="dxa"/>
          </w:tcPr>
          <w:p w14:paraId="15E9110E" w14:textId="77777777" w:rsidR="009F6B3D" w:rsidRPr="009F6B3D" w:rsidRDefault="009F6B3D" w:rsidP="004760D2">
            <w:pPr>
              <w:pStyle w:val="BodyText"/>
              <w:ind w:left="78" w:right="161"/>
              <w:rPr>
                <w:rFonts w:ascii="Arial Narrow" w:hAnsi="Arial Narrow"/>
              </w:rPr>
            </w:pPr>
            <w:r w:rsidRPr="009F6B3D">
              <w:rPr>
                <w:rFonts w:ascii="Arial Narrow" w:hAnsi="Arial Narrow"/>
                <w:u w:val="single"/>
              </w:rPr>
              <w:t>Safeguards</w:t>
            </w:r>
            <w:r w:rsidRPr="009F6B3D">
              <w:rPr>
                <w:rFonts w:ascii="Arial Narrow" w:hAnsi="Arial Narrow"/>
                <w:spacing w:val="-10"/>
                <w:u w:val="single"/>
              </w:rPr>
              <w:t xml:space="preserve"> </w:t>
            </w:r>
            <w:r w:rsidRPr="009F6B3D">
              <w:rPr>
                <w:rFonts w:ascii="Arial Narrow" w:hAnsi="Arial Narrow"/>
                <w:u w:val="single"/>
              </w:rPr>
              <w:t>–</w:t>
            </w:r>
            <w:r w:rsidRPr="009F6B3D">
              <w:rPr>
                <w:rFonts w:ascii="Arial Narrow" w:hAnsi="Arial Narrow"/>
                <w:spacing w:val="-5"/>
                <w:u w:val="single"/>
              </w:rPr>
              <w:t xml:space="preserve"> </w:t>
            </w:r>
            <w:r w:rsidRPr="009F6B3D">
              <w:rPr>
                <w:rFonts w:ascii="Arial Narrow" w:hAnsi="Arial Narrow"/>
                <w:u w:val="single"/>
              </w:rPr>
              <w:t>Related</w:t>
            </w:r>
            <w:r w:rsidRPr="009F6B3D">
              <w:rPr>
                <w:rFonts w:ascii="Arial Narrow" w:hAnsi="Arial Narrow"/>
                <w:spacing w:val="-7"/>
                <w:u w:val="single"/>
              </w:rPr>
              <w:t xml:space="preserve"> </w:t>
            </w:r>
            <w:r w:rsidRPr="009F6B3D">
              <w:rPr>
                <w:rFonts w:ascii="Arial Narrow" w:hAnsi="Arial Narrow"/>
                <w:u w:val="single"/>
              </w:rPr>
              <w:t>Provisions</w:t>
            </w:r>
            <w:r w:rsidRPr="009F6B3D">
              <w:rPr>
                <w:rFonts w:ascii="Arial Narrow" w:hAnsi="Arial Narrow"/>
                <w:spacing w:val="-5"/>
                <w:u w:val="single"/>
              </w:rPr>
              <w:t xml:space="preserve"> </w:t>
            </w:r>
            <w:r w:rsidRPr="009F6B3D">
              <w:rPr>
                <w:rFonts w:ascii="Arial Narrow" w:hAnsi="Arial Narrow"/>
                <w:u w:val="single"/>
              </w:rPr>
              <w:t>in</w:t>
            </w:r>
            <w:r w:rsidRPr="009F6B3D">
              <w:rPr>
                <w:rFonts w:ascii="Arial Narrow" w:hAnsi="Arial Narrow"/>
                <w:spacing w:val="-5"/>
                <w:u w:val="single"/>
              </w:rPr>
              <w:t xml:space="preserve"> </w:t>
            </w:r>
            <w:r w:rsidRPr="009F6B3D">
              <w:rPr>
                <w:rFonts w:ascii="Arial Narrow" w:hAnsi="Arial Narrow"/>
                <w:u w:val="single"/>
              </w:rPr>
              <w:t>Bidding</w:t>
            </w:r>
            <w:r w:rsidRPr="009F6B3D">
              <w:rPr>
                <w:rFonts w:ascii="Arial Narrow" w:hAnsi="Arial Narrow"/>
                <w:spacing w:val="-6"/>
                <w:u w:val="single"/>
              </w:rPr>
              <w:t xml:space="preserve"> </w:t>
            </w:r>
            <w:r w:rsidRPr="009F6B3D">
              <w:rPr>
                <w:rFonts w:ascii="Arial Narrow" w:hAnsi="Arial Narrow"/>
                <w:u w:val="single"/>
              </w:rPr>
              <w:t>Documents</w:t>
            </w:r>
            <w:r w:rsidRPr="009F6B3D">
              <w:rPr>
                <w:rFonts w:ascii="Arial Narrow" w:hAnsi="Arial Narrow"/>
                <w:spacing w:val="-7"/>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u w:val="single"/>
              </w:rPr>
              <w:t>Works</w:t>
            </w:r>
            <w:r w:rsidRPr="009F6B3D">
              <w:rPr>
                <w:rFonts w:ascii="Arial Narrow" w:hAnsi="Arial Narrow"/>
                <w:spacing w:val="-4"/>
                <w:u w:val="single"/>
              </w:rPr>
              <w:t xml:space="preserve"> </w:t>
            </w:r>
            <w:r w:rsidRPr="009F6B3D">
              <w:rPr>
                <w:rFonts w:ascii="Arial Narrow" w:hAnsi="Arial Narrow"/>
                <w:spacing w:val="-2"/>
                <w:u w:val="single"/>
              </w:rPr>
              <w:t>Contracts</w:t>
            </w:r>
          </w:p>
          <w:p w14:paraId="2940009B" w14:textId="77777777" w:rsidR="009F6B3D" w:rsidRPr="009F6B3D" w:rsidRDefault="009F6B3D" w:rsidP="004760D2">
            <w:pPr>
              <w:pStyle w:val="ListParagraph"/>
              <w:widowControl w:val="0"/>
              <w:tabs>
                <w:tab w:val="left" w:pos="1960"/>
              </w:tabs>
              <w:autoSpaceDE w:val="0"/>
              <w:autoSpaceDN w:val="0"/>
              <w:ind w:left="78" w:right="161"/>
              <w:jc w:val="both"/>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Borrower</w:t>
            </w:r>
            <w:r w:rsidRPr="009F6B3D">
              <w:rPr>
                <w:rFonts w:ascii="Arial Narrow" w:hAnsi="Arial Narrow" w:cs="Arial"/>
                <w:spacing w:val="-5"/>
                <w:szCs w:val="22"/>
              </w:rPr>
              <w:t xml:space="preserve"> </w:t>
            </w:r>
            <w:r w:rsidRPr="009F6B3D">
              <w:rPr>
                <w:rFonts w:ascii="Arial Narrow" w:hAnsi="Arial Narrow" w:cs="Arial"/>
                <w:szCs w:val="22"/>
              </w:rPr>
              <w:t>shall</w:t>
            </w:r>
            <w:r w:rsidRPr="009F6B3D">
              <w:rPr>
                <w:rFonts w:ascii="Arial Narrow" w:hAnsi="Arial Narrow" w:cs="Arial"/>
                <w:spacing w:val="-6"/>
                <w:szCs w:val="22"/>
              </w:rPr>
              <w:t xml:space="preserve"> </w:t>
            </w:r>
            <w:r w:rsidRPr="009F6B3D">
              <w:rPr>
                <w:rFonts w:ascii="Arial Narrow" w:hAnsi="Arial Narrow" w:cs="Arial"/>
                <w:szCs w:val="22"/>
              </w:rPr>
              <w:t>ensure,</w:t>
            </w:r>
            <w:r w:rsidRPr="009F6B3D">
              <w:rPr>
                <w:rFonts w:ascii="Arial Narrow" w:hAnsi="Arial Narrow" w:cs="Arial"/>
                <w:spacing w:val="-5"/>
                <w:szCs w:val="22"/>
              </w:rPr>
              <w:t xml:space="preserve"> </w:t>
            </w:r>
            <w:r w:rsidRPr="009F6B3D">
              <w:rPr>
                <w:rFonts w:ascii="Arial Narrow" w:hAnsi="Arial Narrow" w:cs="Arial"/>
                <w:szCs w:val="22"/>
              </w:rPr>
              <w:t>or</w:t>
            </w:r>
            <w:r w:rsidRPr="009F6B3D">
              <w:rPr>
                <w:rFonts w:ascii="Arial Narrow" w:hAnsi="Arial Narrow" w:cs="Arial"/>
                <w:spacing w:val="-5"/>
                <w:szCs w:val="22"/>
              </w:rPr>
              <w:t xml:space="preserve"> </w:t>
            </w:r>
            <w:r w:rsidRPr="009F6B3D">
              <w:rPr>
                <w:rFonts w:ascii="Arial Narrow" w:hAnsi="Arial Narrow" w:cs="Arial"/>
                <w:szCs w:val="22"/>
              </w:rPr>
              <w:t>cause</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Project</w:t>
            </w:r>
            <w:r w:rsidRPr="009F6B3D">
              <w:rPr>
                <w:rFonts w:ascii="Arial Narrow" w:hAnsi="Arial Narrow" w:cs="Arial"/>
                <w:spacing w:val="-5"/>
                <w:szCs w:val="22"/>
              </w:rPr>
              <w:t xml:space="preserve"> </w:t>
            </w:r>
            <w:r w:rsidRPr="009F6B3D">
              <w:rPr>
                <w:rFonts w:ascii="Arial Narrow" w:hAnsi="Arial Narrow" w:cs="Arial"/>
                <w:szCs w:val="22"/>
              </w:rPr>
              <w:t>Executing</w:t>
            </w:r>
            <w:r w:rsidRPr="009F6B3D">
              <w:rPr>
                <w:rFonts w:ascii="Arial Narrow" w:hAnsi="Arial Narrow" w:cs="Arial"/>
                <w:spacing w:val="-6"/>
                <w:szCs w:val="22"/>
              </w:rPr>
              <w:t xml:space="preserve"> </w:t>
            </w:r>
            <w:r w:rsidRPr="009F6B3D">
              <w:rPr>
                <w:rFonts w:ascii="Arial Narrow" w:hAnsi="Arial Narrow" w:cs="Arial"/>
                <w:szCs w:val="22"/>
              </w:rPr>
              <w:t>Agency</w:t>
            </w:r>
            <w:r w:rsidRPr="009F6B3D">
              <w:rPr>
                <w:rFonts w:ascii="Arial Narrow" w:hAnsi="Arial Narrow" w:cs="Arial"/>
                <w:spacing w:val="-7"/>
                <w:szCs w:val="22"/>
              </w:rPr>
              <w:t xml:space="preserve"> </w:t>
            </w:r>
            <w:r w:rsidRPr="009F6B3D">
              <w:rPr>
                <w:rFonts w:ascii="Arial Narrow" w:hAnsi="Arial Narrow" w:cs="Arial"/>
                <w:szCs w:val="22"/>
              </w:rPr>
              <w:t>to</w:t>
            </w:r>
            <w:r w:rsidRPr="009F6B3D">
              <w:rPr>
                <w:rFonts w:ascii="Arial Narrow" w:hAnsi="Arial Narrow" w:cs="Arial"/>
                <w:spacing w:val="-7"/>
                <w:szCs w:val="22"/>
              </w:rPr>
              <w:t xml:space="preserve"> </w:t>
            </w:r>
            <w:r w:rsidRPr="009F6B3D">
              <w:rPr>
                <w:rFonts w:ascii="Arial Narrow" w:hAnsi="Arial Narrow" w:cs="Arial"/>
                <w:szCs w:val="22"/>
              </w:rPr>
              <w:t>ensure,</w:t>
            </w:r>
            <w:r w:rsidRPr="009F6B3D">
              <w:rPr>
                <w:rFonts w:ascii="Arial Narrow" w:hAnsi="Arial Narrow" w:cs="Arial"/>
                <w:spacing w:val="-6"/>
                <w:szCs w:val="22"/>
              </w:rPr>
              <w:t xml:space="preserve"> </w:t>
            </w:r>
            <w:r w:rsidRPr="009F6B3D">
              <w:rPr>
                <w:rFonts w:ascii="Arial Narrow" w:hAnsi="Arial Narrow" w:cs="Arial"/>
                <w:szCs w:val="22"/>
              </w:rPr>
              <w:t>that all bidding documents and contracts for Works contain provisions that require contractors to:</w:t>
            </w:r>
          </w:p>
          <w:p w14:paraId="17640ED5" w14:textId="77777777" w:rsidR="009F6B3D" w:rsidRPr="009F6B3D" w:rsidRDefault="009F6B3D" w:rsidP="004760D2">
            <w:pPr>
              <w:pStyle w:val="BodyText"/>
              <w:spacing w:before="2"/>
              <w:ind w:right="161"/>
              <w:rPr>
                <w:rFonts w:ascii="Arial Narrow" w:hAnsi="Arial Narrow"/>
              </w:rPr>
            </w:pPr>
          </w:p>
          <w:p w14:paraId="7499B0A8" w14:textId="77777777" w:rsidR="009F6B3D" w:rsidRPr="009F6B3D" w:rsidRDefault="009F6B3D" w:rsidP="00856E25">
            <w:pPr>
              <w:pStyle w:val="ListParagraph"/>
              <w:widowControl w:val="0"/>
              <w:numPr>
                <w:ilvl w:val="0"/>
                <w:numId w:val="27"/>
              </w:numPr>
              <w:autoSpaceDE w:val="0"/>
              <w:autoSpaceDN w:val="0"/>
              <w:spacing w:before="1" w:after="0"/>
              <w:ind w:left="438" w:right="161" w:hanging="360"/>
              <w:jc w:val="both"/>
              <w:rPr>
                <w:rFonts w:ascii="Arial Narrow" w:hAnsi="Arial Narrow" w:cs="Arial"/>
                <w:szCs w:val="22"/>
              </w:rPr>
            </w:pPr>
            <w:r w:rsidRPr="009F6B3D">
              <w:rPr>
                <w:rFonts w:ascii="Arial Narrow" w:hAnsi="Arial Narrow" w:cs="Arial"/>
                <w:szCs w:val="22"/>
              </w:rPr>
              <w:t>comply with the measures relevant to the contractor set forth in the IEE, the EMP, the IPP, and the DDR (to the extent they concern impacts on affected people during construction), and any corrective or preventative actions set forth in the Environmental Safeguards Monitoring Report and the Social Safeguards Monitoring Report;</w:t>
            </w:r>
          </w:p>
          <w:p w14:paraId="471B0E79" w14:textId="77777777" w:rsidR="009F6B3D" w:rsidRPr="009F6B3D" w:rsidRDefault="009F6B3D" w:rsidP="00856E25">
            <w:pPr>
              <w:pStyle w:val="ListParagraph"/>
              <w:widowControl w:val="0"/>
              <w:numPr>
                <w:ilvl w:val="0"/>
                <w:numId w:val="27"/>
              </w:numPr>
              <w:autoSpaceDE w:val="0"/>
              <w:autoSpaceDN w:val="0"/>
              <w:spacing w:before="158" w:after="160"/>
              <w:ind w:left="432" w:right="161" w:hanging="360"/>
              <w:jc w:val="both"/>
              <w:rPr>
                <w:rFonts w:ascii="Arial Narrow" w:hAnsi="Arial Narrow" w:cs="Arial"/>
                <w:szCs w:val="22"/>
              </w:rPr>
            </w:pPr>
            <w:r w:rsidRPr="009F6B3D">
              <w:rPr>
                <w:rFonts w:ascii="Arial Narrow" w:hAnsi="Arial Narrow" w:cs="Arial"/>
                <w:szCs w:val="22"/>
              </w:rPr>
              <w:t>make</w:t>
            </w:r>
            <w:r w:rsidRPr="009F6B3D">
              <w:rPr>
                <w:rFonts w:ascii="Arial Narrow" w:hAnsi="Arial Narrow" w:cs="Arial"/>
                <w:spacing w:val="-5"/>
                <w:szCs w:val="22"/>
              </w:rPr>
              <w:t xml:space="preserve"> </w:t>
            </w:r>
            <w:r w:rsidRPr="009F6B3D">
              <w:rPr>
                <w:rFonts w:ascii="Arial Narrow" w:hAnsi="Arial Narrow" w:cs="Arial"/>
                <w:szCs w:val="22"/>
              </w:rPr>
              <w:t>available</w:t>
            </w:r>
            <w:r w:rsidRPr="009F6B3D">
              <w:rPr>
                <w:rFonts w:ascii="Arial Narrow" w:hAnsi="Arial Narrow" w:cs="Arial"/>
                <w:spacing w:val="-5"/>
                <w:szCs w:val="22"/>
              </w:rPr>
              <w:t xml:space="preserve"> </w:t>
            </w:r>
            <w:r w:rsidRPr="009F6B3D">
              <w:rPr>
                <w:rFonts w:ascii="Arial Narrow" w:hAnsi="Arial Narrow" w:cs="Arial"/>
                <w:szCs w:val="22"/>
              </w:rPr>
              <w:t>a</w:t>
            </w:r>
            <w:r w:rsidRPr="009F6B3D">
              <w:rPr>
                <w:rFonts w:ascii="Arial Narrow" w:hAnsi="Arial Narrow" w:cs="Arial"/>
                <w:spacing w:val="-4"/>
                <w:szCs w:val="22"/>
              </w:rPr>
              <w:t xml:space="preserve"> </w:t>
            </w:r>
            <w:r w:rsidRPr="009F6B3D">
              <w:rPr>
                <w:rFonts w:ascii="Arial Narrow" w:hAnsi="Arial Narrow" w:cs="Arial"/>
                <w:szCs w:val="22"/>
              </w:rPr>
              <w:t>budget</w:t>
            </w:r>
            <w:r w:rsidRPr="009F6B3D">
              <w:rPr>
                <w:rFonts w:ascii="Arial Narrow" w:hAnsi="Arial Narrow" w:cs="Arial"/>
                <w:spacing w:val="-8"/>
                <w:szCs w:val="22"/>
              </w:rPr>
              <w:t xml:space="preserve"> </w:t>
            </w:r>
            <w:r w:rsidRPr="009F6B3D">
              <w:rPr>
                <w:rFonts w:ascii="Arial Narrow" w:hAnsi="Arial Narrow" w:cs="Arial"/>
                <w:szCs w:val="22"/>
              </w:rPr>
              <w:t>for</w:t>
            </w:r>
            <w:r w:rsidRPr="009F6B3D">
              <w:rPr>
                <w:rFonts w:ascii="Arial Narrow" w:hAnsi="Arial Narrow" w:cs="Arial"/>
                <w:spacing w:val="-6"/>
                <w:szCs w:val="22"/>
              </w:rPr>
              <w:t xml:space="preserve"> </w:t>
            </w:r>
            <w:r w:rsidRPr="009F6B3D">
              <w:rPr>
                <w:rFonts w:ascii="Arial Narrow" w:hAnsi="Arial Narrow" w:cs="Arial"/>
                <w:szCs w:val="22"/>
              </w:rPr>
              <w:t>all</w:t>
            </w:r>
            <w:r w:rsidRPr="009F6B3D">
              <w:rPr>
                <w:rFonts w:ascii="Arial Narrow" w:hAnsi="Arial Narrow" w:cs="Arial"/>
                <w:spacing w:val="-5"/>
                <w:szCs w:val="22"/>
              </w:rPr>
              <w:t xml:space="preserve"> </w:t>
            </w:r>
            <w:r w:rsidRPr="009F6B3D">
              <w:rPr>
                <w:rFonts w:ascii="Arial Narrow" w:hAnsi="Arial Narrow" w:cs="Arial"/>
                <w:szCs w:val="22"/>
              </w:rPr>
              <w:t>such</w:t>
            </w:r>
            <w:r w:rsidRPr="009F6B3D">
              <w:rPr>
                <w:rFonts w:ascii="Arial Narrow" w:hAnsi="Arial Narrow" w:cs="Arial"/>
                <w:spacing w:val="-5"/>
                <w:szCs w:val="22"/>
              </w:rPr>
              <w:t xml:space="preserve"> </w:t>
            </w:r>
            <w:r w:rsidRPr="009F6B3D">
              <w:rPr>
                <w:rFonts w:ascii="Arial Narrow" w:hAnsi="Arial Narrow" w:cs="Arial"/>
                <w:szCs w:val="22"/>
              </w:rPr>
              <w:t>environmental</w:t>
            </w:r>
            <w:r w:rsidRPr="009F6B3D">
              <w:rPr>
                <w:rFonts w:ascii="Arial Narrow" w:hAnsi="Arial Narrow" w:cs="Arial"/>
                <w:spacing w:val="-6"/>
                <w:szCs w:val="22"/>
              </w:rPr>
              <w:t xml:space="preserve"> </w:t>
            </w:r>
            <w:r w:rsidRPr="009F6B3D">
              <w:rPr>
                <w:rFonts w:ascii="Arial Narrow" w:hAnsi="Arial Narrow" w:cs="Arial"/>
                <w:szCs w:val="22"/>
              </w:rPr>
              <w:t>and</w:t>
            </w:r>
            <w:r w:rsidRPr="009F6B3D">
              <w:rPr>
                <w:rFonts w:ascii="Arial Narrow" w:hAnsi="Arial Narrow" w:cs="Arial"/>
                <w:spacing w:val="-5"/>
                <w:szCs w:val="22"/>
              </w:rPr>
              <w:t xml:space="preserve"> </w:t>
            </w:r>
            <w:r w:rsidRPr="009F6B3D">
              <w:rPr>
                <w:rFonts w:ascii="Arial Narrow" w:hAnsi="Arial Narrow" w:cs="Arial"/>
                <w:szCs w:val="22"/>
              </w:rPr>
              <w:t>social</w:t>
            </w:r>
            <w:r w:rsidRPr="009F6B3D">
              <w:rPr>
                <w:rFonts w:ascii="Arial Narrow" w:hAnsi="Arial Narrow" w:cs="Arial"/>
                <w:spacing w:val="-7"/>
                <w:szCs w:val="22"/>
              </w:rPr>
              <w:t xml:space="preserve"> </w:t>
            </w:r>
            <w:r w:rsidRPr="009F6B3D">
              <w:rPr>
                <w:rFonts w:ascii="Arial Narrow" w:hAnsi="Arial Narrow" w:cs="Arial"/>
                <w:spacing w:val="-2"/>
                <w:szCs w:val="22"/>
              </w:rPr>
              <w:t>measures;</w:t>
            </w:r>
          </w:p>
          <w:p w14:paraId="74071218" w14:textId="77777777" w:rsidR="009F6B3D" w:rsidRPr="009F6B3D" w:rsidRDefault="009F6B3D" w:rsidP="00856E25">
            <w:pPr>
              <w:pStyle w:val="ListParagraph"/>
              <w:widowControl w:val="0"/>
              <w:numPr>
                <w:ilvl w:val="0"/>
                <w:numId w:val="27"/>
              </w:numPr>
              <w:autoSpaceDE w:val="0"/>
              <w:autoSpaceDN w:val="0"/>
              <w:spacing w:after="0"/>
              <w:ind w:left="438" w:right="161" w:hanging="360"/>
              <w:jc w:val="both"/>
              <w:rPr>
                <w:rFonts w:ascii="Arial Narrow" w:hAnsi="Arial Narrow" w:cs="Arial"/>
                <w:szCs w:val="22"/>
              </w:rPr>
            </w:pPr>
            <w:r w:rsidRPr="009F6B3D">
              <w:rPr>
                <w:rFonts w:ascii="Arial Narrow" w:hAnsi="Arial Narrow" w:cs="Arial"/>
                <w:szCs w:val="22"/>
              </w:rPr>
              <w:t>provide the Borrower with a written notice of any unanticipated environmental, resettlement or indigenous peoples risks or impacts that arise during construction, implementation or operation of the Project that were not considered in the IEE, the EMP, the IPP, and the DDR;</w:t>
            </w:r>
          </w:p>
          <w:p w14:paraId="4E4E1043" w14:textId="77777777" w:rsidR="009F6B3D" w:rsidRPr="009F6B3D" w:rsidRDefault="009F6B3D" w:rsidP="00856E25">
            <w:pPr>
              <w:pStyle w:val="ListParagraph"/>
              <w:widowControl w:val="0"/>
              <w:numPr>
                <w:ilvl w:val="0"/>
                <w:numId w:val="27"/>
              </w:numPr>
              <w:tabs>
                <w:tab w:val="left" w:pos="2678"/>
                <w:tab w:val="left" w:pos="2680"/>
              </w:tabs>
              <w:autoSpaceDE w:val="0"/>
              <w:autoSpaceDN w:val="0"/>
              <w:spacing w:before="157" w:after="0"/>
              <w:ind w:left="438" w:right="161" w:hanging="360"/>
              <w:jc w:val="both"/>
              <w:rPr>
                <w:rFonts w:ascii="Arial Narrow" w:hAnsi="Arial Narrow" w:cs="Arial"/>
                <w:szCs w:val="22"/>
              </w:rPr>
            </w:pPr>
            <w:r w:rsidRPr="009F6B3D">
              <w:rPr>
                <w:rFonts w:ascii="Arial Narrow" w:hAnsi="Arial Narrow" w:cs="Arial"/>
                <w:szCs w:val="22"/>
              </w:rPr>
              <w:t>adequately record the condition of roads, agricultural land and other infrastructure prior to starting to transport materials and construction; and</w:t>
            </w:r>
          </w:p>
          <w:p w14:paraId="23D2C9C3" w14:textId="77777777" w:rsidR="009F6B3D" w:rsidRPr="009F6B3D" w:rsidRDefault="009F6B3D" w:rsidP="00856E25">
            <w:pPr>
              <w:pStyle w:val="ListParagraph"/>
              <w:widowControl w:val="0"/>
              <w:numPr>
                <w:ilvl w:val="0"/>
                <w:numId w:val="27"/>
              </w:numPr>
              <w:tabs>
                <w:tab w:val="left" w:pos="2678"/>
                <w:tab w:val="left" w:pos="2680"/>
              </w:tabs>
              <w:autoSpaceDE w:val="0"/>
              <w:autoSpaceDN w:val="0"/>
              <w:spacing w:before="167" w:after="0"/>
              <w:ind w:left="438" w:right="161" w:hanging="360"/>
              <w:jc w:val="both"/>
              <w:rPr>
                <w:rFonts w:ascii="Arial Narrow" w:hAnsi="Arial Narrow" w:cs="Arial"/>
                <w:szCs w:val="22"/>
              </w:rPr>
            </w:pPr>
            <w:r w:rsidRPr="009F6B3D">
              <w:rPr>
                <w:rFonts w:ascii="Arial Narrow" w:hAnsi="Arial Narrow" w:cs="Arial"/>
                <w:szCs w:val="22"/>
              </w:rPr>
              <w:t>reinstate pathways, other local infrastructure, and agricultural land to at least their pre-project condition upon the completion of construction.</w:t>
            </w:r>
          </w:p>
          <w:p w14:paraId="6892F523" w14:textId="77777777" w:rsidR="009F6B3D" w:rsidRPr="009F6B3D" w:rsidRDefault="009F6B3D" w:rsidP="004760D2">
            <w:pPr>
              <w:rPr>
                <w:rFonts w:ascii="Arial Narrow" w:hAnsi="Arial Narrow" w:cs="Arial"/>
              </w:rPr>
            </w:pPr>
          </w:p>
        </w:tc>
        <w:tc>
          <w:tcPr>
            <w:tcW w:w="1701" w:type="dxa"/>
          </w:tcPr>
          <w:p w14:paraId="68D31B80" w14:textId="77777777" w:rsidR="009F6B3D" w:rsidRPr="009F6B3D" w:rsidRDefault="009F6B3D" w:rsidP="004760D2">
            <w:pPr>
              <w:rPr>
                <w:rFonts w:ascii="Arial Narrow" w:hAnsi="Arial Narrow" w:cs="Arial"/>
              </w:rPr>
            </w:pPr>
            <w:r w:rsidRPr="009F6B3D">
              <w:rPr>
                <w:rFonts w:ascii="Arial Narrow" w:hAnsi="Arial Narrow" w:cs="Arial"/>
              </w:rPr>
              <w:t>Schedule 4, para 8</w:t>
            </w:r>
          </w:p>
        </w:tc>
        <w:tc>
          <w:tcPr>
            <w:tcW w:w="5954" w:type="dxa"/>
          </w:tcPr>
          <w:p w14:paraId="05D2EAE6"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will ensure the compliance with the Loan Agreement regarding safeguard provisions in procurement. Standard bidding document templates are being reviewed and updated to systematically incorporate mandatory clauses requiring contractors to: comply with all relevant measures in the IEE, EMP, and any applicable IPP/DDR; allocate budget for these measures; report unanticipated safeguard risks; record pre-construction site conditions; and reinstate infrastructure and land post-construction. This ensures these requirements are included in all relevant Works contracts as part of our established procurement review and approval process.</w:t>
            </w:r>
          </w:p>
        </w:tc>
      </w:tr>
      <w:tr w:rsidR="009F6B3D" w:rsidRPr="009F6B3D" w14:paraId="267E2475" w14:textId="77777777" w:rsidTr="009F6B3D">
        <w:tc>
          <w:tcPr>
            <w:tcW w:w="810" w:type="dxa"/>
          </w:tcPr>
          <w:p w14:paraId="5C0DD0A5" w14:textId="77777777" w:rsidR="009F6B3D" w:rsidRPr="009F6B3D" w:rsidRDefault="009F6B3D" w:rsidP="004760D2">
            <w:pPr>
              <w:pStyle w:val="BodyText"/>
              <w:ind w:left="140" w:hanging="72"/>
              <w:jc w:val="center"/>
              <w:rPr>
                <w:rFonts w:ascii="Arial Narrow" w:hAnsi="Arial Narrow"/>
              </w:rPr>
            </w:pPr>
            <w:r w:rsidRPr="009F6B3D">
              <w:rPr>
                <w:rFonts w:ascii="Arial Narrow" w:hAnsi="Arial Narrow"/>
              </w:rPr>
              <w:t>12</w:t>
            </w:r>
          </w:p>
        </w:tc>
        <w:tc>
          <w:tcPr>
            <w:tcW w:w="6703" w:type="dxa"/>
          </w:tcPr>
          <w:p w14:paraId="190A2D39" w14:textId="77777777" w:rsidR="009F6B3D" w:rsidRPr="009F6B3D" w:rsidRDefault="009F6B3D" w:rsidP="004760D2">
            <w:pPr>
              <w:pStyle w:val="BodyText"/>
              <w:rPr>
                <w:rFonts w:ascii="Arial Narrow" w:hAnsi="Arial Narrow"/>
              </w:rPr>
            </w:pPr>
            <w:r w:rsidRPr="009F6B3D">
              <w:rPr>
                <w:rFonts w:ascii="Arial Narrow" w:hAnsi="Arial Narrow"/>
                <w:u w:val="single"/>
              </w:rPr>
              <w:t>Safeguards</w:t>
            </w:r>
            <w:r w:rsidRPr="009F6B3D">
              <w:rPr>
                <w:rFonts w:ascii="Arial Narrow" w:hAnsi="Arial Narrow"/>
                <w:spacing w:val="-9"/>
                <w:u w:val="single"/>
              </w:rPr>
              <w:t xml:space="preserve"> </w:t>
            </w:r>
            <w:r w:rsidRPr="009F6B3D">
              <w:rPr>
                <w:rFonts w:ascii="Arial Narrow" w:hAnsi="Arial Narrow"/>
                <w:u w:val="single"/>
              </w:rPr>
              <w:t>Monitoring</w:t>
            </w:r>
            <w:r w:rsidRPr="009F6B3D">
              <w:rPr>
                <w:rFonts w:ascii="Arial Narrow" w:hAnsi="Arial Narrow"/>
                <w:spacing w:val="-7"/>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Reporting</w:t>
            </w:r>
          </w:p>
          <w:p w14:paraId="3675B109" w14:textId="77777777" w:rsidR="009F6B3D" w:rsidRPr="009F6B3D" w:rsidRDefault="009F6B3D" w:rsidP="004760D2">
            <w:pPr>
              <w:pStyle w:val="ListParagraph"/>
              <w:widowControl w:val="0"/>
              <w:autoSpaceDE w:val="0"/>
              <w:autoSpaceDN w:val="0"/>
              <w:ind w:left="78"/>
              <w:rPr>
                <w:rFonts w:ascii="Arial Narrow" w:hAnsi="Arial Narrow" w:cs="Arial"/>
                <w:szCs w:val="22"/>
              </w:rPr>
            </w:pP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Borrower</w:t>
            </w:r>
            <w:r w:rsidRPr="009F6B3D">
              <w:rPr>
                <w:rFonts w:ascii="Arial Narrow" w:hAnsi="Arial Narrow" w:cs="Arial"/>
                <w:spacing w:val="-2"/>
                <w:szCs w:val="22"/>
              </w:rPr>
              <w:t xml:space="preserve"> </w:t>
            </w:r>
            <w:r w:rsidRPr="009F6B3D">
              <w:rPr>
                <w:rFonts w:ascii="Arial Narrow" w:hAnsi="Arial Narrow" w:cs="Arial"/>
                <w:szCs w:val="22"/>
              </w:rPr>
              <w:t>shall,</w:t>
            </w:r>
            <w:r w:rsidRPr="009F6B3D">
              <w:rPr>
                <w:rFonts w:ascii="Arial Narrow" w:hAnsi="Arial Narrow" w:cs="Arial"/>
                <w:spacing w:val="-5"/>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cause</w:t>
            </w:r>
            <w:r w:rsidRPr="009F6B3D">
              <w:rPr>
                <w:rFonts w:ascii="Arial Narrow" w:hAnsi="Arial Narrow" w:cs="Arial"/>
                <w:spacing w:val="-3"/>
                <w:szCs w:val="22"/>
              </w:rPr>
              <w:t xml:space="preserve"> </w:t>
            </w:r>
            <w:r w:rsidRPr="009F6B3D">
              <w:rPr>
                <w:rFonts w:ascii="Arial Narrow" w:hAnsi="Arial Narrow" w:cs="Arial"/>
                <w:szCs w:val="22"/>
              </w:rPr>
              <w:t>the</w:t>
            </w:r>
            <w:r w:rsidRPr="009F6B3D">
              <w:rPr>
                <w:rFonts w:ascii="Arial Narrow" w:hAnsi="Arial Narrow" w:cs="Arial"/>
                <w:spacing w:val="-6"/>
                <w:szCs w:val="22"/>
              </w:rPr>
              <w:t xml:space="preserve"> </w:t>
            </w:r>
            <w:r w:rsidRPr="009F6B3D">
              <w:rPr>
                <w:rFonts w:ascii="Arial Narrow" w:hAnsi="Arial Narrow" w:cs="Arial"/>
                <w:szCs w:val="22"/>
              </w:rPr>
              <w:t>Project</w:t>
            </w:r>
            <w:r w:rsidRPr="009F6B3D">
              <w:rPr>
                <w:rFonts w:ascii="Arial Narrow" w:hAnsi="Arial Narrow" w:cs="Arial"/>
                <w:spacing w:val="-1"/>
                <w:szCs w:val="22"/>
              </w:rPr>
              <w:t xml:space="preserve"> </w:t>
            </w:r>
            <w:r w:rsidRPr="009F6B3D">
              <w:rPr>
                <w:rFonts w:ascii="Arial Narrow" w:hAnsi="Arial Narrow" w:cs="Arial"/>
                <w:szCs w:val="22"/>
              </w:rPr>
              <w:t>Executing</w:t>
            </w:r>
            <w:r w:rsidRPr="009F6B3D">
              <w:rPr>
                <w:rFonts w:ascii="Arial Narrow" w:hAnsi="Arial Narrow" w:cs="Arial"/>
                <w:spacing w:val="-3"/>
                <w:szCs w:val="22"/>
              </w:rPr>
              <w:t xml:space="preserve"> </w:t>
            </w:r>
            <w:r w:rsidRPr="009F6B3D">
              <w:rPr>
                <w:rFonts w:ascii="Arial Narrow" w:hAnsi="Arial Narrow" w:cs="Arial"/>
                <w:szCs w:val="22"/>
              </w:rPr>
              <w:t>Agency</w:t>
            </w:r>
            <w:r w:rsidRPr="009F6B3D">
              <w:rPr>
                <w:rFonts w:ascii="Arial Narrow" w:hAnsi="Arial Narrow" w:cs="Arial"/>
                <w:spacing w:val="-6"/>
                <w:szCs w:val="22"/>
              </w:rPr>
              <w:t xml:space="preserve"> </w:t>
            </w:r>
            <w:r w:rsidRPr="009F6B3D">
              <w:rPr>
                <w:rFonts w:ascii="Arial Narrow" w:hAnsi="Arial Narrow" w:cs="Arial"/>
                <w:szCs w:val="22"/>
              </w:rPr>
              <w:t>to,</w:t>
            </w:r>
            <w:r w:rsidRPr="009F6B3D">
              <w:rPr>
                <w:rFonts w:ascii="Arial Narrow" w:hAnsi="Arial Narrow" w:cs="Arial"/>
                <w:spacing w:val="-4"/>
                <w:szCs w:val="22"/>
              </w:rPr>
              <w:t xml:space="preserve"> </w:t>
            </w:r>
            <w:r w:rsidRPr="009F6B3D">
              <w:rPr>
                <w:rFonts w:ascii="Arial Narrow" w:hAnsi="Arial Narrow" w:cs="Arial"/>
                <w:szCs w:val="22"/>
              </w:rPr>
              <w:t>do</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5"/>
                <w:szCs w:val="22"/>
              </w:rPr>
              <w:t xml:space="preserve"> </w:t>
            </w:r>
            <w:r w:rsidRPr="009F6B3D">
              <w:rPr>
                <w:rFonts w:ascii="Arial Narrow" w:hAnsi="Arial Narrow" w:cs="Arial"/>
                <w:spacing w:val="-2"/>
                <w:szCs w:val="22"/>
              </w:rPr>
              <w:t>following:</w:t>
            </w:r>
          </w:p>
          <w:p w14:paraId="5C156B21" w14:textId="77777777" w:rsidR="009F6B3D" w:rsidRPr="009F6B3D" w:rsidRDefault="009F6B3D" w:rsidP="004760D2">
            <w:pPr>
              <w:pStyle w:val="BodyText"/>
              <w:spacing w:before="3"/>
              <w:rPr>
                <w:rFonts w:ascii="Arial Narrow" w:hAnsi="Arial Narrow"/>
              </w:rPr>
            </w:pPr>
          </w:p>
          <w:p w14:paraId="3CBBA80E" w14:textId="77777777" w:rsidR="009F6B3D" w:rsidRPr="009F6B3D" w:rsidRDefault="009F6B3D" w:rsidP="00856E25">
            <w:pPr>
              <w:pStyle w:val="ListParagraph"/>
              <w:widowControl w:val="0"/>
              <w:numPr>
                <w:ilvl w:val="0"/>
                <w:numId w:val="28"/>
              </w:numPr>
              <w:autoSpaceDE w:val="0"/>
              <w:autoSpaceDN w:val="0"/>
              <w:spacing w:after="0"/>
              <w:ind w:left="438" w:right="161" w:hanging="360"/>
              <w:jc w:val="both"/>
              <w:rPr>
                <w:rFonts w:ascii="Arial Narrow" w:hAnsi="Arial Narrow" w:cs="Arial"/>
                <w:i/>
                <w:szCs w:val="22"/>
              </w:rPr>
            </w:pPr>
            <w:r w:rsidRPr="009F6B3D">
              <w:rPr>
                <w:rFonts w:ascii="Arial Narrow" w:hAnsi="Arial Narrow" w:cs="Arial"/>
                <w:szCs w:val="22"/>
              </w:rPr>
              <w:t xml:space="preserve">submit </w:t>
            </w:r>
            <w:proofErr w:type="spellStart"/>
            <w:r w:rsidRPr="009F6B3D">
              <w:rPr>
                <w:rFonts w:ascii="Arial Narrow" w:hAnsi="Arial Narrow" w:cs="Arial"/>
                <w:szCs w:val="22"/>
              </w:rPr>
              <w:t>semiannual</w:t>
            </w:r>
            <w:proofErr w:type="spellEnd"/>
            <w:r w:rsidRPr="009F6B3D">
              <w:rPr>
                <w:rFonts w:ascii="Arial Narrow" w:hAnsi="Arial Narrow" w:cs="Arial"/>
                <w:szCs w:val="22"/>
              </w:rPr>
              <w:t xml:space="preserve"> Social Safeguards Monitoring Reports and annual Environmental Safeguards Monitoring Reports to ADB and disclose </w:t>
            </w:r>
            <w:r w:rsidRPr="009F6B3D">
              <w:rPr>
                <w:rFonts w:ascii="Arial Narrow" w:hAnsi="Arial Narrow" w:cs="Arial"/>
                <w:szCs w:val="22"/>
              </w:rPr>
              <w:lastRenderedPageBreak/>
              <w:t xml:space="preserve">relevant information from such reports to affected persons promptly upon </w:t>
            </w:r>
            <w:r w:rsidRPr="009F6B3D">
              <w:rPr>
                <w:rFonts w:ascii="Arial Narrow" w:hAnsi="Arial Narrow" w:cs="Arial"/>
                <w:spacing w:val="-2"/>
                <w:szCs w:val="22"/>
              </w:rPr>
              <w:t>submission</w:t>
            </w:r>
            <w:r w:rsidRPr="009F6B3D">
              <w:rPr>
                <w:rFonts w:ascii="Arial Narrow" w:hAnsi="Arial Narrow" w:cs="Arial"/>
                <w:i/>
                <w:spacing w:val="-2"/>
                <w:szCs w:val="22"/>
              </w:rPr>
              <w:t>;</w:t>
            </w:r>
          </w:p>
          <w:p w14:paraId="062AFD7A" w14:textId="77777777" w:rsidR="009F6B3D" w:rsidRPr="009F6B3D" w:rsidRDefault="009F6B3D" w:rsidP="00856E25">
            <w:pPr>
              <w:pStyle w:val="ListParagraph"/>
              <w:widowControl w:val="0"/>
              <w:numPr>
                <w:ilvl w:val="0"/>
                <w:numId w:val="28"/>
              </w:numPr>
              <w:autoSpaceDE w:val="0"/>
              <w:autoSpaceDN w:val="0"/>
              <w:spacing w:before="160" w:after="0"/>
              <w:ind w:left="438" w:right="161" w:hanging="360"/>
              <w:jc w:val="both"/>
              <w:rPr>
                <w:rFonts w:ascii="Arial Narrow" w:hAnsi="Arial Narrow" w:cs="Arial"/>
                <w:szCs w:val="22"/>
              </w:rPr>
            </w:pPr>
            <w:r w:rsidRPr="009F6B3D">
              <w:rPr>
                <w:rFonts w:ascii="Arial Narrow" w:hAnsi="Arial Narrow" w:cs="Arial"/>
                <w:szCs w:val="22"/>
              </w:rPr>
              <w:t>if any unanticipated environmental and/or social risks and impacts arise during construction, implementation or operation of the Project that were not</w:t>
            </w:r>
            <w:r w:rsidRPr="009F6B3D">
              <w:rPr>
                <w:rFonts w:ascii="Arial Narrow" w:hAnsi="Arial Narrow" w:cs="Arial"/>
                <w:spacing w:val="-8"/>
                <w:szCs w:val="22"/>
              </w:rPr>
              <w:t xml:space="preserve"> </w:t>
            </w:r>
            <w:r w:rsidRPr="009F6B3D">
              <w:rPr>
                <w:rFonts w:ascii="Arial Narrow" w:hAnsi="Arial Narrow" w:cs="Arial"/>
                <w:szCs w:val="22"/>
              </w:rPr>
              <w:t>considered</w:t>
            </w:r>
            <w:r w:rsidRPr="009F6B3D">
              <w:rPr>
                <w:rFonts w:ascii="Arial Narrow" w:hAnsi="Arial Narrow" w:cs="Arial"/>
                <w:spacing w:val="-12"/>
                <w:szCs w:val="22"/>
              </w:rPr>
              <w:t xml:space="preserve"> </w:t>
            </w:r>
            <w:r w:rsidRPr="009F6B3D">
              <w:rPr>
                <w:rFonts w:ascii="Arial Narrow" w:hAnsi="Arial Narrow" w:cs="Arial"/>
                <w:szCs w:val="22"/>
              </w:rPr>
              <w:t>in</w:t>
            </w:r>
            <w:r w:rsidRPr="009F6B3D">
              <w:rPr>
                <w:rFonts w:ascii="Arial Narrow" w:hAnsi="Arial Narrow" w:cs="Arial"/>
                <w:spacing w:val="-9"/>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IEE,</w:t>
            </w:r>
            <w:r w:rsidRPr="009F6B3D">
              <w:rPr>
                <w:rFonts w:ascii="Arial Narrow" w:hAnsi="Arial Narrow" w:cs="Arial"/>
                <w:spacing w:val="-10"/>
                <w:szCs w:val="22"/>
              </w:rPr>
              <w:t xml:space="preserve"> </w:t>
            </w:r>
            <w:r w:rsidRPr="009F6B3D">
              <w:rPr>
                <w:rFonts w:ascii="Arial Narrow" w:hAnsi="Arial Narrow" w:cs="Arial"/>
                <w:szCs w:val="22"/>
              </w:rPr>
              <w:t>the</w:t>
            </w:r>
            <w:r w:rsidRPr="009F6B3D">
              <w:rPr>
                <w:rFonts w:ascii="Arial Narrow" w:hAnsi="Arial Narrow" w:cs="Arial"/>
                <w:spacing w:val="-12"/>
                <w:szCs w:val="22"/>
              </w:rPr>
              <w:t xml:space="preserve"> </w:t>
            </w:r>
            <w:r w:rsidRPr="009F6B3D">
              <w:rPr>
                <w:rFonts w:ascii="Arial Narrow" w:hAnsi="Arial Narrow" w:cs="Arial"/>
                <w:szCs w:val="22"/>
              </w:rPr>
              <w:t>EMP,</w:t>
            </w:r>
            <w:r w:rsidRPr="009F6B3D">
              <w:rPr>
                <w:rFonts w:ascii="Arial Narrow" w:hAnsi="Arial Narrow" w:cs="Arial"/>
                <w:spacing w:val="-12"/>
                <w:szCs w:val="22"/>
              </w:rPr>
              <w:t xml:space="preserve"> </w:t>
            </w:r>
            <w:r w:rsidRPr="009F6B3D">
              <w:rPr>
                <w:rFonts w:ascii="Arial Narrow" w:hAnsi="Arial Narrow" w:cs="Arial"/>
                <w:szCs w:val="22"/>
              </w:rPr>
              <w:t>the</w:t>
            </w:r>
            <w:r w:rsidRPr="009F6B3D">
              <w:rPr>
                <w:rFonts w:ascii="Arial Narrow" w:hAnsi="Arial Narrow" w:cs="Arial"/>
                <w:spacing w:val="-11"/>
                <w:szCs w:val="22"/>
              </w:rPr>
              <w:t xml:space="preserve"> </w:t>
            </w:r>
            <w:r w:rsidRPr="009F6B3D">
              <w:rPr>
                <w:rFonts w:ascii="Arial Narrow" w:hAnsi="Arial Narrow" w:cs="Arial"/>
                <w:szCs w:val="22"/>
              </w:rPr>
              <w:t>IPP,</w:t>
            </w:r>
            <w:r w:rsidRPr="009F6B3D">
              <w:rPr>
                <w:rFonts w:ascii="Arial Narrow" w:hAnsi="Arial Narrow" w:cs="Arial"/>
                <w:spacing w:val="-10"/>
                <w:szCs w:val="22"/>
              </w:rPr>
              <w:t xml:space="preserve"> </w:t>
            </w:r>
            <w:r w:rsidRPr="009F6B3D">
              <w:rPr>
                <w:rFonts w:ascii="Arial Narrow" w:hAnsi="Arial Narrow" w:cs="Arial"/>
                <w:szCs w:val="22"/>
              </w:rPr>
              <w:t>and</w:t>
            </w:r>
            <w:r w:rsidRPr="009F6B3D">
              <w:rPr>
                <w:rFonts w:ascii="Arial Narrow" w:hAnsi="Arial Narrow" w:cs="Arial"/>
                <w:spacing w:val="-11"/>
                <w:szCs w:val="22"/>
              </w:rPr>
              <w:t xml:space="preserve"> </w:t>
            </w:r>
            <w:r w:rsidRPr="009F6B3D">
              <w:rPr>
                <w:rFonts w:ascii="Arial Narrow" w:hAnsi="Arial Narrow" w:cs="Arial"/>
                <w:szCs w:val="22"/>
              </w:rPr>
              <w:t>the</w:t>
            </w:r>
            <w:r w:rsidRPr="009F6B3D">
              <w:rPr>
                <w:rFonts w:ascii="Arial Narrow" w:hAnsi="Arial Narrow" w:cs="Arial"/>
                <w:spacing w:val="-9"/>
                <w:szCs w:val="22"/>
              </w:rPr>
              <w:t xml:space="preserve"> </w:t>
            </w:r>
            <w:r w:rsidRPr="009F6B3D">
              <w:rPr>
                <w:rFonts w:ascii="Arial Narrow" w:hAnsi="Arial Narrow" w:cs="Arial"/>
                <w:szCs w:val="22"/>
              </w:rPr>
              <w:t>DDR,</w:t>
            </w:r>
            <w:r w:rsidRPr="009F6B3D">
              <w:rPr>
                <w:rFonts w:ascii="Arial Narrow" w:hAnsi="Arial Narrow" w:cs="Arial"/>
                <w:spacing w:val="-9"/>
                <w:szCs w:val="22"/>
              </w:rPr>
              <w:t xml:space="preserve"> </w:t>
            </w:r>
            <w:r w:rsidRPr="009F6B3D">
              <w:rPr>
                <w:rFonts w:ascii="Arial Narrow" w:hAnsi="Arial Narrow" w:cs="Arial"/>
                <w:szCs w:val="22"/>
              </w:rPr>
              <w:t>promptly</w:t>
            </w:r>
            <w:r w:rsidRPr="009F6B3D">
              <w:rPr>
                <w:rFonts w:ascii="Arial Narrow" w:hAnsi="Arial Narrow" w:cs="Arial"/>
                <w:spacing w:val="-11"/>
                <w:szCs w:val="22"/>
              </w:rPr>
              <w:t xml:space="preserve"> </w:t>
            </w:r>
            <w:r w:rsidRPr="009F6B3D">
              <w:rPr>
                <w:rFonts w:ascii="Arial Narrow" w:hAnsi="Arial Narrow" w:cs="Arial"/>
                <w:szCs w:val="22"/>
              </w:rPr>
              <w:t>inform ADB of the occurrence of such risks or impacts, with detailed description of the event and proposed corrective action plan; and</w:t>
            </w:r>
          </w:p>
          <w:p w14:paraId="3A4AE360" w14:textId="77777777" w:rsidR="009F6B3D" w:rsidRPr="009F6B3D" w:rsidRDefault="009F6B3D" w:rsidP="00856E25">
            <w:pPr>
              <w:pStyle w:val="ListParagraph"/>
              <w:widowControl w:val="0"/>
              <w:numPr>
                <w:ilvl w:val="0"/>
                <w:numId w:val="28"/>
              </w:numPr>
              <w:autoSpaceDE w:val="0"/>
              <w:autoSpaceDN w:val="0"/>
              <w:spacing w:before="155" w:after="0"/>
              <w:ind w:left="438" w:right="161" w:hanging="360"/>
              <w:jc w:val="both"/>
              <w:rPr>
                <w:rFonts w:ascii="Arial Narrow" w:hAnsi="Arial Narrow" w:cs="Arial"/>
                <w:szCs w:val="22"/>
              </w:rPr>
            </w:pPr>
            <w:r w:rsidRPr="009F6B3D">
              <w:rPr>
                <w:rFonts w:ascii="Arial Narrow" w:hAnsi="Arial Narrow" w:cs="Arial"/>
                <w:szCs w:val="22"/>
              </w:rPr>
              <w:t>report</w:t>
            </w:r>
            <w:r w:rsidRPr="009F6B3D">
              <w:rPr>
                <w:rFonts w:ascii="Arial Narrow" w:hAnsi="Arial Narrow" w:cs="Arial"/>
                <w:spacing w:val="-4"/>
                <w:szCs w:val="22"/>
              </w:rPr>
              <w:t xml:space="preserve"> </w:t>
            </w:r>
            <w:r w:rsidRPr="009F6B3D">
              <w:rPr>
                <w:rFonts w:ascii="Arial Narrow" w:hAnsi="Arial Narrow" w:cs="Arial"/>
                <w:szCs w:val="22"/>
              </w:rPr>
              <w:t>any</w:t>
            </w:r>
            <w:r w:rsidRPr="009F6B3D">
              <w:rPr>
                <w:rFonts w:ascii="Arial Narrow" w:hAnsi="Arial Narrow" w:cs="Arial"/>
                <w:spacing w:val="-5"/>
                <w:szCs w:val="22"/>
              </w:rPr>
              <w:t xml:space="preserve"> </w:t>
            </w:r>
            <w:r w:rsidRPr="009F6B3D">
              <w:rPr>
                <w:rFonts w:ascii="Arial Narrow" w:hAnsi="Arial Narrow" w:cs="Arial"/>
                <w:szCs w:val="22"/>
              </w:rPr>
              <w:t>actual</w:t>
            </w:r>
            <w:r w:rsidRPr="009F6B3D">
              <w:rPr>
                <w:rFonts w:ascii="Arial Narrow" w:hAnsi="Arial Narrow" w:cs="Arial"/>
                <w:spacing w:val="-6"/>
                <w:szCs w:val="22"/>
              </w:rPr>
              <w:t xml:space="preserve"> </w:t>
            </w:r>
            <w:r w:rsidRPr="009F6B3D">
              <w:rPr>
                <w:rFonts w:ascii="Arial Narrow" w:hAnsi="Arial Narrow" w:cs="Arial"/>
                <w:szCs w:val="22"/>
              </w:rPr>
              <w:t>or</w:t>
            </w:r>
            <w:r w:rsidRPr="009F6B3D">
              <w:rPr>
                <w:rFonts w:ascii="Arial Narrow" w:hAnsi="Arial Narrow" w:cs="Arial"/>
                <w:spacing w:val="-4"/>
                <w:szCs w:val="22"/>
              </w:rPr>
              <w:t xml:space="preserve"> </w:t>
            </w:r>
            <w:r w:rsidRPr="009F6B3D">
              <w:rPr>
                <w:rFonts w:ascii="Arial Narrow" w:hAnsi="Arial Narrow" w:cs="Arial"/>
                <w:szCs w:val="22"/>
              </w:rPr>
              <w:t>potential</w:t>
            </w:r>
            <w:r w:rsidRPr="009F6B3D">
              <w:rPr>
                <w:rFonts w:ascii="Arial Narrow" w:hAnsi="Arial Narrow" w:cs="Arial"/>
                <w:spacing w:val="-6"/>
                <w:szCs w:val="22"/>
              </w:rPr>
              <w:t xml:space="preserve"> </w:t>
            </w:r>
            <w:r w:rsidRPr="009F6B3D">
              <w:rPr>
                <w:rFonts w:ascii="Arial Narrow" w:hAnsi="Arial Narrow" w:cs="Arial"/>
                <w:szCs w:val="22"/>
              </w:rPr>
              <w:t>breach</w:t>
            </w:r>
            <w:r w:rsidRPr="009F6B3D">
              <w:rPr>
                <w:rFonts w:ascii="Arial Narrow" w:hAnsi="Arial Narrow" w:cs="Arial"/>
                <w:spacing w:val="-5"/>
                <w:szCs w:val="22"/>
              </w:rPr>
              <w:t xml:space="preserve"> </w:t>
            </w:r>
            <w:r w:rsidRPr="009F6B3D">
              <w:rPr>
                <w:rFonts w:ascii="Arial Narrow" w:hAnsi="Arial Narrow" w:cs="Arial"/>
                <w:szCs w:val="22"/>
              </w:rPr>
              <w:t>of</w:t>
            </w:r>
            <w:r w:rsidRPr="009F6B3D">
              <w:rPr>
                <w:rFonts w:ascii="Arial Narrow" w:hAnsi="Arial Narrow" w:cs="Arial"/>
                <w:spacing w:val="-6"/>
                <w:szCs w:val="22"/>
              </w:rPr>
              <w:t xml:space="preserve"> </w:t>
            </w:r>
            <w:r w:rsidRPr="009F6B3D">
              <w:rPr>
                <w:rFonts w:ascii="Arial Narrow" w:hAnsi="Arial Narrow" w:cs="Arial"/>
                <w:szCs w:val="22"/>
              </w:rPr>
              <w:t>compliance</w:t>
            </w:r>
            <w:r w:rsidRPr="009F6B3D">
              <w:rPr>
                <w:rFonts w:ascii="Arial Narrow" w:hAnsi="Arial Narrow" w:cs="Arial"/>
                <w:spacing w:val="-5"/>
                <w:szCs w:val="22"/>
              </w:rPr>
              <w:t xml:space="preserve"> </w:t>
            </w:r>
            <w:r w:rsidRPr="009F6B3D">
              <w:rPr>
                <w:rFonts w:ascii="Arial Narrow" w:hAnsi="Arial Narrow" w:cs="Arial"/>
                <w:szCs w:val="22"/>
              </w:rPr>
              <w:t>with</w:t>
            </w:r>
            <w:r w:rsidRPr="009F6B3D">
              <w:rPr>
                <w:rFonts w:ascii="Arial Narrow" w:hAnsi="Arial Narrow" w:cs="Arial"/>
                <w:spacing w:val="-5"/>
                <w:szCs w:val="22"/>
              </w:rPr>
              <w:t xml:space="preserve"> </w:t>
            </w:r>
            <w:r w:rsidRPr="009F6B3D">
              <w:rPr>
                <w:rFonts w:ascii="Arial Narrow" w:hAnsi="Arial Narrow" w:cs="Arial"/>
                <w:szCs w:val="22"/>
              </w:rPr>
              <w:t>the</w:t>
            </w:r>
            <w:r w:rsidRPr="009F6B3D">
              <w:rPr>
                <w:rFonts w:ascii="Arial Narrow" w:hAnsi="Arial Narrow" w:cs="Arial"/>
                <w:spacing w:val="-8"/>
                <w:szCs w:val="22"/>
              </w:rPr>
              <w:t xml:space="preserve"> </w:t>
            </w:r>
            <w:r w:rsidRPr="009F6B3D">
              <w:rPr>
                <w:rFonts w:ascii="Arial Narrow" w:hAnsi="Arial Narrow" w:cs="Arial"/>
                <w:szCs w:val="22"/>
              </w:rPr>
              <w:t>measures</w:t>
            </w:r>
            <w:r w:rsidRPr="009F6B3D">
              <w:rPr>
                <w:rFonts w:ascii="Arial Narrow" w:hAnsi="Arial Narrow" w:cs="Arial"/>
                <w:spacing w:val="-5"/>
                <w:szCs w:val="22"/>
              </w:rPr>
              <w:t xml:space="preserve"> </w:t>
            </w:r>
            <w:r w:rsidRPr="009F6B3D">
              <w:rPr>
                <w:rFonts w:ascii="Arial Narrow" w:hAnsi="Arial Narrow" w:cs="Arial"/>
                <w:szCs w:val="22"/>
              </w:rPr>
              <w:t>and requirements set forth in the EMP, the IPP, or the DDR promptly after becoming aware of the breach.</w:t>
            </w:r>
          </w:p>
          <w:p w14:paraId="66019A3D" w14:textId="77777777" w:rsidR="009F6B3D" w:rsidRPr="009F6B3D" w:rsidRDefault="009F6B3D" w:rsidP="004760D2">
            <w:pPr>
              <w:rPr>
                <w:rFonts w:ascii="Arial Narrow" w:hAnsi="Arial Narrow" w:cs="Arial"/>
              </w:rPr>
            </w:pPr>
          </w:p>
        </w:tc>
        <w:tc>
          <w:tcPr>
            <w:tcW w:w="1701" w:type="dxa"/>
          </w:tcPr>
          <w:p w14:paraId="6686F11F"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9</w:t>
            </w:r>
          </w:p>
        </w:tc>
        <w:tc>
          <w:tcPr>
            <w:tcW w:w="5954" w:type="dxa"/>
          </w:tcPr>
          <w:p w14:paraId="61DD1FBB"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eastAsiaTheme="majorEastAsia" w:hAnsi="Arial Narrow"/>
              </w:rPr>
            </w:pPr>
            <w:r w:rsidRPr="009F6B3D">
              <w:rPr>
                <w:rStyle w:val="ng-star-inserted1"/>
                <w:rFonts w:ascii="Arial Narrow" w:eastAsiaTheme="majorEastAsia" w:hAnsi="Arial Narrow"/>
              </w:rPr>
              <w:t>We will fulfill all safeguards monitoring and reporting obligations as per the Loan Agreement. We updated the Environmental Safeguards Monitoring Reports based on</w:t>
            </w:r>
            <w:r w:rsidRPr="009F6B3D">
              <w:rPr>
                <w:rFonts w:ascii="Arial Narrow" w:hAnsi="Arial Narrow" w:cs="Arial"/>
              </w:rPr>
              <w:t xml:space="preserve"> the recent ADB support mission in October. </w:t>
            </w:r>
          </w:p>
          <w:p w14:paraId="7B17313B"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eastAsiaTheme="majorEastAsia" w:hAnsi="Arial Narrow" w:cs="Arial"/>
                <w:color w:val="1A1C1E"/>
                <w:shd w:val="clear" w:color="auto" w:fill="FFFFFF"/>
              </w:rPr>
            </w:pPr>
            <w:r w:rsidRPr="009F6B3D">
              <w:rPr>
                <w:rStyle w:val="ng-star-inserted1"/>
                <w:rFonts w:ascii="Arial Narrow" w:eastAsiaTheme="majorEastAsia" w:hAnsi="Arial Narrow"/>
              </w:rPr>
              <w:lastRenderedPageBreak/>
              <w:t>We will keep informing ADB of any unanticipated environmental/social risks or impacts, and reporting any compliance breaches concerning the EMP or applicable IPP/DDR as soon as we become aware of them.</w:t>
            </w:r>
            <w:r w:rsidRPr="009F6B3D">
              <w:rPr>
                <w:rFonts w:ascii="Arial Narrow" w:eastAsiaTheme="majorEastAsia" w:hAnsi="Arial Narrow" w:cs="Arial"/>
                <w:color w:val="1A1C1E"/>
                <w:shd w:val="clear" w:color="auto" w:fill="FFFFFF"/>
              </w:rPr>
              <w:t xml:space="preserve"> </w:t>
            </w:r>
          </w:p>
          <w:p w14:paraId="43C89EA4" w14:textId="77777777" w:rsidR="009F6B3D" w:rsidRPr="009F6B3D" w:rsidRDefault="009F6B3D" w:rsidP="004760D2">
            <w:pPr>
              <w:pStyle w:val="ng-star-inserted"/>
              <w:shd w:val="clear" w:color="auto" w:fill="FFFFFF"/>
              <w:spacing w:before="0" w:beforeAutospacing="0" w:after="45" w:afterAutospacing="0" w:line="300" w:lineRule="atLeast"/>
              <w:rPr>
                <w:rFonts w:ascii="Arial Narrow" w:eastAsiaTheme="majorEastAsia" w:hAnsi="Arial Narrow" w:cs="Arial"/>
                <w:color w:val="1A1C1E"/>
                <w:shd w:val="clear" w:color="auto" w:fill="FFFFFF"/>
              </w:rPr>
            </w:pPr>
          </w:p>
          <w:p w14:paraId="027ADD50" w14:textId="77777777" w:rsidR="009F6B3D" w:rsidRPr="009F6B3D" w:rsidRDefault="009F6B3D" w:rsidP="004760D2">
            <w:pPr>
              <w:pStyle w:val="ng-star-inserted"/>
              <w:shd w:val="clear" w:color="auto" w:fill="FFFFFF"/>
              <w:spacing w:before="0" w:beforeAutospacing="0" w:after="45" w:afterAutospacing="0" w:line="300" w:lineRule="atLeast"/>
              <w:rPr>
                <w:rStyle w:val="ng-star-inserted1"/>
                <w:rFonts w:ascii="Arial Narrow" w:hAnsi="Arial Narrow"/>
              </w:rPr>
            </w:pPr>
            <w:r w:rsidRPr="009F6B3D">
              <w:rPr>
                <w:rStyle w:val="ng-star-inserted1"/>
                <w:rFonts w:ascii="Arial Narrow" w:eastAsiaTheme="majorEastAsia" w:hAnsi="Arial Narrow"/>
              </w:rPr>
              <w:t>As a pre action, we will set out these obligations and clear protocols in our project safeguard Manual.</w:t>
            </w:r>
          </w:p>
          <w:p w14:paraId="3E88F079" w14:textId="77777777" w:rsidR="009F6B3D" w:rsidRPr="009F6B3D" w:rsidRDefault="009F6B3D" w:rsidP="004760D2">
            <w:pPr>
              <w:rPr>
                <w:rFonts w:ascii="Arial Narrow" w:hAnsi="Arial Narrow" w:cs="Arial"/>
              </w:rPr>
            </w:pPr>
          </w:p>
        </w:tc>
      </w:tr>
      <w:tr w:rsidR="009F6B3D" w:rsidRPr="009F6B3D" w14:paraId="61AFF63E" w14:textId="77777777" w:rsidTr="009F6B3D">
        <w:tc>
          <w:tcPr>
            <w:tcW w:w="810" w:type="dxa"/>
          </w:tcPr>
          <w:p w14:paraId="50496675" w14:textId="77777777" w:rsidR="009F6B3D" w:rsidRPr="009F6B3D" w:rsidRDefault="009F6B3D" w:rsidP="004760D2">
            <w:pPr>
              <w:pStyle w:val="BodyText"/>
              <w:spacing w:before="1"/>
              <w:ind w:left="78" w:hanging="10"/>
              <w:jc w:val="center"/>
              <w:rPr>
                <w:rFonts w:ascii="Arial Narrow" w:hAnsi="Arial Narrow"/>
              </w:rPr>
            </w:pPr>
            <w:r w:rsidRPr="009F6B3D">
              <w:rPr>
                <w:rFonts w:ascii="Arial Narrow" w:hAnsi="Arial Narrow"/>
              </w:rPr>
              <w:lastRenderedPageBreak/>
              <w:t>13</w:t>
            </w:r>
          </w:p>
        </w:tc>
        <w:tc>
          <w:tcPr>
            <w:tcW w:w="6703" w:type="dxa"/>
          </w:tcPr>
          <w:p w14:paraId="2AEC7B0F" w14:textId="77777777" w:rsidR="009F6B3D" w:rsidRPr="009F6B3D" w:rsidRDefault="009F6B3D" w:rsidP="004760D2">
            <w:pPr>
              <w:pStyle w:val="BodyText"/>
              <w:spacing w:before="1"/>
              <w:rPr>
                <w:rFonts w:ascii="Arial Narrow" w:hAnsi="Arial Narrow"/>
              </w:rPr>
            </w:pPr>
            <w:r w:rsidRPr="009F6B3D">
              <w:rPr>
                <w:rFonts w:ascii="Arial Narrow" w:hAnsi="Arial Narrow"/>
                <w:u w:val="single"/>
              </w:rPr>
              <w:t>Prohibited</w:t>
            </w:r>
            <w:r w:rsidRPr="009F6B3D">
              <w:rPr>
                <w:rFonts w:ascii="Arial Narrow" w:hAnsi="Arial Narrow"/>
                <w:spacing w:val="-5"/>
                <w:u w:val="single"/>
              </w:rPr>
              <w:t xml:space="preserve"> </w:t>
            </w:r>
            <w:r w:rsidRPr="009F6B3D">
              <w:rPr>
                <w:rFonts w:ascii="Arial Narrow" w:hAnsi="Arial Narrow"/>
                <w:u w:val="single"/>
              </w:rPr>
              <w:t>List</w:t>
            </w:r>
            <w:r w:rsidRPr="009F6B3D">
              <w:rPr>
                <w:rFonts w:ascii="Arial Narrow" w:hAnsi="Arial Narrow"/>
                <w:spacing w:val="-5"/>
                <w:u w:val="single"/>
              </w:rPr>
              <w:t xml:space="preserve"> </w:t>
            </w:r>
            <w:r w:rsidRPr="009F6B3D">
              <w:rPr>
                <w:rFonts w:ascii="Arial Narrow" w:hAnsi="Arial Narrow"/>
                <w:u w:val="single"/>
              </w:rPr>
              <w:t>of</w:t>
            </w:r>
            <w:r w:rsidRPr="009F6B3D">
              <w:rPr>
                <w:rFonts w:ascii="Arial Narrow" w:hAnsi="Arial Narrow"/>
                <w:spacing w:val="-4"/>
                <w:u w:val="single"/>
              </w:rPr>
              <w:t xml:space="preserve"> </w:t>
            </w:r>
            <w:r w:rsidRPr="009F6B3D">
              <w:rPr>
                <w:rFonts w:ascii="Arial Narrow" w:hAnsi="Arial Narrow"/>
                <w:spacing w:val="-2"/>
                <w:u w:val="single"/>
              </w:rPr>
              <w:t>Investments</w:t>
            </w:r>
          </w:p>
          <w:p w14:paraId="4D39BF26"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that no proceeds of the Loan are used to finance any activity included in the list of prohibited investment activities provided in Appendix 5 of the SPS.</w:t>
            </w:r>
          </w:p>
          <w:p w14:paraId="3B66E055" w14:textId="77777777" w:rsidR="009F6B3D" w:rsidRPr="009F6B3D" w:rsidRDefault="009F6B3D" w:rsidP="004760D2">
            <w:pPr>
              <w:rPr>
                <w:rFonts w:ascii="Arial Narrow" w:hAnsi="Arial Narrow" w:cs="Arial"/>
              </w:rPr>
            </w:pPr>
          </w:p>
        </w:tc>
        <w:tc>
          <w:tcPr>
            <w:tcW w:w="1701" w:type="dxa"/>
          </w:tcPr>
          <w:p w14:paraId="74B8FA50" w14:textId="77777777" w:rsidR="009F6B3D" w:rsidRPr="009F6B3D" w:rsidRDefault="009F6B3D" w:rsidP="004760D2">
            <w:pPr>
              <w:rPr>
                <w:rFonts w:ascii="Arial Narrow" w:hAnsi="Arial Narrow" w:cs="Arial"/>
              </w:rPr>
            </w:pPr>
            <w:r w:rsidRPr="009F6B3D">
              <w:rPr>
                <w:rFonts w:ascii="Arial Narrow" w:hAnsi="Arial Narrow" w:cs="Arial"/>
              </w:rPr>
              <w:t>Schedule 4, para 10</w:t>
            </w:r>
          </w:p>
        </w:tc>
        <w:tc>
          <w:tcPr>
            <w:tcW w:w="5954" w:type="dxa"/>
          </w:tcPr>
          <w:p w14:paraId="7767BC4E"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confirm adherence to the Loan Agreement's requirement regarding the Prohibited List of Investments (SPS Appendix 5). Project activities and planned expenditures have been screened, and internal controls are in place to ensure that no proceeds of the Loan will be used to finance any prohibited activities. We will ensure this compliance throughout the project.</w:t>
            </w:r>
          </w:p>
        </w:tc>
      </w:tr>
      <w:tr w:rsidR="009F6B3D" w:rsidRPr="009F6B3D" w14:paraId="601415CD" w14:textId="77777777" w:rsidTr="009F6B3D">
        <w:tc>
          <w:tcPr>
            <w:tcW w:w="810" w:type="dxa"/>
          </w:tcPr>
          <w:p w14:paraId="368696BE" w14:textId="77777777" w:rsidR="009F6B3D" w:rsidRPr="009F6B3D" w:rsidRDefault="009F6B3D" w:rsidP="004760D2">
            <w:pPr>
              <w:pStyle w:val="BodyText"/>
              <w:spacing w:before="252"/>
              <w:ind w:left="78" w:hanging="10"/>
              <w:jc w:val="center"/>
              <w:rPr>
                <w:rFonts w:ascii="Arial Narrow" w:hAnsi="Arial Narrow"/>
              </w:rPr>
            </w:pPr>
            <w:r w:rsidRPr="009F6B3D">
              <w:rPr>
                <w:rFonts w:ascii="Arial Narrow" w:hAnsi="Arial Narrow"/>
              </w:rPr>
              <w:t>14</w:t>
            </w:r>
          </w:p>
        </w:tc>
        <w:tc>
          <w:tcPr>
            <w:tcW w:w="6703" w:type="dxa"/>
          </w:tcPr>
          <w:p w14:paraId="6451D847" w14:textId="77777777" w:rsidR="009F6B3D" w:rsidRPr="009F6B3D" w:rsidRDefault="009F6B3D" w:rsidP="004760D2">
            <w:pPr>
              <w:pStyle w:val="BodyText"/>
              <w:rPr>
                <w:rFonts w:ascii="Arial Narrow" w:hAnsi="Arial Narrow"/>
              </w:rPr>
            </w:pPr>
            <w:r w:rsidRPr="009F6B3D">
              <w:rPr>
                <w:rFonts w:ascii="Arial Narrow" w:hAnsi="Arial Narrow"/>
                <w:u w:val="single"/>
              </w:rPr>
              <w:t>Grievance</w:t>
            </w:r>
            <w:r w:rsidRPr="009F6B3D">
              <w:rPr>
                <w:rFonts w:ascii="Arial Narrow" w:hAnsi="Arial Narrow"/>
                <w:spacing w:val="-8"/>
                <w:u w:val="single"/>
              </w:rPr>
              <w:t xml:space="preserve"> </w:t>
            </w:r>
            <w:r w:rsidRPr="009F6B3D">
              <w:rPr>
                <w:rFonts w:ascii="Arial Narrow" w:hAnsi="Arial Narrow"/>
                <w:u w:val="single"/>
              </w:rPr>
              <w:t>Redress</w:t>
            </w:r>
            <w:r w:rsidRPr="009F6B3D">
              <w:rPr>
                <w:rFonts w:ascii="Arial Narrow" w:hAnsi="Arial Narrow"/>
                <w:spacing w:val="-9"/>
                <w:u w:val="single"/>
              </w:rPr>
              <w:t xml:space="preserve"> </w:t>
            </w:r>
            <w:r w:rsidRPr="009F6B3D">
              <w:rPr>
                <w:rFonts w:ascii="Arial Narrow" w:hAnsi="Arial Narrow"/>
                <w:spacing w:val="-2"/>
                <w:u w:val="single"/>
              </w:rPr>
              <w:t>Mechanism</w:t>
            </w:r>
          </w:p>
          <w:p w14:paraId="32E31328" w14:textId="77777777" w:rsidR="009F6B3D" w:rsidRPr="009F6B3D" w:rsidRDefault="009F6B3D" w:rsidP="004760D2">
            <w:pPr>
              <w:widowControl w:val="0"/>
              <w:tabs>
                <w:tab w:val="left" w:pos="1960"/>
              </w:tabs>
              <w:autoSpaceDE w:val="0"/>
              <w:autoSpaceDN w:val="0"/>
              <w:jc w:val="both"/>
              <w:rPr>
                <w:rFonts w:ascii="Arial Narrow" w:hAnsi="Arial Narrow" w:cs="Arial"/>
              </w:rPr>
            </w:pPr>
            <w:r w:rsidRPr="009F6B3D">
              <w:rPr>
                <w:rFonts w:ascii="Arial Narrow" w:hAnsi="Arial Narrow" w:cs="Arial"/>
              </w:rPr>
              <w:t>The</w:t>
            </w:r>
            <w:r w:rsidRPr="009F6B3D">
              <w:rPr>
                <w:rFonts w:ascii="Arial Narrow" w:hAnsi="Arial Narrow" w:cs="Arial"/>
                <w:spacing w:val="-7"/>
              </w:rPr>
              <w:t xml:space="preserve"> </w:t>
            </w:r>
            <w:r w:rsidRPr="009F6B3D">
              <w:rPr>
                <w:rFonts w:ascii="Arial Narrow" w:hAnsi="Arial Narrow" w:cs="Arial"/>
              </w:rPr>
              <w:t>Borrower</w:t>
            </w:r>
            <w:r w:rsidRPr="009F6B3D">
              <w:rPr>
                <w:rFonts w:ascii="Arial Narrow" w:hAnsi="Arial Narrow" w:cs="Arial"/>
                <w:spacing w:val="-6"/>
              </w:rPr>
              <w:t xml:space="preserve"> </w:t>
            </w:r>
            <w:r w:rsidRPr="009F6B3D">
              <w:rPr>
                <w:rFonts w:ascii="Arial Narrow" w:hAnsi="Arial Narrow" w:cs="Arial"/>
              </w:rPr>
              <w:t>shall</w:t>
            </w:r>
            <w:r w:rsidRPr="009F6B3D">
              <w:rPr>
                <w:rFonts w:ascii="Arial Narrow" w:hAnsi="Arial Narrow" w:cs="Arial"/>
                <w:spacing w:val="-7"/>
              </w:rPr>
              <w:t xml:space="preserve"> </w:t>
            </w:r>
            <w:r w:rsidRPr="009F6B3D">
              <w:rPr>
                <w:rFonts w:ascii="Arial Narrow" w:hAnsi="Arial Narrow" w:cs="Arial"/>
              </w:rPr>
              <w:t>ensure,</w:t>
            </w:r>
            <w:r w:rsidRPr="009F6B3D">
              <w:rPr>
                <w:rFonts w:ascii="Arial Narrow" w:hAnsi="Arial Narrow" w:cs="Arial"/>
                <w:spacing w:val="-6"/>
              </w:rPr>
              <w:t xml:space="preserve"> </w:t>
            </w:r>
            <w:r w:rsidRPr="009F6B3D">
              <w:rPr>
                <w:rFonts w:ascii="Arial Narrow" w:hAnsi="Arial Narrow" w:cs="Arial"/>
              </w:rPr>
              <w:t>or</w:t>
            </w:r>
            <w:r w:rsidRPr="009F6B3D">
              <w:rPr>
                <w:rFonts w:ascii="Arial Narrow" w:hAnsi="Arial Narrow" w:cs="Arial"/>
                <w:spacing w:val="-6"/>
              </w:rPr>
              <w:t xml:space="preserve"> </w:t>
            </w:r>
            <w:r w:rsidRPr="009F6B3D">
              <w:rPr>
                <w:rFonts w:ascii="Arial Narrow" w:hAnsi="Arial Narrow" w:cs="Arial"/>
              </w:rPr>
              <w:t>cause</w:t>
            </w:r>
            <w:r w:rsidRPr="009F6B3D">
              <w:rPr>
                <w:rFonts w:ascii="Arial Narrow" w:hAnsi="Arial Narrow" w:cs="Arial"/>
                <w:spacing w:val="-11"/>
              </w:rPr>
              <w:t xml:space="preserve"> </w:t>
            </w:r>
            <w:r w:rsidRPr="009F6B3D">
              <w:rPr>
                <w:rFonts w:ascii="Arial Narrow" w:hAnsi="Arial Narrow" w:cs="Arial"/>
              </w:rPr>
              <w:t>the</w:t>
            </w:r>
            <w:r w:rsidRPr="009F6B3D">
              <w:rPr>
                <w:rFonts w:ascii="Arial Narrow" w:hAnsi="Arial Narrow" w:cs="Arial"/>
                <w:spacing w:val="-7"/>
              </w:rPr>
              <w:t xml:space="preserve"> </w:t>
            </w:r>
            <w:r w:rsidRPr="009F6B3D">
              <w:rPr>
                <w:rFonts w:ascii="Arial Narrow" w:hAnsi="Arial Narrow" w:cs="Arial"/>
              </w:rPr>
              <w:t>Project</w:t>
            </w:r>
            <w:r w:rsidRPr="009F6B3D">
              <w:rPr>
                <w:rFonts w:ascii="Arial Narrow" w:hAnsi="Arial Narrow" w:cs="Arial"/>
                <w:spacing w:val="-5"/>
              </w:rPr>
              <w:t xml:space="preserve"> </w:t>
            </w:r>
            <w:r w:rsidRPr="009F6B3D">
              <w:rPr>
                <w:rFonts w:ascii="Arial Narrow" w:hAnsi="Arial Narrow" w:cs="Arial"/>
              </w:rPr>
              <w:t>Executing</w:t>
            </w:r>
            <w:r w:rsidRPr="009F6B3D">
              <w:rPr>
                <w:rFonts w:ascii="Arial Narrow" w:hAnsi="Arial Narrow" w:cs="Arial"/>
                <w:spacing w:val="-7"/>
              </w:rPr>
              <w:t xml:space="preserve"> </w:t>
            </w:r>
            <w:r w:rsidRPr="009F6B3D">
              <w:rPr>
                <w:rFonts w:ascii="Arial Narrow" w:hAnsi="Arial Narrow" w:cs="Arial"/>
              </w:rPr>
              <w:t>Agency</w:t>
            </w:r>
            <w:r w:rsidRPr="009F6B3D">
              <w:rPr>
                <w:rFonts w:ascii="Arial Narrow" w:hAnsi="Arial Narrow" w:cs="Arial"/>
                <w:spacing w:val="-8"/>
              </w:rPr>
              <w:t xml:space="preserve"> </w:t>
            </w:r>
            <w:r w:rsidRPr="009F6B3D">
              <w:rPr>
                <w:rFonts w:ascii="Arial Narrow" w:hAnsi="Arial Narrow" w:cs="Arial"/>
              </w:rPr>
              <w:t>to</w:t>
            </w:r>
            <w:r w:rsidRPr="009F6B3D">
              <w:rPr>
                <w:rFonts w:ascii="Arial Narrow" w:hAnsi="Arial Narrow" w:cs="Arial"/>
                <w:spacing w:val="-9"/>
              </w:rPr>
              <w:t xml:space="preserve"> </w:t>
            </w:r>
            <w:r w:rsidRPr="009F6B3D">
              <w:rPr>
                <w:rFonts w:ascii="Arial Narrow" w:hAnsi="Arial Narrow" w:cs="Arial"/>
              </w:rPr>
              <w:t>ensure,</w:t>
            </w:r>
            <w:r w:rsidRPr="009F6B3D">
              <w:rPr>
                <w:rFonts w:ascii="Arial Narrow" w:hAnsi="Arial Narrow" w:cs="Arial"/>
                <w:spacing w:val="-7"/>
              </w:rPr>
              <w:t xml:space="preserve"> </w:t>
            </w:r>
            <w:r w:rsidRPr="009F6B3D">
              <w:rPr>
                <w:rFonts w:ascii="Arial Narrow" w:hAnsi="Arial Narrow" w:cs="Arial"/>
                <w:spacing w:val="-4"/>
              </w:rPr>
              <w:t>that</w:t>
            </w:r>
          </w:p>
          <w:p w14:paraId="4C62A692"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an efficient project-specific grievance redress mechanism is in place and functional to assist the</w:t>
            </w:r>
            <w:r w:rsidRPr="009F6B3D">
              <w:rPr>
                <w:rFonts w:ascii="Arial Narrow" w:hAnsi="Arial Narrow"/>
                <w:spacing w:val="-3"/>
              </w:rPr>
              <w:t xml:space="preserve"> </w:t>
            </w:r>
            <w:r w:rsidRPr="009F6B3D">
              <w:rPr>
                <w:rFonts w:ascii="Arial Narrow" w:hAnsi="Arial Narrow"/>
              </w:rPr>
              <w:t>affected</w:t>
            </w:r>
            <w:r w:rsidRPr="009F6B3D">
              <w:rPr>
                <w:rFonts w:ascii="Arial Narrow" w:hAnsi="Arial Narrow"/>
                <w:spacing w:val="-3"/>
              </w:rPr>
              <w:t xml:space="preserve"> </w:t>
            </w:r>
            <w:r w:rsidRPr="009F6B3D">
              <w:rPr>
                <w:rFonts w:ascii="Arial Narrow" w:hAnsi="Arial Narrow"/>
              </w:rPr>
              <w:t>persons</w:t>
            </w:r>
            <w:r w:rsidRPr="009F6B3D">
              <w:rPr>
                <w:rFonts w:ascii="Arial Narrow" w:hAnsi="Arial Narrow"/>
                <w:spacing w:val="-4"/>
              </w:rPr>
              <w:t xml:space="preserve"> </w:t>
            </w:r>
            <w:r w:rsidRPr="009F6B3D">
              <w:rPr>
                <w:rFonts w:ascii="Arial Narrow" w:hAnsi="Arial Narrow"/>
              </w:rPr>
              <w:t>to</w:t>
            </w:r>
            <w:r w:rsidRPr="009F6B3D">
              <w:rPr>
                <w:rFonts w:ascii="Arial Narrow" w:hAnsi="Arial Narrow"/>
                <w:spacing w:val="-4"/>
              </w:rPr>
              <w:t xml:space="preserve"> </w:t>
            </w:r>
            <w:r w:rsidRPr="009F6B3D">
              <w:rPr>
                <w:rFonts w:ascii="Arial Narrow" w:hAnsi="Arial Narrow"/>
              </w:rPr>
              <w:t>resolve</w:t>
            </w:r>
            <w:r w:rsidRPr="009F6B3D">
              <w:rPr>
                <w:rFonts w:ascii="Arial Narrow" w:hAnsi="Arial Narrow"/>
                <w:spacing w:val="-3"/>
              </w:rPr>
              <w:t xml:space="preserve"> </w:t>
            </w:r>
            <w:r w:rsidRPr="009F6B3D">
              <w:rPr>
                <w:rFonts w:ascii="Arial Narrow" w:hAnsi="Arial Narrow"/>
              </w:rPr>
              <w:t>queries</w:t>
            </w:r>
            <w:r w:rsidRPr="009F6B3D">
              <w:rPr>
                <w:rFonts w:ascii="Arial Narrow" w:hAnsi="Arial Narrow"/>
                <w:spacing w:val="-2"/>
              </w:rPr>
              <w:t xml:space="preserve"> </w:t>
            </w:r>
            <w:r w:rsidRPr="009F6B3D">
              <w:rPr>
                <w:rFonts w:ascii="Arial Narrow" w:hAnsi="Arial Narrow"/>
              </w:rPr>
              <w:t>and</w:t>
            </w:r>
            <w:r w:rsidRPr="009F6B3D">
              <w:rPr>
                <w:rFonts w:ascii="Arial Narrow" w:hAnsi="Arial Narrow"/>
                <w:spacing w:val="-4"/>
              </w:rPr>
              <w:t xml:space="preserve"> </w:t>
            </w:r>
            <w:r w:rsidRPr="009F6B3D">
              <w:rPr>
                <w:rFonts w:ascii="Arial Narrow" w:hAnsi="Arial Narrow"/>
              </w:rPr>
              <w:t>complaints</w:t>
            </w:r>
            <w:r w:rsidRPr="009F6B3D">
              <w:rPr>
                <w:rFonts w:ascii="Arial Narrow" w:hAnsi="Arial Narrow"/>
                <w:spacing w:val="-2"/>
              </w:rPr>
              <w:t xml:space="preserve"> </w:t>
            </w:r>
            <w:r w:rsidRPr="009F6B3D">
              <w:rPr>
                <w:rFonts w:ascii="Arial Narrow" w:hAnsi="Arial Narrow"/>
              </w:rPr>
              <w:t>related</w:t>
            </w:r>
            <w:r w:rsidRPr="009F6B3D">
              <w:rPr>
                <w:rFonts w:ascii="Arial Narrow" w:hAnsi="Arial Narrow"/>
                <w:spacing w:val="-4"/>
              </w:rPr>
              <w:t xml:space="preserve"> </w:t>
            </w:r>
            <w:r w:rsidRPr="009F6B3D">
              <w:rPr>
                <w:rFonts w:ascii="Arial Narrow" w:hAnsi="Arial Narrow"/>
              </w:rPr>
              <w:t>to</w:t>
            </w:r>
            <w:r w:rsidRPr="009F6B3D">
              <w:rPr>
                <w:rFonts w:ascii="Arial Narrow" w:hAnsi="Arial Narrow"/>
                <w:spacing w:val="-4"/>
              </w:rPr>
              <w:t xml:space="preserve"> </w:t>
            </w:r>
            <w:r w:rsidRPr="009F6B3D">
              <w:rPr>
                <w:rFonts w:ascii="Arial Narrow" w:hAnsi="Arial Narrow"/>
              </w:rPr>
              <w:t>safeguards concerns,</w:t>
            </w:r>
            <w:r w:rsidRPr="009F6B3D">
              <w:rPr>
                <w:rFonts w:ascii="Arial Narrow" w:hAnsi="Arial Narrow"/>
                <w:spacing w:val="-3"/>
              </w:rPr>
              <w:t xml:space="preserve"> </w:t>
            </w:r>
            <w:r w:rsidRPr="009F6B3D">
              <w:rPr>
                <w:rFonts w:ascii="Arial Narrow" w:hAnsi="Arial Narrow"/>
              </w:rPr>
              <w:t>if</w:t>
            </w:r>
            <w:r w:rsidRPr="009F6B3D">
              <w:rPr>
                <w:rFonts w:ascii="Arial Narrow" w:hAnsi="Arial Narrow"/>
                <w:spacing w:val="-1"/>
              </w:rPr>
              <w:t xml:space="preserve"> </w:t>
            </w:r>
            <w:r w:rsidRPr="009F6B3D">
              <w:rPr>
                <w:rFonts w:ascii="Arial Narrow" w:hAnsi="Arial Narrow"/>
              </w:rPr>
              <w:t>any,</w:t>
            </w:r>
            <w:r w:rsidRPr="009F6B3D">
              <w:rPr>
                <w:rFonts w:ascii="Arial Narrow" w:hAnsi="Arial Narrow"/>
                <w:spacing w:val="-1"/>
              </w:rPr>
              <w:t xml:space="preserve"> </w:t>
            </w:r>
            <w:r w:rsidRPr="009F6B3D">
              <w:rPr>
                <w:rFonts w:ascii="Arial Narrow" w:hAnsi="Arial Narrow"/>
              </w:rPr>
              <w:t xml:space="preserve">in a timely manner; </w:t>
            </w:r>
          </w:p>
          <w:p w14:paraId="7F9CFBFD"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 xml:space="preserve">all complaints are registered, investigated and resolved in a manner consistent with the provisions of grievance redress mechanism; </w:t>
            </w:r>
          </w:p>
          <w:p w14:paraId="447C07A7" w14:textId="77777777" w:rsidR="009F6B3D" w:rsidRPr="009F6B3D" w:rsidRDefault="009F6B3D" w:rsidP="00856E25">
            <w:pPr>
              <w:pStyle w:val="BodyText"/>
              <w:numPr>
                <w:ilvl w:val="0"/>
                <w:numId w:val="29"/>
              </w:numPr>
              <w:tabs>
                <w:tab w:val="clear" w:pos="567"/>
              </w:tabs>
              <w:autoSpaceDE w:val="0"/>
              <w:autoSpaceDN w:val="0"/>
              <w:spacing w:after="140"/>
              <w:ind w:right="72"/>
              <w:jc w:val="both"/>
              <w:rPr>
                <w:rFonts w:ascii="Arial Narrow" w:hAnsi="Arial Narrow"/>
              </w:rPr>
            </w:pPr>
            <w:r w:rsidRPr="009F6B3D">
              <w:rPr>
                <w:rFonts w:ascii="Arial Narrow" w:hAnsi="Arial Narrow"/>
              </w:rPr>
              <w:t>the complainants/aggrieved person are kept informed about status of their grievances and remedies available to them; an</w:t>
            </w:r>
          </w:p>
          <w:p w14:paraId="653E7D7D" w14:textId="77777777" w:rsidR="009F6B3D" w:rsidRPr="009F6B3D" w:rsidRDefault="009F6B3D" w:rsidP="004760D2">
            <w:pPr>
              <w:pStyle w:val="BodyText"/>
              <w:spacing w:after="140"/>
              <w:ind w:left="438" w:right="72" w:hanging="360"/>
              <w:jc w:val="both"/>
              <w:rPr>
                <w:rFonts w:ascii="Arial Narrow" w:hAnsi="Arial Narrow"/>
              </w:rPr>
            </w:pPr>
            <w:r w:rsidRPr="009F6B3D">
              <w:rPr>
                <w:rFonts w:ascii="Arial Narrow" w:hAnsi="Arial Narrow"/>
              </w:rPr>
              <w:t>(d)</w:t>
            </w:r>
            <w:r w:rsidRPr="009F6B3D">
              <w:rPr>
                <w:rFonts w:ascii="Arial Narrow" w:hAnsi="Arial Narrow"/>
                <w:spacing w:val="-8"/>
              </w:rPr>
              <w:t xml:space="preserve"> </w:t>
            </w:r>
            <w:r w:rsidRPr="009F6B3D">
              <w:rPr>
                <w:rFonts w:ascii="Arial Narrow" w:hAnsi="Arial Narrow"/>
              </w:rPr>
              <w:t>adequate</w:t>
            </w:r>
            <w:r w:rsidRPr="009F6B3D">
              <w:rPr>
                <w:rFonts w:ascii="Arial Narrow" w:hAnsi="Arial Narrow"/>
                <w:spacing w:val="-6"/>
              </w:rPr>
              <w:t xml:space="preserve"> </w:t>
            </w:r>
            <w:r w:rsidRPr="009F6B3D">
              <w:rPr>
                <w:rFonts w:ascii="Arial Narrow" w:hAnsi="Arial Narrow"/>
              </w:rPr>
              <w:t>staff</w:t>
            </w:r>
            <w:r w:rsidRPr="009F6B3D">
              <w:rPr>
                <w:rFonts w:ascii="Arial Narrow" w:hAnsi="Arial Narrow"/>
                <w:spacing w:val="-6"/>
              </w:rPr>
              <w:t xml:space="preserve"> </w:t>
            </w:r>
            <w:r w:rsidRPr="009F6B3D">
              <w:rPr>
                <w:rFonts w:ascii="Arial Narrow" w:hAnsi="Arial Narrow"/>
              </w:rPr>
              <w:t>are</w:t>
            </w:r>
            <w:r w:rsidRPr="009F6B3D">
              <w:rPr>
                <w:rFonts w:ascii="Arial Narrow" w:hAnsi="Arial Narrow"/>
                <w:spacing w:val="-6"/>
              </w:rPr>
              <w:t xml:space="preserve"> </w:t>
            </w:r>
            <w:r w:rsidRPr="009F6B3D">
              <w:rPr>
                <w:rFonts w:ascii="Arial Narrow" w:hAnsi="Arial Narrow"/>
              </w:rPr>
              <w:t>resources</w:t>
            </w:r>
            <w:r w:rsidRPr="009F6B3D">
              <w:rPr>
                <w:rFonts w:ascii="Arial Narrow" w:hAnsi="Arial Narrow"/>
                <w:spacing w:val="-7"/>
              </w:rPr>
              <w:t xml:space="preserve"> </w:t>
            </w:r>
            <w:r w:rsidRPr="009F6B3D">
              <w:rPr>
                <w:rFonts w:ascii="Arial Narrow" w:hAnsi="Arial Narrow"/>
              </w:rPr>
              <w:t>are</w:t>
            </w:r>
            <w:r w:rsidRPr="009F6B3D">
              <w:rPr>
                <w:rFonts w:ascii="Arial Narrow" w:hAnsi="Arial Narrow"/>
                <w:spacing w:val="-6"/>
              </w:rPr>
              <w:t xml:space="preserve"> </w:t>
            </w:r>
            <w:r w:rsidRPr="009F6B3D">
              <w:rPr>
                <w:rFonts w:ascii="Arial Narrow" w:hAnsi="Arial Narrow"/>
              </w:rPr>
              <w:t>available</w:t>
            </w:r>
            <w:r w:rsidRPr="009F6B3D">
              <w:rPr>
                <w:rFonts w:ascii="Arial Narrow" w:hAnsi="Arial Narrow"/>
                <w:spacing w:val="-4"/>
              </w:rPr>
              <w:t xml:space="preserve"> </w:t>
            </w:r>
            <w:r w:rsidRPr="009F6B3D">
              <w:rPr>
                <w:rFonts w:ascii="Arial Narrow" w:hAnsi="Arial Narrow"/>
              </w:rPr>
              <w:t>for</w:t>
            </w:r>
            <w:r w:rsidRPr="009F6B3D">
              <w:rPr>
                <w:rFonts w:ascii="Arial Narrow" w:hAnsi="Arial Narrow"/>
                <w:spacing w:val="-6"/>
              </w:rPr>
              <w:t xml:space="preserve"> </w:t>
            </w:r>
            <w:r w:rsidRPr="009F6B3D">
              <w:rPr>
                <w:rFonts w:ascii="Arial Narrow" w:hAnsi="Arial Narrow"/>
              </w:rPr>
              <w:t>supervising</w:t>
            </w:r>
            <w:r w:rsidRPr="009F6B3D">
              <w:rPr>
                <w:rFonts w:ascii="Arial Narrow" w:hAnsi="Arial Narrow"/>
                <w:spacing w:val="-4"/>
              </w:rPr>
              <w:t xml:space="preserve"> </w:t>
            </w:r>
            <w:r w:rsidRPr="009F6B3D">
              <w:rPr>
                <w:rFonts w:ascii="Arial Narrow" w:hAnsi="Arial Narrow"/>
              </w:rPr>
              <w:t>and</w:t>
            </w:r>
            <w:r w:rsidRPr="009F6B3D">
              <w:rPr>
                <w:rFonts w:ascii="Arial Narrow" w:hAnsi="Arial Narrow"/>
                <w:spacing w:val="-9"/>
              </w:rPr>
              <w:t xml:space="preserve"> </w:t>
            </w:r>
            <w:r w:rsidRPr="009F6B3D">
              <w:rPr>
                <w:rFonts w:ascii="Arial Narrow" w:hAnsi="Arial Narrow"/>
              </w:rPr>
              <w:t>monitoring</w:t>
            </w:r>
            <w:r w:rsidRPr="009F6B3D">
              <w:rPr>
                <w:rFonts w:ascii="Arial Narrow" w:hAnsi="Arial Narrow"/>
                <w:spacing w:val="-4"/>
              </w:rPr>
              <w:t xml:space="preserve"> </w:t>
            </w:r>
            <w:r w:rsidRPr="009F6B3D">
              <w:rPr>
                <w:rFonts w:ascii="Arial Narrow" w:hAnsi="Arial Narrow"/>
              </w:rPr>
              <w:t>the</w:t>
            </w:r>
            <w:r w:rsidRPr="009F6B3D">
              <w:rPr>
                <w:rFonts w:ascii="Arial Narrow" w:hAnsi="Arial Narrow"/>
                <w:spacing w:val="-6"/>
              </w:rPr>
              <w:t xml:space="preserve"> </w:t>
            </w:r>
            <w:r w:rsidRPr="009F6B3D">
              <w:rPr>
                <w:rFonts w:ascii="Arial Narrow" w:hAnsi="Arial Narrow"/>
                <w:spacing w:val="-2"/>
              </w:rPr>
              <w:t>mechanism.</w:t>
            </w:r>
          </w:p>
        </w:tc>
        <w:tc>
          <w:tcPr>
            <w:tcW w:w="1701" w:type="dxa"/>
          </w:tcPr>
          <w:p w14:paraId="29610CDD" w14:textId="77777777" w:rsidR="009F6B3D" w:rsidRPr="009F6B3D" w:rsidRDefault="009F6B3D" w:rsidP="004760D2">
            <w:pPr>
              <w:rPr>
                <w:rFonts w:ascii="Arial Narrow" w:hAnsi="Arial Narrow" w:cs="Arial"/>
              </w:rPr>
            </w:pPr>
            <w:r w:rsidRPr="009F6B3D">
              <w:rPr>
                <w:rFonts w:ascii="Arial Narrow" w:hAnsi="Arial Narrow" w:cs="Arial"/>
              </w:rPr>
              <w:t>Schedule 4, para 11</w:t>
            </w:r>
          </w:p>
        </w:tc>
        <w:tc>
          <w:tcPr>
            <w:tcW w:w="5954" w:type="dxa"/>
          </w:tcPr>
          <w:p w14:paraId="0B3735B5" w14:textId="77777777" w:rsidR="009F6B3D" w:rsidRPr="009F6B3D" w:rsidRDefault="009F6B3D" w:rsidP="004760D2">
            <w:pPr>
              <w:rPr>
                <w:rFonts w:ascii="Arial Narrow" w:hAnsi="Arial Narrow" w:cs="Arial"/>
              </w:rPr>
            </w:pPr>
            <w:r w:rsidRPr="009F6B3D">
              <w:rPr>
                <w:rStyle w:val="ng-star-inserted1"/>
                <w:rFonts w:ascii="Arial Narrow" w:eastAsiaTheme="majorEastAsia" w:hAnsi="Arial Narrow"/>
              </w:rPr>
              <w:t>We confirm adherence to the Loan Agreement's requirement regarding the Prohibited List of Investments (SPS Appendix 5). Project activities and planned expenditures have been screened, and internal controls are in place to ensure that no proceeds of the Loan will be used to finance any prohibited activities. We will ensure this compliance throughout the project.</w:t>
            </w:r>
          </w:p>
        </w:tc>
      </w:tr>
      <w:tr w:rsidR="009F6B3D" w:rsidRPr="009F6B3D" w14:paraId="688091C6" w14:textId="77777777" w:rsidTr="009F6B3D">
        <w:tc>
          <w:tcPr>
            <w:tcW w:w="810" w:type="dxa"/>
          </w:tcPr>
          <w:p w14:paraId="7D954A63" w14:textId="77777777" w:rsidR="009F6B3D" w:rsidRPr="009F6B3D" w:rsidRDefault="009F6B3D" w:rsidP="004760D2">
            <w:pPr>
              <w:pStyle w:val="BodyText"/>
              <w:ind w:left="78" w:hanging="10"/>
              <w:jc w:val="center"/>
              <w:rPr>
                <w:rFonts w:ascii="Arial Narrow" w:hAnsi="Arial Narrow"/>
              </w:rPr>
            </w:pPr>
            <w:r w:rsidRPr="009F6B3D">
              <w:rPr>
                <w:rFonts w:ascii="Arial Narrow" w:hAnsi="Arial Narrow"/>
              </w:rPr>
              <w:t>15</w:t>
            </w:r>
          </w:p>
        </w:tc>
        <w:tc>
          <w:tcPr>
            <w:tcW w:w="6703" w:type="dxa"/>
          </w:tcPr>
          <w:p w14:paraId="6353ADE6" w14:textId="77777777" w:rsidR="009F6B3D" w:rsidRPr="009F6B3D" w:rsidRDefault="009F6B3D" w:rsidP="004760D2">
            <w:pPr>
              <w:pStyle w:val="BodyText"/>
              <w:ind w:left="78"/>
              <w:rPr>
                <w:rFonts w:ascii="Arial Narrow" w:hAnsi="Arial Narrow"/>
              </w:rPr>
            </w:pPr>
            <w:r w:rsidRPr="009F6B3D">
              <w:rPr>
                <w:rFonts w:ascii="Arial Narrow" w:hAnsi="Arial Narrow"/>
                <w:u w:val="single"/>
              </w:rPr>
              <w:t>Labor</w:t>
            </w:r>
            <w:r w:rsidRPr="009F6B3D">
              <w:rPr>
                <w:rFonts w:ascii="Arial Narrow" w:hAnsi="Arial Narrow"/>
                <w:spacing w:val="-5"/>
                <w:u w:val="single"/>
              </w:rPr>
              <w:t xml:space="preserve"> </w:t>
            </w:r>
            <w:r w:rsidRPr="009F6B3D">
              <w:rPr>
                <w:rFonts w:ascii="Arial Narrow" w:hAnsi="Arial Narrow"/>
                <w:u w:val="single"/>
              </w:rPr>
              <w:t>Standards,</w:t>
            </w:r>
            <w:r w:rsidRPr="009F6B3D">
              <w:rPr>
                <w:rFonts w:ascii="Arial Narrow" w:hAnsi="Arial Narrow"/>
                <w:spacing w:val="-3"/>
                <w:u w:val="single"/>
              </w:rPr>
              <w:t xml:space="preserve"> </w:t>
            </w:r>
            <w:r w:rsidRPr="009F6B3D">
              <w:rPr>
                <w:rFonts w:ascii="Arial Narrow" w:hAnsi="Arial Narrow"/>
                <w:u w:val="single"/>
              </w:rPr>
              <w:t>Health</w:t>
            </w:r>
            <w:r w:rsidRPr="009F6B3D">
              <w:rPr>
                <w:rFonts w:ascii="Arial Narrow" w:hAnsi="Arial Narrow"/>
                <w:spacing w:val="-9"/>
                <w:u w:val="single"/>
              </w:rPr>
              <w:t xml:space="preserve"> </w:t>
            </w:r>
            <w:r w:rsidRPr="009F6B3D">
              <w:rPr>
                <w:rFonts w:ascii="Arial Narrow" w:hAnsi="Arial Narrow"/>
                <w:u w:val="single"/>
              </w:rPr>
              <w:t>and</w:t>
            </w:r>
            <w:r w:rsidRPr="009F6B3D">
              <w:rPr>
                <w:rFonts w:ascii="Arial Narrow" w:hAnsi="Arial Narrow"/>
                <w:spacing w:val="-5"/>
                <w:u w:val="single"/>
              </w:rPr>
              <w:t xml:space="preserve"> </w:t>
            </w:r>
            <w:r w:rsidRPr="009F6B3D">
              <w:rPr>
                <w:rFonts w:ascii="Arial Narrow" w:hAnsi="Arial Narrow"/>
                <w:spacing w:val="-2"/>
                <w:u w:val="single"/>
              </w:rPr>
              <w:t>Safety</w:t>
            </w:r>
          </w:p>
          <w:p w14:paraId="1C434D2A" w14:textId="77777777" w:rsidR="009F6B3D" w:rsidRPr="009F6B3D" w:rsidRDefault="009F6B3D" w:rsidP="004760D2">
            <w:pPr>
              <w:pStyle w:val="BodyText"/>
              <w:ind w:left="78" w:right="161"/>
              <w:jc w:val="both"/>
              <w:rPr>
                <w:rFonts w:ascii="Arial Narrow" w:hAnsi="Arial Narrow"/>
              </w:rPr>
            </w:pPr>
            <w:r w:rsidRPr="009F6B3D">
              <w:rPr>
                <w:rFonts w:ascii="Arial Narrow" w:hAnsi="Arial Narrow"/>
              </w:rPr>
              <w:t xml:space="preserve">The Borrower shall ensure, and shall cause the Project Executing Agency to </w:t>
            </w:r>
            <w:r w:rsidRPr="009F6B3D">
              <w:rPr>
                <w:rFonts w:ascii="Arial Narrow" w:hAnsi="Arial Narrow"/>
              </w:rPr>
              <w:lastRenderedPageBreak/>
              <w:t xml:space="preserve">ensure, that the core </w:t>
            </w:r>
            <w:proofErr w:type="spellStart"/>
            <w:r w:rsidRPr="009F6B3D">
              <w:rPr>
                <w:rFonts w:ascii="Arial Narrow" w:hAnsi="Arial Narrow"/>
              </w:rPr>
              <w:t>labor</w:t>
            </w:r>
            <w:proofErr w:type="spellEnd"/>
            <w:r w:rsidRPr="009F6B3D">
              <w:rPr>
                <w:rFonts w:ascii="Arial Narrow" w:hAnsi="Arial Narrow"/>
              </w:rPr>
              <w:t xml:space="preserve"> standards and the Borrower’s applicable laws and regulations are complied</w:t>
            </w:r>
            <w:r w:rsidRPr="009F6B3D">
              <w:rPr>
                <w:rFonts w:ascii="Arial Narrow" w:hAnsi="Arial Narrow"/>
                <w:spacing w:val="24"/>
              </w:rPr>
              <w:t xml:space="preserve"> </w:t>
            </w:r>
            <w:r w:rsidRPr="009F6B3D">
              <w:rPr>
                <w:rFonts w:ascii="Arial Narrow" w:hAnsi="Arial Narrow"/>
              </w:rPr>
              <w:t>with</w:t>
            </w:r>
            <w:r w:rsidRPr="009F6B3D">
              <w:rPr>
                <w:rFonts w:ascii="Arial Narrow" w:hAnsi="Arial Narrow"/>
                <w:spacing w:val="25"/>
              </w:rPr>
              <w:t xml:space="preserve"> </w:t>
            </w:r>
            <w:r w:rsidRPr="009F6B3D">
              <w:rPr>
                <w:rFonts w:ascii="Arial Narrow" w:hAnsi="Arial Narrow"/>
              </w:rPr>
              <w:t>during</w:t>
            </w:r>
            <w:r w:rsidRPr="009F6B3D">
              <w:rPr>
                <w:rFonts w:ascii="Arial Narrow" w:hAnsi="Arial Narrow"/>
                <w:spacing w:val="24"/>
              </w:rPr>
              <w:t xml:space="preserve"> </w:t>
            </w:r>
            <w:r w:rsidRPr="009F6B3D">
              <w:rPr>
                <w:rFonts w:ascii="Arial Narrow" w:hAnsi="Arial Narrow"/>
              </w:rPr>
              <w:t>Project</w:t>
            </w:r>
            <w:r w:rsidRPr="009F6B3D">
              <w:rPr>
                <w:rFonts w:ascii="Arial Narrow" w:hAnsi="Arial Narrow"/>
                <w:spacing w:val="23"/>
              </w:rPr>
              <w:t xml:space="preserve"> </w:t>
            </w:r>
            <w:r w:rsidRPr="009F6B3D">
              <w:rPr>
                <w:rFonts w:ascii="Arial Narrow" w:hAnsi="Arial Narrow"/>
              </w:rPr>
              <w:t>implementation.</w:t>
            </w:r>
            <w:r w:rsidRPr="009F6B3D">
              <w:rPr>
                <w:rFonts w:ascii="Arial Narrow" w:hAnsi="Arial Narrow"/>
                <w:spacing w:val="23"/>
              </w:rPr>
              <w:t xml:space="preserve"> </w:t>
            </w:r>
            <w:r w:rsidRPr="009F6B3D">
              <w:rPr>
                <w:rFonts w:ascii="Arial Narrow" w:hAnsi="Arial Narrow"/>
              </w:rPr>
              <w:t>The</w:t>
            </w:r>
            <w:r w:rsidRPr="009F6B3D">
              <w:rPr>
                <w:rFonts w:ascii="Arial Narrow" w:hAnsi="Arial Narrow"/>
                <w:spacing w:val="25"/>
              </w:rPr>
              <w:t xml:space="preserve"> </w:t>
            </w:r>
            <w:r w:rsidRPr="009F6B3D">
              <w:rPr>
                <w:rFonts w:ascii="Arial Narrow" w:hAnsi="Arial Narrow"/>
              </w:rPr>
              <w:t>Borrower</w:t>
            </w:r>
            <w:r w:rsidRPr="009F6B3D">
              <w:rPr>
                <w:rFonts w:ascii="Arial Narrow" w:hAnsi="Arial Narrow"/>
                <w:spacing w:val="23"/>
              </w:rPr>
              <w:t xml:space="preserve"> </w:t>
            </w:r>
            <w:r w:rsidRPr="009F6B3D">
              <w:rPr>
                <w:rFonts w:ascii="Arial Narrow" w:hAnsi="Arial Narrow"/>
              </w:rPr>
              <w:t>shall</w:t>
            </w:r>
            <w:r w:rsidRPr="009F6B3D">
              <w:rPr>
                <w:rFonts w:ascii="Arial Narrow" w:hAnsi="Arial Narrow"/>
                <w:spacing w:val="24"/>
              </w:rPr>
              <w:t xml:space="preserve"> </w:t>
            </w:r>
            <w:r w:rsidRPr="009F6B3D">
              <w:rPr>
                <w:rFonts w:ascii="Arial Narrow" w:hAnsi="Arial Narrow"/>
              </w:rPr>
              <w:t>cause</w:t>
            </w:r>
            <w:r w:rsidRPr="009F6B3D">
              <w:rPr>
                <w:rFonts w:ascii="Arial Narrow" w:hAnsi="Arial Narrow"/>
                <w:spacing w:val="22"/>
              </w:rPr>
              <w:t xml:space="preserve"> </w:t>
            </w:r>
            <w:r w:rsidRPr="009F6B3D">
              <w:rPr>
                <w:rFonts w:ascii="Arial Narrow" w:hAnsi="Arial Narrow"/>
              </w:rPr>
              <w:t>the</w:t>
            </w:r>
            <w:r w:rsidRPr="009F6B3D">
              <w:rPr>
                <w:rFonts w:ascii="Arial Narrow" w:hAnsi="Arial Narrow"/>
                <w:spacing w:val="24"/>
              </w:rPr>
              <w:t xml:space="preserve"> </w:t>
            </w:r>
            <w:r w:rsidRPr="009F6B3D">
              <w:rPr>
                <w:rFonts w:ascii="Arial Narrow" w:hAnsi="Arial Narrow"/>
              </w:rPr>
              <w:t>Project</w:t>
            </w:r>
            <w:r w:rsidRPr="009F6B3D">
              <w:rPr>
                <w:rFonts w:ascii="Arial Narrow" w:hAnsi="Arial Narrow"/>
                <w:spacing w:val="23"/>
              </w:rPr>
              <w:t xml:space="preserve"> </w:t>
            </w:r>
            <w:r w:rsidRPr="009F6B3D">
              <w:rPr>
                <w:rFonts w:ascii="Arial Narrow" w:hAnsi="Arial Narrow"/>
              </w:rPr>
              <w:t>Executing Agency</w:t>
            </w:r>
            <w:r w:rsidRPr="009F6B3D">
              <w:rPr>
                <w:rFonts w:ascii="Arial Narrow" w:hAnsi="Arial Narrow"/>
                <w:spacing w:val="-10"/>
              </w:rPr>
              <w:t xml:space="preserve"> </w:t>
            </w:r>
            <w:r w:rsidRPr="009F6B3D">
              <w:rPr>
                <w:rFonts w:ascii="Arial Narrow" w:hAnsi="Arial Narrow"/>
              </w:rPr>
              <w:t>and</w:t>
            </w:r>
            <w:r w:rsidRPr="009F6B3D">
              <w:rPr>
                <w:rFonts w:ascii="Arial Narrow" w:hAnsi="Arial Narrow"/>
                <w:spacing w:val="-11"/>
              </w:rPr>
              <w:t xml:space="preserve"> </w:t>
            </w:r>
            <w:r w:rsidRPr="009F6B3D">
              <w:rPr>
                <w:rFonts w:ascii="Arial Narrow" w:hAnsi="Arial Narrow"/>
              </w:rPr>
              <w:t>the</w:t>
            </w:r>
            <w:r w:rsidRPr="009F6B3D">
              <w:rPr>
                <w:rFonts w:ascii="Arial Narrow" w:hAnsi="Arial Narrow"/>
                <w:spacing w:val="-10"/>
              </w:rPr>
              <w:t xml:space="preserve"> </w:t>
            </w:r>
            <w:r w:rsidRPr="009F6B3D">
              <w:rPr>
                <w:rFonts w:ascii="Arial Narrow" w:hAnsi="Arial Narrow"/>
              </w:rPr>
              <w:t>implementing</w:t>
            </w:r>
            <w:r w:rsidRPr="009F6B3D">
              <w:rPr>
                <w:rFonts w:ascii="Arial Narrow" w:hAnsi="Arial Narrow"/>
                <w:spacing w:val="-10"/>
              </w:rPr>
              <w:t xml:space="preserve"> </w:t>
            </w:r>
            <w:r w:rsidRPr="009F6B3D">
              <w:rPr>
                <w:rFonts w:ascii="Arial Narrow" w:hAnsi="Arial Narrow"/>
              </w:rPr>
              <w:t>agency</w:t>
            </w:r>
            <w:r w:rsidRPr="009F6B3D">
              <w:rPr>
                <w:rFonts w:ascii="Arial Narrow" w:hAnsi="Arial Narrow"/>
                <w:spacing w:val="-11"/>
              </w:rPr>
              <w:t xml:space="preserve"> </w:t>
            </w:r>
            <w:r w:rsidRPr="009F6B3D">
              <w:rPr>
                <w:rFonts w:ascii="Arial Narrow" w:hAnsi="Arial Narrow"/>
              </w:rPr>
              <w:t>to</w:t>
            </w:r>
            <w:r w:rsidRPr="009F6B3D">
              <w:rPr>
                <w:rFonts w:ascii="Arial Narrow" w:hAnsi="Arial Narrow"/>
                <w:spacing w:val="-11"/>
              </w:rPr>
              <w:t xml:space="preserve"> </w:t>
            </w:r>
            <w:r w:rsidRPr="009F6B3D">
              <w:rPr>
                <w:rFonts w:ascii="Arial Narrow" w:hAnsi="Arial Narrow"/>
              </w:rPr>
              <w:t>include</w:t>
            </w:r>
            <w:r w:rsidRPr="009F6B3D">
              <w:rPr>
                <w:rFonts w:ascii="Arial Narrow" w:hAnsi="Arial Narrow"/>
                <w:spacing w:val="-10"/>
              </w:rPr>
              <w:t xml:space="preserve"> </w:t>
            </w:r>
            <w:r w:rsidRPr="009F6B3D">
              <w:rPr>
                <w:rFonts w:ascii="Arial Narrow" w:hAnsi="Arial Narrow"/>
              </w:rPr>
              <w:t>specific</w:t>
            </w:r>
            <w:r w:rsidRPr="009F6B3D">
              <w:rPr>
                <w:rFonts w:ascii="Arial Narrow" w:hAnsi="Arial Narrow"/>
                <w:spacing w:val="-9"/>
              </w:rPr>
              <w:t xml:space="preserve"> </w:t>
            </w:r>
            <w:r w:rsidRPr="009F6B3D">
              <w:rPr>
                <w:rFonts w:ascii="Arial Narrow" w:hAnsi="Arial Narrow"/>
              </w:rPr>
              <w:t>provisions</w:t>
            </w:r>
            <w:r w:rsidRPr="009F6B3D">
              <w:rPr>
                <w:rFonts w:ascii="Arial Narrow" w:hAnsi="Arial Narrow"/>
                <w:spacing w:val="-11"/>
              </w:rPr>
              <w:t xml:space="preserve"> </w:t>
            </w:r>
            <w:r w:rsidRPr="009F6B3D">
              <w:rPr>
                <w:rFonts w:ascii="Arial Narrow" w:hAnsi="Arial Narrow"/>
              </w:rPr>
              <w:t>in</w:t>
            </w:r>
            <w:r w:rsidRPr="009F6B3D">
              <w:rPr>
                <w:rFonts w:ascii="Arial Narrow" w:hAnsi="Arial Narrow"/>
                <w:spacing w:val="-10"/>
              </w:rPr>
              <w:t xml:space="preserve"> </w:t>
            </w:r>
            <w:r w:rsidRPr="009F6B3D">
              <w:rPr>
                <w:rFonts w:ascii="Arial Narrow" w:hAnsi="Arial Narrow"/>
              </w:rPr>
              <w:t>the</w:t>
            </w:r>
            <w:r w:rsidRPr="009F6B3D">
              <w:rPr>
                <w:rFonts w:ascii="Arial Narrow" w:hAnsi="Arial Narrow"/>
                <w:spacing w:val="-12"/>
              </w:rPr>
              <w:t xml:space="preserve"> </w:t>
            </w:r>
            <w:r w:rsidRPr="009F6B3D">
              <w:rPr>
                <w:rFonts w:ascii="Arial Narrow" w:hAnsi="Arial Narrow"/>
              </w:rPr>
              <w:t>bidding</w:t>
            </w:r>
            <w:r w:rsidRPr="009F6B3D">
              <w:rPr>
                <w:rFonts w:ascii="Arial Narrow" w:hAnsi="Arial Narrow"/>
                <w:spacing w:val="-10"/>
              </w:rPr>
              <w:t xml:space="preserve"> </w:t>
            </w:r>
            <w:r w:rsidRPr="009F6B3D">
              <w:rPr>
                <w:rFonts w:ascii="Arial Narrow" w:hAnsi="Arial Narrow"/>
              </w:rPr>
              <w:t>documents</w:t>
            </w:r>
            <w:r w:rsidRPr="009F6B3D">
              <w:rPr>
                <w:rFonts w:ascii="Arial Narrow" w:hAnsi="Arial Narrow"/>
                <w:spacing w:val="-11"/>
              </w:rPr>
              <w:t xml:space="preserve"> </w:t>
            </w:r>
            <w:r w:rsidRPr="009F6B3D">
              <w:rPr>
                <w:rFonts w:ascii="Arial Narrow" w:hAnsi="Arial Narrow"/>
              </w:rPr>
              <w:t>and contracts financed by ADB under the Project requiring that the contractors, among other things:</w:t>
            </w:r>
          </w:p>
          <w:p w14:paraId="5CF3FA5B" w14:textId="77777777" w:rsidR="009F6B3D" w:rsidRPr="009F6B3D" w:rsidRDefault="009F6B3D" w:rsidP="004760D2">
            <w:pPr>
              <w:pStyle w:val="BodyText"/>
              <w:spacing w:before="1"/>
              <w:ind w:left="78" w:right="161"/>
              <w:jc w:val="both"/>
              <w:rPr>
                <w:rFonts w:ascii="Arial Narrow" w:hAnsi="Arial Narrow"/>
              </w:rPr>
            </w:pPr>
          </w:p>
          <w:p w14:paraId="16D85472"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 xml:space="preserve">(a) comply with the Borrower’s applicable </w:t>
            </w:r>
            <w:proofErr w:type="spellStart"/>
            <w:r w:rsidRPr="009F6B3D">
              <w:rPr>
                <w:rFonts w:ascii="Arial Narrow" w:hAnsi="Arial Narrow"/>
              </w:rPr>
              <w:t>labor</w:t>
            </w:r>
            <w:proofErr w:type="spellEnd"/>
            <w:r w:rsidRPr="009F6B3D">
              <w:rPr>
                <w:rFonts w:ascii="Arial Narrow" w:hAnsi="Arial Narrow"/>
              </w:rPr>
              <w:t xml:space="preserve"> law and regulations and incorporate applicable workplace occupational safety norms; </w:t>
            </w:r>
          </w:p>
          <w:p w14:paraId="042C55A9"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 xml:space="preserve">(b) do not use child </w:t>
            </w:r>
            <w:proofErr w:type="spellStart"/>
            <w:r w:rsidRPr="009F6B3D">
              <w:rPr>
                <w:rFonts w:ascii="Arial Narrow" w:hAnsi="Arial Narrow"/>
              </w:rPr>
              <w:t>labor</w:t>
            </w:r>
            <w:proofErr w:type="spellEnd"/>
            <w:r w:rsidRPr="009F6B3D">
              <w:rPr>
                <w:rFonts w:ascii="Arial Narrow" w:hAnsi="Arial Narrow"/>
              </w:rPr>
              <w:t xml:space="preserve">; </w:t>
            </w:r>
          </w:p>
          <w:p w14:paraId="33DEE95F" w14:textId="77777777" w:rsidR="009F6B3D" w:rsidRPr="009F6B3D" w:rsidRDefault="009F6B3D" w:rsidP="004760D2">
            <w:pPr>
              <w:pStyle w:val="BodyText"/>
              <w:spacing w:before="1" w:after="140"/>
              <w:ind w:left="72" w:right="161"/>
              <w:jc w:val="both"/>
              <w:rPr>
                <w:rFonts w:ascii="Arial Narrow" w:hAnsi="Arial Narrow"/>
                <w:spacing w:val="-3"/>
              </w:rPr>
            </w:pPr>
            <w:r w:rsidRPr="009F6B3D">
              <w:rPr>
                <w:rFonts w:ascii="Arial Narrow" w:hAnsi="Arial Narrow"/>
              </w:rPr>
              <w:t>(c) do not discriminate against workers</w:t>
            </w:r>
            <w:r w:rsidRPr="009F6B3D">
              <w:rPr>
                <w:rFonts w:ascii="Arial Narrow" w:hAnsi="Arial Narrow"/>
                <w:spacing w:val="-4"/>
              </w:rPr>
              <w:t xml:space="preserve"> </w:t>
            </w:r>
            <w:r w:rsidRPr="009F6B3D">
              <w:rPr>
                <w:rFonts w:ascii="Arial Narrow" w:hAnsi="Arial Narrow"/>
              </w:rPr>
              <w:t>in</w:t>
            </w:r>
            <w:r w:rsidRPr="009F6B3D">
              <w:rPr>
                <w:rFonts w:ascii="Arial Narrow" w:hAnsi="Arial Narrow"/>
                <w:spacing w:val="-4"/>
              </w:rPr>
              <w:t xml:space="preserve"> </w:t>
            </w:r>
            <w:r w:rsidRPr="009F6B3D">
              <w:rPr>
                <w:rFonts w:ascii="Arial Narrow" w:hAnsi="Arial Narrow"/>
              </w:rPr>
              <w:t>respect of</w:t>
            </w:r>
            <w:r w:rsidRPr="009F6B3D">
              <w:rPr>
                <w:rFonts w:ascii="Arial Narrow" w:hAnsi="Arial Narrow"/>
                <w:spacing w:val="-3"/>
              </w:rPr>
              <w:t xml:space="preserve"> </w:t>
            </w:r>
            <w:r w:rsidRPr="009F6B3D">
              <w:rPr>
                <w:rFonts w:ascii="Arial Narrow" w:hAnsi="Arial Narrow"/>
              </w:rPr>
              <w:t>employment</w:t>
            </w:r>
            <w:r w:rsidRPr="009F6B3D">
              <w:rPr>
                <w:rFonts w:ascii="Arial Narrow" w:hAnsi="Arial Narrow"/>
                <w:spacing w:val="-3"/>
              </w:rPr>
              <w:t xml:space="preserve"> </w:t>
            </w:r>
            <w:r w:rsidRPr="009F6B3D">
              <w:rPr>
                <w:rFonts w:ascii="Arial Narrow" w:hAnsi="Arial Narrow"/>
              </w:rPr>
              <w:t>and</w:t>
            </w:r>
            <w:r w:rsidRPr="009F6B3D">
              <w:rPr>
                <w:rFonts w:ascii="Arial Narrow" w:hAnsi="Arial Narrow"/>
                <w:spacing w:val="-4"/>
              </w:rPr>
              <w:t xml:space="preserve"> </w:t>
            </w:r>
            <w:r w:rsidRPr="009F6B3D">
              <w:rPr>
                <w:rFonts w:ascii="Arial Narrow" w:hAnsi="Arial Narrow"/>
              </w:rPr>
              <w:t>occupation;</w:t>
            </w:r>
            <w:r w:rsidRPr="009F6B3D">
              <w:rPr>
                <w:rFonts w:ascii="Arial Narrow" w:hAnsi="Arial Narrow"/>
                <w:spacing w:val="-3"/>
              </w:rPr>
              <w:t xml:space="preserve"> </w:t>
            </w:r>
          </w:p>
          <w:p w14:paraId="09ABA51A" w14:textId="77777777" w:rsidR="009F6B3D" w:rsidRPr="009F6B3D" w:rsidRDefault="009F6B3D" w:rsidP="004760D2">
            <w:pPr>
              <w:pStyle w:val="BodyText"/>
              <w:spacing w:before="1" w:after="140"/>
              <w:ind w:left="72" w:right="161"/>
              <w:jc w:val="both"/>
              <w:rPr>
                <w:rFonts w:ascii="Arial Narrow" w:hAnsi="Arial Narrow"/>
                <w:spacing w:val="-2"/>
              </w:rPr>
            </w:pPr>
            <w:r w:rsidRPr="009F6B3D">
              <w:rPr>
                <w:rFonts w:ascii="Arial Narrow" w:hAnsi="Arial Narrow"/>
              </w:rPr>
              <w:t>(d)</w:t>
            </w:r>
            <w:r w:rsidRPr="009F6B3D">
              <w:rPr>
                <w:rFonts w:ascii="Arial Narrow" w:hAnsi="Arial Narrow"/>
                <w:spacing w:val="-3"/>
              </w:rPr>
              <w:t xml:space="preserve"> </w:t>
            </w:r>
            <w:r w:rsidRPr="009F6B3D">
              <w:rPr>
                <w:rFonts w:ascii="Arial Narrow" w:hAnsi="Arial Narrow"/>
              </w:rPr>
              <w:t>do</w:t>
            </w:r>
            <w:r w:rsidRPr="009F6B3D">
              <w:rPr>
                <w:rFonts w:ascii="Arial Narrow" w:hAnsi="Arial Narrow"/>
                <w:spacing w:val="-4"/>
              </w:rPr>
              <w:t xml:space="preserve"> </w:t>
            </w:r>
            <w:r w:rsidRPr="009F6B3D">
              <w:rPr>
                <w:rFonts w:ascii="Arial Narrow" w:hAnsi="Arial Narrow"/>
              </w:rPr>
              <w:t>not</w:t>
            </w:r>
            <w:r w:rsidRPr="009F6B3D">
              <w:rPr>
                <w:rFonts w:ascii="Arial Narrow" w:hAnsi="Arial Narrow"/>
                <w:spacing w:val="-3"/>
              </w:rPr>
              <w:t xml:space="preserve"> </w:t>
            </w:r>
            <w:r w:rsidRPr="009F6B3D">
              <w:rPr>
                <w:rFonts w:ascii="Arial Narrow" w:hAnsi="Arial Narrow"/>
              </w:rPr>
              <w:t>use</w:t>
            </w:r>
            <w:r w:rsidRPr="009F6B3D">
              <w:rPr>
                <w:rFonts w:ascii="Arial Narrow" w:hAnsi="Arial Narrow"/>
                <w:spacing w:val="-4"/>
              </w:rPr>
              <w:t xml:space="preserve"> </w:t>
            </w:r>
            <w:r w:rsidRPr="009F6B3D">
              <w:rPr>
                <w:rFonts w:ascii="Arial Narrow" w:hAnsi="Arial Narrow"/>
              </w:rPr>
              <w:t>forced</w:t>
            </w:r>
            <w:r w:rsidRPr="009F6B3D">
              <w:rPr>
                <w:rFonts w:ascii="Arial Narrow" w:hAnsi="Arial Narrow"/>
                <w:spacing w:val="-4"/>
              </w:rPr>
              <w:t xml:space="preserve"> </w:t>
            </w:r>
            <w:proofErr w:type="spellStart"/>
            <w:r w:rsidRPr="009F6B3D">
              <w:rPr>
                <w:rFonts w:ascii="Arial Narrow" w:hAnsi="Arial Narrow"/>
              </w:rPr>
              <w:t>labor</w:t>
            </w:r>
            <w:proofErr w:type="spellEnd"/>
            <w:r w:rsidRPr="009F6B3D">
              <w:rPr>
                <w:rFonts w:ascii="Arial Narrow" w:hAnsi="Arial Narrow"/>
              </w:rPr>
              <w:t>;</w:t>
            </w:r>
            <w:r w:rsidRPr="009F6B3D">
              <w:rPr>
                <w:rFonts w:ascii="Arial Narrow" w:hAnsi="Arial Narrow"/>
                <w:spacing w:val="-2"/>
              </w:rPr>
              <w:t xml:space="preserve"> </w:t>
            </w:r>
          </w:p>
          <w:p w14:paraId="18E983C8" w14:textId="77777777" w:rsidR="009F6B3D" w:rsidRPr="009F6B3D" w:rsidRDefault="009F6B3D" w:rsidP="004760D2">
            <w:pPr>
              <w:pStyle w:val="BodyText"/>
              <w:spacing w:before="1" w:after="140"/>
              <w:ind w:left="72" w:right="161"/>
              <w:jc w:val="both"/>
              <w:rPr>
                <w:rFonts w:ascii="Arial Narrow" w:hAnsi="Arial Narrow"/>
              </w:rPr>
            </w:pPr>
            <w:r w:rsidRPr="009F6B3D">
              <w:rPr>
                <w:rFonts w:ascii="Arial Narrow" w:hAnsi="Arial Narrow"/>
              </w:rPr>
              <w:t>(e)</w:t>
            </w:r>
            <w:r w:rsidRPr="009F6B3D">
              <w:rPr>
                <w:rFonts w:ascii="Arial Narrow" w:hAnsi="Arial Narrow"/>
                <w:spacing w:val="-1"/>
              </w:rPr>
              <w:t xml:space="preserve"> </w:t>
            </w:r>
            <w:r w:rsidRPr="009F6B3D">
              <w:rPr>
                <w:rFonts w:ascii="Arial Narrow" w:hAnsi="Arial Narrow"/>
              </w:rPr>
              <w:t>allow</w:t>
            </w:r>
            <w:r w:rsidRPr="009F6B3D">
              <w:rPr>
                <w:rFonts w:ascii="Arial Narrow" w:hAnsi="Arial Narrow"/>
                <w:spacing w:val="-5"/>
              </w:rPr>
              <w:t xml:space="preserve"> </w:t>
            </w:r>
            <w:r w:rsidRPr="009F6B3D">
              <w:rPr>
                <w:rFonts w:ascii="Arial Narrow" w:hAnsi="Arial Narrow"/>
              </w:rPr>
              <w:t>freedom of association and effectively recognize the</w:t>
            </w:r>
            <w:r w:rsidRPr="009F6B3D">
              <w:rPr>
                <w:rFonts w:ascii="Arial Narrow" w:hAnsi="Arial Narrow"/>
                <w:spacing w:val="-1"/>
              </w:rPr>
              <w:t xml:space="preserve"> </w:t>
            </w:r>
            <w:r w:rsidRPr="009F6B3D">
              <w:rPr>
                <w:rFonts w:ascii="Arial Narrow" w:hAnsi="Arial Narrow"/>
              </w:rPr>
              <w:t xml:space="preserve">right to collective bargaining; and </w:t>
            </w:r>
          </w:p>
          <w:p w14:paraId="51713F03" w14:textId="77777777" w:rsidR="009F6B3D" w:rsidRPr="009F6B3D" w:rsidRDefault="009F6B3D" w:rsidP="004760D2">
            <w:pPr>
              <w:pStyle w:val="BodyText"/>
              <w:spacing w:before="1"/>
              <w:ind w:left="78" w:right="161"/>
              <w:jc w:val="both"/>
              <w:rPr>
                <w:rFonts w:ascii="Arial Narrow" w:hAnsi="Arial Narrow"/>
              </w:rPr>
            </w:pPr>
            <w:r w:rsidRPr="009F6B3D">
              <w:rPr>
                <w:rFonts w:ascii="Arial Narrow" w:hAnsi="Arial Narrow"/>
              </w:rPr>
              <w:t xml:space="preserve">(f) disseminate, or engage appropriate service providers to disseminate, information on the risks of sexually transmitted diseases, including HIV/AIDS, to the employees of contractors engaged under the Project and to members of the local communities surrounding the Project area, particularly </w:t>
            </w:r>
            <w:r w:rsidRPr="009F6B3D">
              <w:rPr>
                <w:rFonts w:ascii="Arial Narrow" w:hAnsi="Arial Narrow"/>
                <w:spacing w:val="-2"/>
              </w:rPr>
              <w:t>women.</w:t>
            </w:r>
          </w:p>
          <w:p w14:paraId="008B2824" w14:textId="77777777" w:rsidR="009F6B3D" w:rsidRPr="009F6B3D" w:rsidRDefault="009F6B3D" w:rsidP="004760D2">
            <w:pPr>
              <w:rPr>
                <w:rFonts w:ascii="Arial Narrow" w:hAnsi="Arial Narrow" w:cs="Arial"/>
              </w:rPr>
            </w:pPr>
          </w:p>
        </w:tc>
        <w:tc>
          <w:tcPr>
            <w:tcW w:w="1701" w:type="dxa"/>
          </w:tcPr>
          <w:p w14:paraId="758F9C94"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12</w:t>
            </w:r>
          </w:p>
        </w:tc>
        <w:tc>
          <w:tcPr>
            <w:tcW w:w="5954" w:type="dxa"/>
          </w:tcPr>
          <w:p w14:paraId="2176E01E"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Our standard bidding documents and contract templates incorporated mandatory provisions requiring contractors to adhere fully </w:t>
            </w:r>
            <w:r w:rsidRPr="009F6B3D">
              <w:rPr>
                <w:rFonts w:ascii="Arial Narrow" w:hAnsi="Arial Narrow" w:cs="Arial"/>
                <w:color w:val="1A1C1E"/>
                <w:shd w:val="clear" w:color="auto" w:fill="FFFFFF"/>
              </w:rPr>
              <w:lastRenderedPageBreak/>
              <w:t xml:space="preserve">to all specified </w:t>
            </w:r>
            <w:proofErr w:type="spellStart"/>
            <w:r w:rsidRPr="009F6B3D">
              <w:rPr>
                <w:rFonts w:ascii="Arial Narrow" w:hAnsi="Arial Narrow" w:cs="Arial"/>
                <w:color w:val="1A1C1E"/>
                <w:shd w:val="clear" w:color="auto" w:fill="FFFFFF"/>
              </w:rPr>
              <w:t>labor</w:t>
            </w:r>
            <w:proofErr w:type="spellEnd"/>
            <w:r w:rsidRPr="009F6B3D">
              <w:rPr>
                <w:rFonts w:ascii="Arial Narrow" w:hAnsi="Arial Narrow" w:cs="Arial"/>
                <w:color w:val="1A1C1E"/>
                <w:shd w:val="clear" w:color="auto" w:fill="FFFFFF"/>
              </w:rPr>
              <w:t xml:space="preserve"> standards, occupational health and safety norms, and awareness dissemination requirements (including STD/HIV/AIDS) as stipulated in the Loan Agreement. This ensures these crucial requirements are embedded in all relevant contracts through our established procurement process.</w:t>
            </w:r>
          </w:p>
        </w:tc>
      </w:tr>
      <w:tr w:rsidR="009F6B3D" w:rsidRPr="009F6B3D" w14:paraId="513027A3" w14:textId="77777777" w:rsidTr="009F6B3D">
        <w:tc>
          <w:tcPr>
            <w:tcW w:w="810" w:type="dxa"/>
          </w:tcPr>
          <w:p w14:paraId="27653F95"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lastRenderedPageBreak/>
              <w:t>16</w:t>
            </w:r>
          </w:p>
        </w:tc>
        <w:tc>
          <w:tcPr>
            <w:tcW w:w="6703" w:type="dxa"/>
          </w:tcPr>
          <w:p w14:paraId="72450B1F" w14:textId="77777777" w:rsidR="009F6B3D" w:rsidRPr="009F6B3D" w:rsidRDefault="009F6B3D" w:rsidP="004760D2">
            <w:pPr>
              <w:pStyle w:val="BodyText"/>
              <w:rPr>
                <w:rFonts w:ascii="Arial Narrow" w:hAnsi="Arial Narrow"/>
              </w:rPr>
            </w:pPr>
            <w:r w:rsidRPr="009F6B3D">
              <w:rPr>
                <w:rFonts w:ascii="Arial Narrow" w:hAnsi="Arial Narrow"/>
                <w:u w:val="single"/>
              </w:rPr>
              <w:t>Labor</w:t>
            </w:r>
            <w:r w:rsidRPr="009F6B3D">
              <w:rPr>
                <w:rFonts w:ascii="Arial Narrow" w:hAnsi="Arial Narrow"/>
                <w:spacing w:val="-5"/>
                <w:u w:val="single"/>
              </w:rPr>
              <w:t xml:space="preserve"> </w:t>
            </w:r>
            <w:r w:rsidRPr="009F6B3D">
              <w:rPr>
                <w:rFonts w:ascii="Arial Narrow" w:hAnsi="Arial Narrow"/>
                <w:u w:val="single"/>
              </w:rPr>
              <w:t>Standards,</w:t>
            </w:r>
            <w:r w:rsidRPr="009F6B3D">
              <w:rPr>
                <w:rFonts w:ascii="Arial Narrow" w:hAnsi="Arial Narrow"/>
                <w:spacing w:val="-3"/>
                <w:u w:val="single"/>
              </w:rPr>
              <w:t xml:space="preserve"> </w:t>
            </w:r>
            <w:r w:rsidRPr="009F6B3D">
              <w:rPr>
                <w:rFonts w:ascii="Arial Narrow" w:hAnsi="Arial Narrow"/>
                <w:u w:val="single"/>
              </w:rPr>
              <w:t>Health</w:t>
            </w:r>
            <w:r w:rsidRPr="009F6B3D">
              <w:rPr>
                <w:rFonts w:ascii="Arial Narrow" w:hAnsi="Arial Narrow"/>
                <w:spacing w:val="-9"/>
                <w:u w:val="single"/>
              </w:rPr>
              <w:t xml:space="preserve"> </w:t>
            </w:r>
            <w:r w:rsidRPr="009F6B3D">
              <w:rPr>
                <w:rFonts w:ascii="Arial Narrow" w:hAnsi="Arial Narrow"/>
                <w:u w:val="single"/>
              </w:rPr>
              <w:t>and</w:t>
            </w:r>
            <w:r w:rsidRPr="009F6B3D">
              <w:rPr>
                <w:rFonts w:ascii="Arial Narrow" w:hAnsi="Arial Narrow"/>
                <w:spacing w:val="-5"/>
                <w:u w:val="single"/>
              </w:rPr>
              <w:t xml:space="preserve"> </w:t>
            </w:r>
            <w:r w:rsidRPr="009F6B3D">
              <w:rPr>
                <w:rFonts w:ascii="Arial Narrow" w:hAnsi="Arial Narrow"/>
                <w:spacing w:val="-2"/>
                <w:u w:val="single"/>
              </w:rPr>
              <w:t>Safety</w:t>
            </w:r>
          </w:p>
          <w:p w14:paraId="5DC895DA" w14:textId="77777777" w:rsidR="009F6B3D" w:rsidRPr="009F6B3D" w:rsidRDefault="009F6B3D" w:rsidP="004760D2">
            <w:pPr>
              <w:widowControl w:val="0"/>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Borrower</w:t>
            </w:r>
            <w:r w:rsidRPr="009F6B3D">
              <w:rPr>
                <w:rFonts w:ascii="Arial Narrow" w:hAnsi="Arial Narrow" w:cs="Arial"/>
                <w:spacing w:val="-14"/>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or</w:t>
            </w:r>
            <w:r w:rsidRPr="009F6B3D">
              <w:rPr>
                <w:rFonts w:ascii="Arial Narrow" w:hAnsi="Arial Narrow" w:cs="Arial"/>
                <w:spacing w:val="-14"/>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cause</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5"/>
              </w:rPr>
              <w:t xml:space="preserve"> </w:t>
            </w:r>
            <w:r w:rsidRPr="009F6B3D">
              <w:rPr>
                <w:rFonts w:ascii="Arial Narrow" w:hAnsi="Arial Narrow" w:cs="Arial"/>
              </w:rPr>
              <w:t>Project</w:t>
            </w:r>
            <w:r w:rsidRPr="009F6B3D">
              <w:rPr>
                <w:rFonts w:ascii="Arial Narrow" w:hAnsi="Arial Narrow" w:cs="Arial"/>
                <w:spacing w:val="-11"/>
              </w:rPr>
              <w:t xml:space="preserve"> </w:t>
            </w:r>
            <w:r w:rsidRPr="009F6B3D">
              <w:rPr>
                <w:rFonts w:ascii="Arial Narrow" w:hAnsi="Arial Narrow" w:cs="Arial"/>
              </w:rPr>
              <w:t>Executing</w:t>
            </w:r>
            <w:r w:rsidRPr="009F6B3D">
              <w:rPr>
                <w:rFonts w:ascii="Arial Narrow" w:hAnsi="Arial Narrow" w:cs="Arial"/>
                <w:spacing w:val="-12"/>
              </w:rPr>
              <w:t xml:space="preserve"> </w:t>
            </w:r>
            <w:r w:rsidRPr="009F6B3D">
              <w:rPr>
                <w:rFonts w:ascii="Arial Narrow" w:hAnsi="Arial Narrow" w:cs="Arial"/>
              </w:rPr>
              <w:t>Agency</w:t>
            </w:r>
            <w:r w:rsidRPr="009F6B3D">
              <w:rPr>
                <w:rFonts w:ascii="Arial Narrow" w:hAnsi="Arial Narrow" w:cs="Arial"/>
                <w:spacing w:val="-16"/>
              </w:rPr>
              <w:t xml:space="preserve"> </w:t>
            </w:r>
            <w:r w:rsidRPr="009F6B3D">
              <w:rPr>
                <w:rFonts w:ascii="Arial Narrow" w:hAnsi="Arial Narrow" w:cs="Arial"/>
              </w:rPr>
              <w:t>to,</w:t>
            </w:r>
            <w:r w:rsidRPr="009F6B3D">
              <w:rPr>
                <w:rFonts w:ascii="Arial Narrow" w:hAnsi="Arial Narrow" w:cs="Arial"/>
                <w:spacing w:val="-15"/>
              </w:rPr>
              <w:t xml:space="preserve"> </w:t>
            </w:r>
            <w:r w:rsidRPr="009F6B3D">
              <w:rPr>
                <w:rFonts w:ascii="Arial Narrow" w:hAnsi="Arial Narrow" w:cs="Arial"/>
              </w:rPr>
              <w:t>strictly</w:t>
            </w:r>
            <w:r w:rsidRPr="009F6B3D">
              <w:rPr>
                <w:rFonts w:ascii="Arial Narrow" w:hAnsi="Arial Narrow" w:cs="Arial"/>
                <w:spacing w:val="-15"/>
              </w:rPr>
              <w:t xml:space="preserve"> </w:t>
            </w:r>
            <w:r w:rsidRPr="009F6B3D">
              <w:rPr>
                <w:rFonts w:ascii="Arial Narrow" w:hAnsi="Arial Narrow" w:cs="Arial"/>
              </w:rPr>
              <w:t>monitor compliance with the</w:t>
            </w:r>
            <w:r w:rsidRPr="009F6B3D">
              <w:rPr>
                <w:rFonts w:ascii="Arial Narrow" w:hAnsi="Arial Narrow" w:cs="Arial"/>
                <w:spacing w:val="-2"/>
              </w:rPr>
              <w:t xml:space="preserve"> </w:t>
            </w:r>
            <w:r w:rsidRPr="009F6B3D">
              <w:rPr>
                <w:rFonts w:ascii="Arial Narrow" w:hAnsi="Arial Narrow" w:cs="Arial"/>
              </w:rPr>
              <w:t>requirements</w:t>
            </w:r>
            <w:r w:rsidRPr="009F6B3D">
              <w:rPr>
                <w:rFonts w:ascii="Arial Narrow" w:hAnsi="Arial Narrow" w:cs="Arial"/>
                <w:spacing w:val="-2"/>
              </w:rPr>
              <w:t xml:space="preserve"> </w:t>
            </w:r>
            <w:r w:rsidRPr="009F6B3D">
              <w:rPr>
                <w:rFonts w:ascii="Arial Narrow" w:hAnsi="Arial Narrow" w:cs="Arial"/>
              </w:rPr>
              <w:t>set</w:t>
            </w:r>
            <w:r w:rsidRPr="009F6B3D">
              <w:rPr>
                <w:rFonts w:ascii="Arial Narrow" w:hAnsi="Arial Narrow" w:cs="Arial"/>
                <w:spacing w:val="-1"/>
              </w:rPr>
              <w:t xml:space="preserve"> </w:t>
            </w:r>
            <w:r w:rsidRPr="009F6B3D">
              <w:rPr>
                <w:rFonts w:ascii="Arial Narrow" w:hAnsi="Arial Narrow" w:cs="Arial"/>
              </w:rPr>
              <w:t>forth</w:t>
            </w:r>
            <w:r w:rsidRPr="009F6B3D">
              <w:rPr>
                <w:rFonts w:ascii="Arial Narrow" w:hAnsi="Arial Narrow" w:cs="Arial"/>
                <w:spacing w:val="-2"/>
              </w:rPr>
              <w:t xml:space="preserve"> </w:t>
            </w:r>
            <w:r w:rsidRPr="009F6B3D">
              <w:rPr>
                <w:rFonts w:ascii="Arial Narrow" w:hAnsi="Arial Narrow" w:cs="Arial"/>
              </w:rPr>
              <w:t>in paragraph 12 above</w:t>
            </w:r>
            <w:r w:rsidRPr="009F6B3D">
              <w:rPr>
                <w:rFonts w:ascii="Arial Narrow" w:hAnsi="Arial Narrow" w:cs="Arial"/>
                <w:spacing w:val="-2"/>
              </w:rPr>
              <w:t xml:space="preserve"> </w:t>
            </w:r>
            <w:r w:rsidRPr="009F6B3D">
              <w:rPr>
                <w:rFonts w:ascii="Arial Narrow" w:hAnsi="Arial Narrow" w:cs="Arial"/>
              </w:rPr>
              <w:t xml:space="preserve">and provide ADB with regular </w:t>
            </w:r>
            <w:r w:rsidRPr="009F6B3D">
              <w:rPr>
                <w:rFonts w:ascii="Arial Narrow" w:hAnsi="Arial Narrow" w:cs="Arial"/>
                <w:spacing w:val="-2"/>
              </w:rPr>
              <w:t>reports.</w:t>
            </w:r>
          </w:p>
          <w:p w14:paraId="7329B41E" w14:textId="77777777" w:rsidR="009F6B3D" w:rsidRPr="009F6B3D" w:rsidRDefault="009F6B3D" w:rsidP="004760D2">
            <w:pPr>
              <w:rPr>
                <w:rFonts w:ascii="Arial Narrow" w:hAnsi="Arial Narrow" w:cs="Arial"/>
              </w:rPr>
            </w:pPr>
          </w:p>
        </w:tc>
        <w:tc>
          <w:tcPr>
            <w:tcW w:w="1701" w:type="dxa"/>
          </w:tcPr>
          <w:p w14:paraId="21EFE0A1" w14:textId="77777777" w:rsidR="009F6B3D" w:rsidRPr="009F6B3D" w:rsidRDefault="009F6B3D" w:rsidP="004760D2">
            <w:pPr>
              <w:rPr>
                <w:rFonts w:ascii="Arial Narrow" w:hAnsi="Arial Narrow" w:cs="Arial"/>
              </w:rPr>
            </w:pPr>
            <w:r w:rsidRPr="009F6B3D">
              <w:rPr>
                <w:rFonts w:ascii="Arial Narrow" w:hAnsi="Arial Narrow" w:cs="Arial"/>
              </w:rPr>
              <w:t>Schedule 4, para 13</w:t>
            </w:r>
          </w:p>
        </w:tc>
        <w:tc>
          <w:tcPr>
            <w:tcW w:w="5954" w:type="dxa"/>
          </w:tcPr>
          <w:p w14:paraId="0A89528A"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Regular reports on compliance status will be submitted to ADB as stipulated in the Loan Agreement.</w:t>
            </w:r>
          </w:p>
        </w:tc>
      </w:tr>
      <w:tr w:rsidR="009F6B3D" w:rsidRPr="009F6B3D" w14:paraId="57DD8F73" w14:textId="77777777" w:rsidTr="009F6B3D">
        <w:tc>
          <w:tcPr>
            <w:tcW w:w="810" w:type="dxa"/>
          </w:tcPr>
          <w:p w14:paraId="3F6D7833"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t>17</w:t>
            </w:r>
          </w:p>
        </w:tc>
        <w:tc>
          <w:tcPr>
            <w:tcW w:w="6703" w:type="dxa"/>
          </w:tcPr>
          <w:p w14:paraId="65A90A27" w14:textId="77777777" w:rsidR="009F6B3D" w:rsidRPr="009F6B3D" w:rsidRDefault="009F6B3D" w:rsidP="004760D2">
            <w:pPr>
              <w:pStyle w:val="BodyText"/>
              <w:jc w:val="both"/>
              <w:rPr>
                <w:rFonts w:ascii="Arial Narrow" w:hAnsi="Arial Narrow"/>
              </w:rPr>
            </w:pPr>
            <w:r w:rsidRPr="009F6B3D">
              <w:rPr>
                <w:rFonts w:ascii="Arial Narrow" w:hAnsi="Arial Narrow"/>
                <w:u w:val="single"/>
              </w:rPr>
              <w:t>Gender</w:t>
            </w:r>
            <w:r w:rsidRPr="009F6B3D">
              <w:rPr>
                <w:rFonts w:ascii="Arial Narrow" w:hAnsi="Arial Narrow"/>
                <w:spacing w:val="-4"/>
                <w:u w:val="single"/>
              </w:rPr>
              <w:t xml:space="preserve"> </w:t>
            </w:r>
            <w:r w:rsidRPr="009F6B3D">
              <w:rPr>
                <w:rFonts w:ascii="Arial Narrow" w:hAnsi="Arial Narrow"/>
                <w:u w:val="single"/>
              </w:rPr>
              <w:t>and</w:t>
            </w:r>
            <w:r w:rsidRPr="009F6B3D">
              <w:rPr>
                <w:rFonts w:ascii="Arial Narrow" w:hAnsi="Arial Narrow"/>
                <w:spacing w:val="-3"/>
                <w:u w:val="single"/>
              </w:rPr>
              <w:t xml:space="preserve"> </w:t>
            </w:r>
            <w:r w:rsidRPr="009F6B3D">
              <w:rPr>
                <w:rFonts w:ascii="Arial Narrow" w:hAnsi="Arial Narrow"/>
                <w:spacing w:val="-2"/>
                <w:u w:val="single"/>
              </w:rPr>
              <w:t>Development</w:t>
            </w:r>
          </w:p>
          <w:p w14:paraId="20F75AE7"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Borrower</w:t>
            </w:r>
            <w:r w:rsidRPr="009F6B3D">
              <w:rPr>
                <w:rFonts w:ascii="Arial Narrow" w:hAnsi="Arial Narrow" w:cs="Arial"/>
                <w:spacing w:val="-11"/>
              </w:rPr>
              <w:t xml:space="preserve"> </w:t>
            </w:r>
            <w:r w:rsidRPr="009F6B3D">
              <w:rPr>
                <w:rFonts w:ascii="Arial Narrow" w:hAnsi="Arial Narrow" w:cs="Arial"/>
              </w:rPr>
              <w:t>shall</w:t>
            </w:r>
            <w:r w:rsidRPr="009F6B3D">
              <w:rPr>
                <w:rFonts w:ascii="Arial Narrow" w:hAnsi="Arial Narrow" w:cs="Arial"/>
                <w:spacing w:val="-13"/>
              </w:rPr>
              <w:t xml:space="preserve"> </w:t>
            </w:r>
            <w:r w:rsidRPr="009F6B3D">
              <w:rPr>
                <w:rFonts w:ascii="Arial Narrow" w:hAnsi="Arial Narrow" w:cs="Arial"/>
              </w:rPr>
              <w:t>ensure,</w:t>
            </w:r>
            <w:r w:rsidRPr="009F6B3D">
              <w:rPr>
                <w:rFonts w:ascii="Arial Narrow" w:hAnsi="Arial Narrow" w:cs="Arial"/>
                <w:spacing w:val="-11"/>
              </w:rPr>
              <w:t xml:space="preserve"> </w:t>
            </w:r>
            <w:r w:rsidRPr="009F6B3D">
              <w:rPr>
                <w:rFonts w:ascii="Arial Narrow" w:hAnsi="Arial Narrow" w:cs="Arial"/>
              </w:rPr>
              <w:t>or</w:t>
            </w:r>
            <w:r w:rsidRPr="009F6B3D">
              <w:rPr>
                <w:rFonts w:ascii="Arial Narrow" w:hAnsi="Arial Narrow" w:cs="Arial"/>
                <w:spacing w:val="-11"/>
              </w:rPr>
              <w:t xml:space="preserve"> </w:t>
            </w:r>
            <w:r w:rsidRPr="009F6B3D">
              <w:rPr>
                <w:rFonts w:ascii="Arial Narrow" w:hAnsi="Arial Narrow" w:cs="Arial"/>
              </w:rPr>
              <w:t>shall</w:t>
            </w:r>
            <w:r w:rsidRPr="009F6B3D">
              <w:rPr>
                <w:rFonts w:ascii="Arial Narrow" w:hAnsi="Arial Narrow" w:cs="Arial"/>
                <w:spacing w:val="-11"/>
              </w:rPr>
              <w:t xml:space="preserve"> </w:t>
            </w:r>
            <w:r w:rsidRPr="009F6B3D">
              <w:rPr>
                <w:rFonts w:ascii="Arial Narrow" w:hAnsi="Arial Narrow" w:cs="Arial"/>
              </w:rPr>
              <w:t>cause</w:t>
            </w:r>
            <w:r w:rsidRPr="009F6B3D">
              <w:rPr>
                <w:rFonts w:ascii="Arial Narrow" w:hAnsi="Arial Narrow" w:cs="Arial"/>
                <w:spacing w:val="-15"/>
              </w:rPr>
              <w:t xml:space="preserve"> </w:t>
            </w:r>
            <w:r w:rsidRPr="009F6B3D">
              <w:rPr>
                <w:rFonts w:ascii="Arial Narrow" w:hAnsi="Arial Narrow" w:cs="Arial"/>
              </w:rPr>
              <w:t>the</w:t>
            </w:r>
            <w:r w:rsidRPr="009F6B3D">
              <w:rPr>
                <w:rFonts w:ascii="Arial Narrow" w:hAnsi="Arial Narrow" w:cs="Arial"/>
                <w:spacing w:val="-15"/>
              </w:rPr>
              <w:t xml:space="preserve"> </w:t>
            </w:r>
            <w:r w:rsidRPr="009F6B3D">
              <w:rPr>
                <w:rFonts w:ascii="Arial Narrow" w:hAnsi="Arial Narrow" w:cs="Arial"/>
              </w:rPr>
              <w:t>Project</w:t>
            </w:r>
            <w:r w:rsidRPr="009F6B3D">
              <w:rPr>
                <w:rFonts w:ascii="Arial Narrow" w:hAnsi="Arial Narrow" w:cs="Arial"/>
                <w:spacing w:val="-11"/>
              </w:rPr>
              <w:t xml:space="preserve"> </w:t>
            </w:r>
            <w:r w:rsidRPr="009F6B3D">
              <w:rPr>
                <w:rFonts w:ascii="Arial Narrow" w:hAnsi="Arial Narrow" w:cs="Arial"/>
              </w:rPr>
              <w:t>Executing</w:t>
            </w:r>
            <w:r w:rsidRPr="009F6B3D">
              <w:rPr>
                <w:rFonts w:ascii="Arial Narrow" w:hAnsi="Arial Narrow" w:cs="Arial"/>
                <w:spacing w:val="-13"/>
              </w:rPr>
              <w:t xml:space="preserve"> </w:t>
            </w:r>
            <w:r w:rsidRPr="009F6B3D">
              <w:rPr>
                <w:rFonts w:ascii="Arial Narrow" w:hAnsi="Arial Narrow" w:cs="Arial"/>
              </w:rPr>
              <w:t>Agency</w:t>
            </w:r>
            <w:r w:rsidRPr="009F6B3D">
              <w:rPr>
                <w:rFonts w:ascii="Arial Narrow" w:hAnsi="Arial Narrow" w:cs="Arial"/>
                <w:spacing w:val="-15"/>
              </w:rPr>
              <w:t xml:space="preserve"> </w:t>
            </w:r>
            <w:r w:rsidRPr="009F6B3D">
              <w:rPr>
                <w:rFonts w:ascii="Arial Narrow" w:hAnsi="Arial Narrow" w:cs="Arial"/>
              </w:rPr>
              <w:t>to</w:t>
            </w:r>
            <w:r w:rsidRPr="009F6B3D">
              <w:rPr>
                <w:rFonts w:ascii="Arial Narrow" w:hAnsi="Arial Narrow" w:cs="Arial"/>
                <w:spacing w:val="-16"/>
              </w:rPr>
              <w:t xml:space="preserve"> </w:t>
            </w:r>
            <w:r w:rsidRPr="009F6B3D">
              <w:rPr>
                <w:rFonts w:ascii="Arial Narrow" w:hAnsi="Arial Narrow" w:cs="Arial"/>
              </w:rPr>
              <w:t xml:space="preserve">ensure, that </w:t>
            </w:r>
          </w:p>
          <w:p w14:paraId="4C671680"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 xml:space="preserve">(a) the GAAP is implemented in accordance with its terms; </w:t>
            </w:r>
          </w:p>
          <w:p w14:paraId="29D70A63"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(b) the bidding documents and contracts include</w:t>
            </w:r>
            <w:r w:rsidRPr="009F6B3D">
              <w:rPr>
                <w:rFonts w:ascii="Arial Narrow" w:hAnsi="Arial Narrow" w:cs="Arial"/>
                <w:spacing w:val="-2"/>
              </w:rPr>
              <w:t xml:space="preserve"> </w:t>
            </w:r>
            <w:r w:rsidRPr="009F6B3D">
              <w:rPr>
                <w:rFonts w:ascii="Arial Narrow" w:hAnsi="Arial Narrow" w:cs="Arial"/>
              </w:rPr>
              <w:t>relevant provisions</w:t>
            </w:r>
            <w:r w:rsidRPr="009F6B3D">
              <w:rPr>
                <w:rFonts w:ascii="Arial Narrow" w:hAnsi="Arial Narrow" w:cs="Arial"/>
                <w:spacing w:val="-1"/>
              </w:rPr>
              <w:t xml:space="preserve"> </w:t>
            </w:r>
            <w:r w:rsidRPr="009F6B3D">
              <w:rPr>
                <w:rFonts w:ascii="Arial Narrow" w:hAnsi="Arial Narrow" w:cs="Arial"/>
              </w:rPr>
              <w:t>for</w:t>
            </w:r>
            <w:r w:rsidRPr="009F6B3D">
              <w:rPr>
                <w:rFonts w:ascii="Arial Narrow" w:hAnsi="Arial Narrow" w:cs="Arial"/>
                <w:spacing w:val="-1"/>
              </w:rPr>
              <w:t xml:space="preserve"> </w:t>
            </w:r>
            <w:r w:rsidRPr="009F6B3D">
              <w:rPr>
                <w:rFonts w:ascii="Arial Narrow" w:hAnsi="Arial Narrow" w:cs="Arial"/>
              </w:rPr>
              <w:lastRenderedPageBreak/>
              <w:t>contractors to</w:t>
            </w:r>
            <w:r w:rsidRPr="009F6B3D">
              <w:rPr>
                <w:rFonts w:ascii="Arial Narrow" w:hAnsi="Arial Narrow" w:cs="Arial"/>
                <w:spacing w:val="-2"/>
              </w:rPr>
              <w:t xml:space="preserve"> </w:t>
            </w:r>
            <w:r w:rsidRPr="009F6B3D">
              <w:rPr>
                <w:rFonts w:ascii="Arial Narrow" w:hAnsi="Arial Narrow" w:cs="Arial"/>
              </w:rPr>
              <w:t>comply with the</w:t>
            </w:r>
            <w:r w:rsidRPr="009F6B3D">
              <w:rPr>
                <w:rFonts w:ascii="Arial Narrow" w:hAnsi="Arial Narrow" w:cs="Arial"/>
                <w:spacing w:val="-2"/>
              </w:rPr>
              <w:t xml:space="preserve"> </w:t>
            </w:r>
            <w:r w:rsidRPr="009F6B3D">
              <w:rPr>
                <w:rFonts w:ascii="Arial Narrow" w:hAnsi="Arial Narrow" w:cs="Arial"/>
              </w:rPr>
              <w:t xml:space="preserve">measures set forth in the GAAP; </w:t>
            </w:r>
          </w:p>
          <w:p w14:paraId="39B6424B" w14:textId="77777777" w:rsidR="009F6B3D" w:rsidRPr="009F6B3D" w:rsidRDefault="009F6B3D" w:rsidP="004760D2">
            <w:pPr>
              <w:widowControl w:val="0"/>
              <w:tabs>
                <w:tab w:val="left" w:pos="1960"/>
              </w:tabs>
              <w:autoSpaceDE w:val="0"/>
              <w:autoSpaceDN w:val="0"/>
              <w:spacing w:after="140"/>
              <w:ind w:right="71"/>
              <w:jc w:val="both"/>
              <w:rPr>
                <w:rFonts w:ascii="Arial Narrow" w:hAnsi="Arial Narrow" w:cs="Arial"/>
              </w:rPr>
            </w:pPr>
            <w:r w:rsidRPr="009F6B3D">
              <w:rPr>
                <w:rFonts w:ascii="Arial Narrow" w:hAnsi="Arial Narrow" w:cs="Arial"/>
              </w:rPr>
              <w:t xml:space="preserve">(c) adequate resources are allocated for implementation of the GAAP; and </w:t>
            </w:r>
          </w:p>
          <w:p w14:paraId="201A1848"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(d) progress on implementation of the GAAP, including progress toward achieving key gender outcome and output targets, are regularly monitored and reported to ADB.</w:t>
            </w:r>
          </w:p>
          <w:p w14:paraId="24223E40" w14:textId="77777777" w:rsidR="009F6B3D" w:rsidRPr="009F6B3D" w:rsidRDefault="009F6B3D" w:rsidP="004760D2">
            <w:pPr>
              <w:rPr>
                <w:rFonts w:ascii="Arial Narrow" w:hAnsi="Arial Narrow" w:cs="Arial"/>
              </w:rPr>
            </w:pPr>
          </w:p>
        </w:tc>
        <w:tc>
          <w:tcPr>
            <w:tcW w:w="1701" w:type="dxa"/>
          </w:tcPr>
          <w:p w14:paraId="50BAEAA6" w14:textId="77777777" w:rsidR="009F6B3D" w:rsidRPr="009F6B3D" w:rsidRDefault="009F6B3D" w:rsidP="004760D2">
            <w:pPr>
              <w:rPr>
                <w:rFonts w:ascii="Arial Narrow" w:hAnsi="Arial Narrow" w:cs="Arial"/>
              </w:rPr>
            </w:pPr>
            <w:r w:rsidRPr="009F6B3D">
              <w:rPr>
                <w:rFonts w:ascii="Arial Narrow" w:hAnsi="Arial Narrow" w:cs="Arial"/>
              </w:rPr>
              <w:lastRenderedPageBreak/>
              <w:t>Schedule 4, para 14</w:t>
            </w:r>
          </w:p>
        </w:tc>
        <w:tc>
          <w:tcPr>
            <w:tcW w:w="5954" w:type="dxa"/>
          </w:tcPr>
          <w:p w14:paraId="2DC8D47F"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 xml:space="preserve">We will ensure the implementation </w:t>
            </w:r>
            <w:proofErr w:type="gramStart"/>
            <w:r w:rsidRPr="009F6B3D">
              <w:rPr>
                <w:rFonts w:ascii="Arial Narrow" w:hAnsi="Arial Narrow" w:cs="Arial"/>
                <w:color w:val="1A1C1E"/>
                <w:shd w:val="clear" w:color="auto" w:fill="FFFFFF"/>
              </w:rPr>
              <w:t>of  the</w:t>
            </w:r>
            <w:proofErr w:type="gramEnd"/>
            <w:r w:rsidRPr="009F6B3D">
              <w:rPr>
                <w:rFonts w:ascii="Arial Narrow" w:hAnsi="Arial Narrow" w:cs="Arial"/>
                <w:color w:val="1A1C1E"/>
                <w:shd w:val="clear" w:color="auto" w:fill="FFFFFF"/>
              </w:rPr>
              <w:t xml:space="preserve"> Gender Action Plan (GAAP) per its terms and progress reports will be submitted to ADB in the due course.</w:t>
            </w:r>
          </w:p>
          <w:p w14:paraId="0C8CDF16" w14:textId="77777777" w:rsidR="009F6B3D" w:rsidRPr="009F6B3D" w:rsidRDefault="009F6B3D" w:rsidP="004760D2">
            <w:pPr>
              <w:rPr>
                <w:rFonts w:ascii="Arial Narrow" w:hAnsi="Arial Narrow" w:cs="Arial"/>
                <w:color w:val="1A1C1E"/>
                <w:shd w:val="clear" w:color="auto" w:fill="FFFFFF"/>
              </w:rPr>
            </w:pPr>
          </w:p>
          <w:p w14:paraId="13570565"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In order to ensure this compliance, monitoring and reporting mechanisms are actively being established. </w:t>
            </w:r>
          </w:p>
          <w:p w14:paraId="0C76A23A"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lastRenderedPageBreak/>
              <w:t xml:space="preserve">We are developing </w:t>
            </w:r>
            <w:r w:rsidRPr="009F6B3D">
              <w:rPr>
                <w:rFonts w:ascii="Arial Narrow" w:hAnsi="Arial Narrow" w:cs="Arial"/>
              </w:rPr>
              <w:t xml:space="preserve">Gender Action Matrix as part of M&amp;E framework. </w:t>
            </w:r>
            <w:r w:rsidRPr="009F6B3D">
              <w:rPr>
                <w:rFonts w:ascii="Arial Narrow" w:hAnsi="Arial Narrow" w:cs="Arial"/>
                <w:color w:val="1A1C1E"/>
                <w:shd w:val="clear" w:color="auto" w:fill="FFFFFF"/>
              </w:rPr>
              <w:t>We are collaborating with designated gender focal persons in PIUs for data collection, ensuring PMU activities systematically incorporate gender aspects using the GAAP guidelines. We provided targeted Gender Training for these focal persons.</w:t>
            </w:r>
          </w:p>
          <w:p w14:paraId="3E3A36D4" w14:textId="77777777" w:rsidR="009F6B3D" w:rsidRPr="009F6B3D" w:rsidRDefault="009F6B3D" w:rsidP="004760D2">
            <w:pPr>
              <w:rPr>
                <w:rFonts w:ascii="Arial Narrow" w:hAnsi="Arial Narrow" w:cs="Arial"/>
                <w:color w:val="1A1C1E"/>
                <w:shd w:val="clear" w:color="auto" w:fill="FFFFFF"/>
              </w:rPr>
            </w:pPr>
          </w:p>
          <w:p w14:paraId="5A563FDA"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A national gender specialist was selected. He will work with project gender focal person to develop the MOEYS gender strategy action plan. We will make sure the GAAP of the project aligned with the MOEYS gender strategy. </w:t>
            </w:r>
          </w:p>
          <w:p w14:paraId="39DC6A0F"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 xml:space="preserve"> </w:t>
            </w:r>
          </w:p>
        </w:tc>
      </w:tr>
      <w:tr w:rsidR="009F6B3D" w:rsidRPr="009F6B3D" w14:paraId="05BB1F01" w14:textId="77777777" w:rsidTr="009F6B3D">
        <w:tc>
          <w:tcPr>
            <w:tcW w:w="810" w:type="dxa"/>
          </w:tcPr>
          <w:p w14:paraId="69D50BFC" w14:textId="77777777" w:rsidR="009F6B3D" w:rsidRPr="009F6B3D" w:rsidRDefault="009F6B3D" w:rsidP="004760D2">
            <w:pPr>
              <w:pStyle w:val="BodyText"/>
              <w:ind w:left="78" w:right="-17" w:hanging="10"/>
              <w:jc w:val="center"/>
              <w:rPr>
                <w:rFonts w:ascii="Arial Narrow" w:hAnsi="Arial Narrow"/>
              </w:rPr>
            </w:pPr>
            <w:r w:rsidRPr="009F6B3D">
              <w:rPr>
                <w:rFonts w:ascii="Arial Narrow" w:hAnsi="Arial Narrow"/>
              </w:rPr>
              <w:lastRenderedPageBreak/>
              <w:t>18</w:t>
            </w:r>
          </w:p>
        </w:tc>
        <w:tc>
          <w:tcPr>
            <w:tcW w:w="6703" w:type="dxa"/>
          </w:tcPr>
          <w:p w14:paraId="2D39C141" w14:textId="77777777" w:rsidR="009F6B3D" w:rsidRPr="009F6B3D" w:rsidRDefault="009F6B3D" w:rsidP="004760D2">
            <w:pPr>
              <w:pStyle w:val="BodyText"/>
              <w:ind w:right="71"/>
              <w:rPr>
                <w:rFonts w:ascii="Arial Narrow" w:hAnsi="Arial Narrow"/>
              </w:rPr>
            </w:pPr>
            <w:r w:rsidRPr="009F6B3D">
              <w:rPr>
                <w:rFonts w:ascii="Arial Narrow" w:hAnsi="Arial Narrow"/>
                <w:u w:val="single"/>
              </w:rPr>
              <w:t>Counterpart</w:t>
            </w:r>
            <w:r w:rsidRPr="009F6B3D">
              <w:rPr>
                <w:rFonts w:ascii="Arial Narrow" w:hAnsi="Arial Narrow"/>
                <w:spacing w:val="-6"/>
                <w:u w:val="single"/>
              </w:rPr>
              <w:t xml:space="preserve"> </w:t>
            </w:r>
            <w:r w:rsidRPr="009F6B3D">
              <w:rPr>
                <w:rFonts w:ascii="Arial Narrow" w:hAnsi="Arial Narrow"/>
                <w:spacing w:val="-2"/>
                <w:u w:val="single"/>
              </w:rPr>
              <w:t>Support</w:t>
            </w:r>
          </w:p>
          <w:p w14:paraId="1BB79403" w14:textId="77777777" w:rsidR="009F6B3D" w:rsidRPr="009F6B3D" w:rsidRDefault="009F6B3D" w:rsidP="004760D2">
            <w:pPr>
              <w:widowControl w:val="0"/>
              <w:tabs>
                <w:tab w:val="left" w:pos="1960"/>
              </w:tabs>
              <w:autoSpaceDE w:val="0"/>
              <w:autoSpaceDN w:val="0"/>
              <w:ind w:right="71"/>
              <w:jc w:val="both"/>
              <w:rPr>
                <w:rFonts w:ascii="Arial Narrow" w:hAnsi="Arial Narrow" w:cs="Arial"/>
              </w:rPr>
            </w:pPr>
            <w:r w:rsidRPr="009F6B3D">
              <w:rPr>
                <w:rFonts w:ascii="Arial Narrow" w:hAnsi="Arial Narrow" w:cs="Arial"/>
              </w:rPr>
              <w:t>The Borrower shall ensure that adequate budgetary allocations of required counterpart funds are made and released in a timely manner to</w:t>
            </w:r>
            <w:r w:rsidRPr="009F6B3D">
              <w:rPr>
                <w:rFonts w:ascii="Arial Narrow" w:hAnsi="Arial Narrow" w:cs="Arial"/>
                <w:spacing w:val="-2"/>
              </w:rPr>
              <w:t xml:space="preserve"> </w:t>
            </w:r>
            <w:r w:rsidRPr="009F6B3D">
              <w:rPr>
                <w:rFonts w:ascii="Arial Narrow" w:hAnsi="Arial Narrow" w:cs="Arial"/>
              </w:rPr>
              <w:t>the Project Executing Agency in order to ensure the prompt and successful implementation of the Project.</w:t>
            </w:r>
          </w:p>
        </w:tc>
        <w:tc>
          <w:tcPr>
            <w:tcW w:w="1701" w:type="dxa"/>
          </w:tcPr>
          <w:p w14:paraId="6CB5EFCF" w14:textId="77777777" w:rsidR="009F6B3D" w:rsidRPr="009F6B3D" w:rsidRDefault="009F6B3D" w:rsidP="004760D2">
            <w:pPr>
              <w:rPr>
                <w:rFonts w:ascii="Arial Narrow" w:hAnsi="Arial Narrow" w:cs="Arial"/>
              </w:rPr>
            </w:pPr>
            <w:r w:rsidRPr="009F6B3D">
              <w:rPr>
                <w:rFonts w:ascii="Arial Narrow" w:hAnsi="Arial Narrow" w:cs="Arial"/>
              </w:rPr>
              <w:t>Schedule 4, para 15</w:t>
            </w:r>
          </w:p>
          <w:p w14:paraId="1ABDC54C" w14:textId="77777777" w:rsidR="009F6B3D" w:rsidRPr="009F6B3D" w:rsidRDefault="009F6B3D" w:rsidP="004760D2">
            <w:pPr>
              <w:rPr>
                <w:rFonts w:ascii="Arial Narrow" w:hAnsi="Arial Narrow" w:cs="Arial"/>
              </w:rPr>
            </w:pPr>
          </w:p>
          <w:p w14:paraId="7D46BA11" w14:textId="77777777" w:rsidR="009F6B3D" w:rsidRPr="009F6B3D" w:rsidRDefault="009F6B3D" w:rsidP="004760D2">
            <w:pPr>
              <w:rPr>
                <w:rFonts w:ascii="Arial Narrow" w:hAnsi="Arial Narrow" w:cs="Arial"/>
              </w:rPr>
            </w:pPr>
          </w:p>
          <w:p w14:paraId="1D5D06A1" w14:textId="77777777" w:rsidR="009F6B3D" w:rsidRPr="009F6B3D" w:rsidRDefault="009F6B3D" w:rsidP="004760D2">
            <w:pPr>
              <w:rPr>
                <w:rFonts w:ascii="Arial Narrow" w:hAnsi="Arial Narrow" w:cs="Arial"/>
              </w:rPr>
            </w:pPr>
          </w:p>
          <w:p w14:paraId="14D40A0F" w14:textId="77777777" w:rsidR="009F6B3D" w:rsidRPr="009F6B3D" w:rsidRDefault="009F6B3D" w:rsidP="004760D2">
            <w:pPr>
              <w:rPr>
                <w:rFonts w:ascii="Arial Narrow" w:hAnsi="Arial Narrow" w:cs="Arial"/>
              </w:rPr>
            </w:pPr>
          </w:p>
        </w:tc>
        <w:tc>
          <w:tcPr>
            <w:tcW w:w="5954" w:type="dxa"/>
          </w:tcPr>
          <w:p w14:paraId="2592A470"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The Ministry of Economy and Finance as the Borrower has complied with obligation under the Loan Agreement to provide adequate and timely counterpart funding to the Project Executing Agency</w:t>
            </w:r>
          </w:p>
        </w:tc>
      </w:tr>
      <w:tr w:rsidR="009F6B3D" w:rsidRPr="009F6B3D" w14:paraId="39C5FE1F" w14:textId="77777777" w:rsidTr="009F6B3D">
        <w:tc>
          <w:tcPr>
            <w:tcW w:w="810" w:type="dxa"/>
          </w:tcPr>
          <w:p w14:paraId="76A11352" w14:textId="77777777" w:rsidR="009F6B3D" w:rsidRPr="009F6B3D" w:rsidRDefault="009F6B3D" w:rsidP="004760D2">
            <w:pPr>
              <w:pStyle w:val="BodyText"/>
              <w:tabs>
                <w:tab w:val="left" w:pos="78"/>
              </w:tabs>
              <w:ind w:left="140" w:hanging="72"/>
              <w:jc w:val="center"/>
              <w:rPr>
                <w:rFonts w:ascii="Arial Narrow" w:hAnsi="Arial Narrow"/>
              </w:rPr>
            </w:pPr>
            <w:r w:rsidRPr="009F6B3D">
              <w:rPr>
                <w:rFonts w:ascii="Arial Narrow" w:hAnsi="Arial Narrow"/>
              </w:rPr>
              <w:t>19</w:t>
            </w:r>
          </w:p>
        </w:tc>
        <w:tc>
          <w:tcPr>
            <w:tcW w:w="6703" w:type="dxa"/>
          </w:tcPr>
          <w:p w14:paraId="1C6F2634" w14:textId="77777777" w:rsidR="009F6B3D" w:rsidRPr="009F6B3D" w:rsidRDefault="009F6B3D" w:rsidP="004760D2">
            <w:pPr>
              <w:pStyle w:val="BodyText"/>
              <w:ind w:right="71"/>
              <w:rPr>
                <w:rFonts w:ascii="Arial Narrow" w:hAnsi="Arial Narrow"/>
              </w:rPr>
            </w:pPr>
            <w:r w:rsidRPr="009F6B3D">
              <w:rPr>
                <w:rFonts w:ascii="Arial Narrow" w:hAnsi="Arial Narrow"/>
                <w:u w:val="single"/>
              </w:rPr>
              <w:t>Counterpart</w:t>
            </w:r>
            <w:r w:rsidRPr="009F6B3D">
              <w:rPr>
                <w:rFonts w:ascii="Arial Narrow" w:hAnsi="Arial Narrow"/>
                <w:spacing w:val="-6"/>
                <w:u w:val="single"/>
              </w:rPr>
              <w:t xml:space="preserve"> </w:t>
            </w:r>
            <w:r w:rsidRPr="009F6B3D">
              <w:rPr>
                <w:rFonts w:ascii="Arial Narrow" w:hAnsi="Arial Narrow"/>
                <w:spacing w:val="-2"/>
                <w:u w:val="single"/>
              </w:rPr>
              <w:t>Support</w:t>
            </w:r>
          </w:p>
          <w:p w14:paraId="6F1964A4" w14:textId="77777777" w:rsidR="009F6B3D" w:rsidRPr="009F6B3D" w:rsidRDefault="009F6B3D" w:rsidP="004760D2">
            <w:pPr>
              <w:widowControl w:val="0"/>
              <w:tabs>
                <w:tab w:val="left" w:pos="1960"/>
              </w:tabs>
              <w:autoSpaceDE w:val="0"/>
              <w:autoSpaceDN w:val="0"/>
              <w:spacing w:before="1"/>
              <w:ind w:right="71"/>
              <w:jc w:val="both"/>
              <w:rPr>
                <w:rFonts w:ascii="Arial Narrow" w:hAnsi="Arial Narrow" w:cs="Arial"/>
              </w:rPr>
            </w:pPr>
            <w:r w:rsidRPr="009F6B3D">
              <w:rPr>
                <w:rFonts w:ascii="Arial Narrow" w:hAnsi="Arial Narrow" w:cs="Arial"/>
              </w:rPr>
              <w:t>In addition to the foregoing, the Borrower shall ensure that the Project Executing Agency</w:t>
            </w:r>
            <w:r w:rsidRPr="009F6B3D">
              <w:rPr>
                <w:rFonts w:ascii="Arial Narrow" w:hAnsi="Arial Narrow" w:cs="Arial"/>
                <w:spacing w:val="-9"/>
              </w:rPr>
              <w:t xml:space="preserve"> </w:t>
            </w:r>
            <w:r w:rsidRPr="009F6B3D">
              <w:rPr>
                <w:rFonts w:ascii="Arial Narrow" w:hAnsi="Arial Narrow" w:cs="Arial"/>
              </w:rPr>
              <w:t>and</w:t>
            </w:r>
            <w:r w:rsidRPr="009F6B3D">
              <w:rPr>
                <w:rFonts w:ascii="Arial Narrow" w:hAnsi="Arial Narrow" w:cs="Arial"/>
                <w:spacing w:val="-11"/>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implementing</w:t>
            </w:r>
            <w:r w:rsidRPr="009F6B3D">
              <w:rPr>
                <w:rFonts w:ascii="Arial Narrow" w:hAnsi="Arial Narrow" w:cs="Arial"/>
                <w:spacing w:val="-9"/>
              </w:rPr>
              <w:t xml:space="preserve"> </w:t>
            </w:r>
            <w:r w:rsidRPr="009F6B3D">
              <w:rPr>
                <w:rFonts w:ascii="Arial Narrow" w:hAnsi="Arial Narrow" w:cs="Arial"/>
              </w:rPr>
              <w:t>agency</w:t>
            </w:r>
            <w:r w:rsidRPr="009F6B3D">
              <w:rPr>
                <w:rFonts w:ascii="Arial Narrow" w:hAnsi="Arial Narrow" w:cs="Arial"/>
                <w:spacing w:val="-11"/>
              </w:rPr>
              <w:t xml:space="preserve"> </w:t>
            </w:r>
            <w:r w:rsidRPr="009F6B3D">
              <w:rPr>
                <w:rFonts w:ascii="Arial Narrow" w:hAnsi="Arial Narrow" w:cs="Arial"/>
              </w:rPr>
              <w:t>have</w:t>
            </w:r>
            <w:r w:rsidRPr="009F6B3D">
              <w:rPr>
                <w:rFonts w:ascii="Arial Narrow" w:hAnsi="Arial Narrow" w:cs="Arial"/>
                <w:spacing w:val="-11"/>
              </w:rPr>
              <w:t xml:space="preserve"> </w:t>
            </w:r>
            <w:r w:rsidRPr="009F6B3D">
              <w:rPr>
                <w:rFonts w:ascii="Arial Narrow" w:hAnsi="Arial Narrow" w:cs="Arial"/>
              </w:rPr>
              <w:t>sufficient</w:t>
            </w:r>
            <w:r w:rsidRPr="009F6B3D">
              <w:rPr>
                <w:rFonts w:ascii="Arial Narrow" w:hAnsi="Arial Narrow" w:cs="Arial"/>
                <w:spacing w:val="-10"/>
              </w:rPr>
              <w:t xml:space="preserve"> </w:t>
            </w:r>
            <w:r w:rsidRPr="009F6B3D">
              <w:rPr>
                <w:rFonts w:ascii="Arial Narrow" w:hAnsi="Arial Narrow" w:cs="Arial"/>
              </w:rPr>
              <w:t>funds</w:t>
            </w:r>
            <w:r w:rsidRPr="009F6B3D">
              <w:rPr>
                <w:rFonts w:ascii="Arial Narrow" w:hAnsi="Arial Narrow" w:cs="Arial"/>
                <w:spacing w:val="-11"/>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satisfy</w:t>
            </w:r>
            <w:r w:rsidRPr="009F6B3D">
              <w:rPr>
                <w:rFonts w:ascii="Arial Narrow" w:hAnsi="Arial Narrow" w:cs="Arial"/>
                <w:spacing w:val="-11"/>
              </w:rPr>
              <w:t xml:space="preserve"> </w:t>
            </w:r>
            <w:r w:rsidRPr="009F6B3D">
              <w:rPr>
                <w:rFonts w:ascii="Arial Narrow" w:hAnsi="Arial Narrow" w:cs="Arial"/>
              </w:rPr>
              <w:t>its</w:t>
            </w:r>
            <w:r w:rsidRPr="009F6B3D">
              <w:rPr>
                <w:rFonts w:ascii="Arial Narrow" w:hAnsi="Arial Narrow" w:cs="Arial"/>
                <w:spacing w:val="-11"/>
              </w:rPr>
              <w:t xml:space="preserve"> </w:t>
            </w:r>
            <w:r w:rsidRPr="009F6B3D">
              <w:rPr>
                <w:rFonts w:ascii="Arial Narrow" w:hAnsi="Arial Narrow" w:cs="Arial"/>
              </w:rPr>
              <w:t>liabilities</w:t>
            </w:r>
            <w:r w:rsidRPr="009F6B3D">
              <w:rPr>
                <w:rFonts w:ascii="Arial Narrow" w:hAnsi="Arial Narrow" w:cs="Arial"/>
                <w:spacing w:val="-9"/>
              </w:rPr>
              <w:t xml:space="preserve"> </w:t>
            </w:r>
            <w:r w:rsidRPr="009F6B3D">
              <w:rPr>
                <w:rFonts w:ascii="Arial Narrow" w:hAnsi="Arial Narrow" w:cs="Arial"/>
              </w:rPr>
              <w:t>arising</w:t>
            </w:r>
            <w:r w:rsidRPr="009F6B3D">
              <w:rPr>
                <w:rFonts w:ascii="Arial Narrow" w:hAnsi="Arial Narrow" w:cs="Arial"/>
                <w:spacing w:val="-9"/>
              </w:rPr>
              <w:t xml:space="preserve"> </w:t>
            </w:r>
            <w:r w:rsidRPr="009F6B3D">
              <w:rPr>
                <w:rFonts w:ascii="Arial Narrow" w:hAnsi="Arial Narrow" w:cs="Arial"/>
              </w:rPr>
              <w:t>from</w:t>
            </w:r>
            <w:r w:rsidRPr="009F6B3D">
              <w:rPr>
                <w:rFonts w:ascii="Arial Narrow" w:hAnsi="Arial Narrow" w:cs="Arial"/>
                <w:spacing w:val="-10"/>
              </w:rPr>
              <w:t xml:space="preserve"> </w:t>
            </w:r>
            <w:r w:rsidRPr="009F6B3D">
              <w:rPr>
                <w:rFonts w:ascii="Arial Narrow" w:hAnsi="Arial Narrow" w:cs="Arial"/>
              </w:rPr>
              <w:t>any Works, Goods and/or Services contract.</w:t>
            </w:r>
          </w:p>
          <w:p w14:paraId="3C36D9EB" w14:textId="77777777" w:rsidR="009F6B3D" w:rsidRPr="009F6B3D" w:rsidRDefault="009F6B3D" w:rsidP="004760D2">
            <w:pPr>
              <w:pStyle w:val="BodyText"/>
              <w:ind w:right="71"/>
              <w:rPr>
                <w:rFonts w:ascii="Arial Narrow" w:hAnsi="Arial Narrow"/>
                <w:u w:val="single"/>
              </w:rPr>
            </w:pPr>
          </w:p>
        </w:tc>
        <w:tc>
          <w:tcPr>
            <w:tcW w:w="1701" w:type="dxa"/>
          </w:tcPr>
          <w:p w14:paraId="1F52ED68" w14:textId="77777777" w:rsidR="009F6B3D" w:rsidRPr="009F6B3D" w:rsidRDefault="009F6B3D" w:rsidP="004760D2">
            <w:pPr>
              <w:rPr>
                <w:rFonts w:ascii="Arial Narrow" w:hAnsi="Arial Narrow" w:cs="Arial"/>
              </w:rPr>
            </w:pPr>
            <w:r w:rsidRPr="009F6B3D">
              <w:rPr>
                <w:rFonts w:ascii="Arial Narrow" w:hAnsi="Arial Narrow" w:cs="Arial"/>
              </w:rPr>
              <w:t>Schedule 4, para 16</w:t>
            </w:r>
          </w:p>
        </w:tc>
        <w:tc>
          <w:tcPr>
            <w:tcW w:w="5954" w:type="dxa"/>
          </w:tcPr>
          <w:p w14:paraId="4B6A6AE0" w14:textId="77777777" w:rsidR="009F6B3D" w:rsidRPr="009F6B3D" w:rsidRDefault="009F6B3D" w:rsidP="004760D2">
            <w:pPr>
              <w:pStyle w:val="ng-star-inserted"/>
              <w:shd w:val="clear" w:color="auto" w:fill="FFFFFF"/>
              <w:spacing w:before="0" w:beforeAutospacing="0" w:after="0" w:afterAutospacing="0" w:line="300" w:lineRule="atLeast"/>
              <w:rPr>
                <w:rFonts w:ascii="Arial Narrow" w:hAnsi="Arial Narrow" w:cs="Arial"/>
                <w:color w:val="1A1C1E"/>
              </w:rPr>
            </w:pPr>
            <w:r w:rsidRPr="009F6B3D">
              <w:rPr>
                <w:rStyle w:val="ng-star-inserted1"/>
                <w:rFonts w:ascii="Arial Narrow" w:eastAsiaTheme="majorEastAsia" w:hAnsi="Arial Narrow" w:cs="Arial"/>
                <w:color w:val="1A1C1E"/>
              </w:rPr>
              <w:t xml:space="preserve">The Borrower [Ministry of Economy and Finance] assures ADB that, consistent with the Loan Agreement, mechanisms are in place to ensure the Project Executing Agency and implementing agency possess adequate funds to satisfy all contractual liabilities incurred under Project SE4HC. Up to now, we have the sufficient funds to implement the project. </w:t>
            </w:r>
          </w:p>
          <w:p w14:paraId="4C92E0C7" w14:textId="77777777" w:rsidR="009F6B3D" w:rsidRPr="009F6B3D" w:rsidRDefault="009F6B3D" w:rsidP="004760D2">
            <w:pPr>
              <w:rPr>
                <w:rFonts w:ascii="Arial Narrow" w:hAnsi="Arial Narrow" w:cs="Arial"/>
              </w:rPr>
            </w:pPr>
          </w:p>
        </w:tc>
      </w:tr>
      <w:tr w:rsidR="009F6B3D" w:rsidRPr="009F6B3D" w14:paraId="53ABA90A" w14:textId="77777777" w:rsidTr="009F6B3D">
        <w:tc>
          <w:tcPr>
            <w:tcW w:w="810" w:type="dxa"/>
          </w:tcPr>
          <w:p w14:paraId="7BB2BE34" w14:textId="77777777" w:rsidR="009F6B3D" w:rsidRPr="009F6B3D" w:rsidRDefault="009F6B3D" w:rsidP="004760D2">
            <w:pPr>
              <w:pStyle w:val="BodyText"/>
              <w:tabs>
                <w:tab w:val="left" w:pos="78"/>
              </w:tabs>
              <w:spacing w:before="251"/>
              <w:ind w:left="140" w:hanging="72"/>
              <w:jc w:val="center"/>
              <w:rPr>
                <w:rFonts w:ascii="Arial Narrow" w:hAnsi="Arial Narrow"/>
              </w:rPr>
            </w:pPr>
            <w:r w:rsidRPr="009F6B3D">
              <w:rPr>
                <w:rFonts w:ascii="Arial Narrow" w:hAnsi="Arial Narrow"/>
              </w:rPr>
              <w:t>20</w:t>
            </w:r>
          </w:p>
        </w:tc>
        <w:tc>
          <w:tcPr>
            <w:tcW w:w="6703" w:type="dxa"/>
          </w:tcPr>
          <w:p w14:paraId="1337D405" w14:textId="77777777" w:rsidR="009F6B3D" w:rsidRPr="009F6B3D" w:rsidRDefault="009F6B3D" w:rsidP="004760D2">
            <w:pPr>
              <w:pStyle w:val="BodyText"/>
              <w:rPr>
                <w:rFonts w:ascii="Arial Narrow" w:hAnsi="Arial Narrow"/>
              </w:rPr>
            </w:pPr>
            <w:r w:rsidRPr="009F6B3D">
              <w:rPr>
                <w:rFonts w:ascii="Arial Narrow" w:hAnsi="Arial Narrow"/>
                <w:u w:val="single"/>
              </w:rPr>
              <w:t>Operation</w:t>
            </w:r>
            <w:r w:rsidRPr="009F6B3D">
              <w:rPr>
                <w:rFonts w:ascii="Arial Narrow" w:hAnsi="Arial Narrow"/>
                <w:spacing w:val="-5"/>
                <w:u w:val="single"/>
              </w:rPr>
              <w:t xml:space="preserve"> </w:t>
            </w:r>
            <w:r w:rsidRPr="009F6B3D">
              <w:rPr>
                <w:rFonts w:ascii="Arial Narrow" w:hAnsi="Arial Narrow"/>
                <w:u w:val="single"/>
              </w:rPr>
              <w:t>and</w:t>
            </w:r>
            <w:r w:rsidRPr="009F6B3D">
              <w:rPr>
                <w:rFonts w:ascii="Arial Narrow" w:hAnsi="Arial Narrow"/>
                <w:spacing w:val="-6"/>
                <w:u w:val="single"/>
              </w:rPr>
              <w:t xml:space="preserve"> </w:t>
            </w:r>
            <w:r w:rsidRPr="009F6B3D">
              <w:rPr>
                <w:rFonts w:ascii="Arial Narrow" w:hAnsi="Arial Narrow"/>
                <w:spacing w:val="-2"/>
                <w:u w:val="single"/>
              </w:rPr>
              <w:t>maintenance</w:t>
            </w:r>
          </w:p>
          <w:p w14:paraId="5FCD727F" w14:textId="77777777" w:rsidR="009F6B3D" w:rsidRPr="009F6B3D" w:rsidRDefault="009F6B3D" w:rsidP="004760D2">
            <w:pPr>
              <w:widowControl w:val="0"/>
              <w:autoSpaceDE w:val="0"/>
              <w:autoSpaceDN w:val="0"/>
              <w:spacing w:before="1"/>
              <w:jc w:val="both"/>
              <w:rPr>
                <w:rFonts w:ascii="Arial Narrow" w:hAnsi="Arial Narrow" w:cs="Arial"/>
              </w:rPr>
            </w:pPr>
            <w:r w:rsidRPr="009F6B3D">
              <w:rPr>
                <w:rFonts w:ascii="Arial Narrow" w:hAnsi="Arial Narrow" w:cs="Arial"/>
              </w:rPr>
              <w:t>The</w:t>
            </w:r>
            <w:r w:rsidRPr="009F6B3D">
              <w:rPr>
                <w:rFonts w:ascii="Arial Narrow" w:hAnsi="Arial Narrow" w:cs="Arial"/>
                <w:spacing w:val="-5"/>
              </w:rPr>
              <w:t xml:space="preserve"> </w:t>
            </w:r>
            <w:r w:rsidRPr="009F6B3D">
              <w:rPr>
                <w:rFonts w:ascii="Arial Narrow" w:hAnsi="Arial Narrow" w:cs="Arial"/>
              </w:rPr>
              <w:t>Borrower</w:t>
            </w:r>
            <w:r w:rsidRPr="009F6B3D">
              <w:rPr>
                <w:rFonts w:ascii="Arial Narrow" w:hAnsi="Arial Narrow" w:cs="Arial"/>
                <w:spacing w:val="-7"/>
              </w:rPr>
              <w:t xml:space="preserve"> </w:t>
            </w:r>
            <w:r w:rsidRPr="009F6B3D">
              <w:rPr>
                <w:rFonts w:ascii="Arial Narrow" w:hAnsi="Arial Narrow" w:cs="Arial"/>
              </w:rPr>
              <w:t>shall</w:t>
            </w:r>
            <w:r w:rsidRPr="009F6B3D">
              <w:rPr>
                <w:rFonts w:ascii="Arial Narrow" w:hAnsi="Arial Narrow" w:cs="Arial"/>
                <w:spacing w:val="-6"/>
              </w:rPr>
              <w:t xml:space="preserve"> </w:t>
            </w:r>
            <w:r w:rsidRPr="009F6B3D">
              <w:rPr>
                <w:rFonts w:ascii="Arial Narrow" w:hAnsi="Arial Narrow" w:cs="Arial"/>
              </w:rPr>
              <w:t>provide</w:t>
            </w:r>
            <w:r w:rsidRPr="009F6B3D">
              <w:rPr>
                <w:rFonts w:ascii="Arial Narrow" w:hAnsi="Arial Narrow" w:cs="Arial"/>
                <w:spacing w:val="-5"/>
              </w:rPr>
              <w:t xml:space="preserve"> </w:t>
            </w:r>
            <w:r w:rsidRPr="009F6B3D">
              <w:rPr>
                <w:rFonts w:ascii="Arial Narrow" w:hAnsi="Arial Narrow" w:cs="Arial"/>
              </w:rPr>
              <w:t>budgetary</w:t>
            </w:r>
            <w:r w:rsidRPr="009F6B3D">
              <w:rPr>
                <w:rFonts w:ascii="Arial Narrow" w:hAnsi="Arial Narrow" w:cs="Arial"/>
                <w:spacing w:val="-7"/>
              </w:rPr>
              <w:t xml:space="preserve"> </w:t>
            </w:r>
            <w:r w:rsidRPr="009F6B3D">
              <w:rPr>
                <w:rFonts w:ascii="Arial Narrow" w:hAnsi="Arial Narrow" w:cs="Arial"/>
              </w:rPr>
              <w:t>allocations</w:t>
            </w:r>
            <w:r w:rsidRPr="009F6B3D">
              <w:rPr>
                <w:rFonts w:ascii="Arial Narrow" w:hAnsi="Arial Narrow" w:cs="Arial"/>
                <w:spacing w:val="-7"/>
              </w:rPr>
              <w:t xml:space="preserve"> </w:t>
            </w:r>
            <w:r w:rsidRPr="009F6B3D">
              <w:rPr>
                <w:rFonts w:ascii="Arial Narrow" w:hAnsi="Arial Narrow" w:cs="Arial"/>
              </w:rPr>
              <w:t>to</w:t>
            </w:r>
            <w:r w:rsidRPr="009F6B3D">
              <w:rPr>
                <w:rFonts w:ascii="Arial Narrow" w:hAnsi="Arial Narrow" w:cs="Arial"/>
                <w:spacing w:val="-7"/>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6"/>
              </w:rPr>
              <w:t xml:space="preserve"> </w:t>
            </w:r>
            <w:r w:rsidRPr="009F6B3D">
              <w:rPr>
                <w:rFonts w:ascii="Arial Narrow" w:hAnsi="Arial Narrow" w:cs="Arial"/>
              </w:rPr>
              <w:t>Executing</w:t>
            </w:r>
            <w:r w:rsidRPr="009F6B3D">
              <w:rPr>
                <w:rFonts w:ascii="Arial Narrow" w:hAnsi="Arial Narrow" w:cs="Arial"/>
                <w:spacing w:val="-8"/>
              </w:rPr>
              <w:t xml:space="preserve"> </w:t>
            </w:r>
            <w:r w:rsidRPr="009F6B3D">
              <w:rPr>
                <w:rFonts w:ascii="Arial Narrow" w:hAnsi="Arial Narrow" w:cs="Arial"/>
              </w:rPr>
              <w:t>Agency to ensure that adequate funds are available to fund the incremental recurrent costs of operating and maintaining the Project and to sustain the Project facilities in sound, functional order after completion of the Project. Furthermore, the Borrower shall cause the Project Executing Agency to</w:t>
            </w:r>
            <w:r w:rsidRPr="009F6B3D">
              <w:rPr>
                <w:rFonts w:ascii="Arial Narrow" w:hAnsi="Arial Narrow" w:cs="Arial"/>
                <w:spacing w:val="-5"/>
              </w:rPr>
              <w:t xml:space="preserve"> </w:t>
            </w:r>
            <w:r w:rsidRPr="009F6B3D">
              <w:rPr>
                <w:rFonts w:ascii="Arial Narrow" w:hAnsi="Arial Narrow" w:cs="Arial"/>
              </w:rPr>
              <w:t>ensure</w:t>
            </w:r>
            <w:r w:rsidRPr="009F6B3D">
              <w:rPr>
                <w:rFonts w:ascii="Arial Narrow" w:hAnsi="Arial Narrow" w:cs="Arial"/>
                <w:spacing w:val="-7"/>
              </w:rPr>
              <w:t xml:space="preserve"> </w:t>
            </w:r>
            <w:r w:rsidRPr="009F6B3D">
              <w:rPr>
                <w:rFonts w:ascii="Arial Narrow" w:hAnsi="Arial Narrow" w:cs="Arial"/>
              </w:rPr>
              <w:t>that</w:t>
            </w:r>
            <w:r w:rsidRPr="009F6B3D">
              <w:rPr>
                <w:rFonts w:ascii="Arial Narrow" w:hAnsi="Arial Narrow" w:cs="Arial"/>
                <w:spacing w:val="-6"/>
              </w:rPr>
              <w:t xml:space="preserve"> </w:t>
            </w:r>
            <w:r w:rsidRPr="009F6B3D">
              <w:rPr>
                <w:rFonts w:ascii="Arial Narrow" w:hAnsi="Arial Narrow" w:cs="Arial"/>
              </w:rPr>
              <w:t>qualified</w:t>
            </w:r>
            <w:r w:rsidRPr="009F6B3D">
              <w:rPr>
                <w:rFonts w:ascii="Arial Narrow" w:hAnsi="Arial Narrow" w:cs="Arial"/>
                <w:spacing w:val="-5"/>
              </w:rPr>
              <w:t xml:space="preserve"> </w:t>
            </w:r>
            <w:r w:rsidRPr="009F6B3D">
              <w:rPr>
                <w:rFonts w:ascii="Arial Narrow" w:hAnsi="Arial Narrow" w:cs="Arial"/>
              </w:rPr>
              <w:t>and</w:t>
            </w:r>
            <w:r w:rsidRPr="009F6B3D">
              <w:rPr>
                <w:rFonts w:ascii="Arial Narrow" w:hAnsi="Arial Narrow" w:cs="Arial"/>
                <w:spacing w:val="-5"/>
              </w:rPr>
              <w:t xml:space="preserve"> </w:t>
            </w:r>
            <w:r w:rsidRPr="009F6B3D">
              <w:rPr>
                <w:rFonts w:ascii="Arial Narrow" w:hAnsi="Arial Narrow" w:cs="Arial"/>
              </w:rPr>
              <w:t>experienced</w:t>
            </w:r>
            <w:r w:rsidRPr="009F6B3D">
              <w:rPr>
                <w:rFonts w:ascii="Arial Narrow" w:hAnsi="Arial Narrow" w:cs="Arial"/>
                <w:spacing w:val="-5"/>
              </w:rPr>
              <w:t xml:space="preserve"> </w:t>
            </w:r>
            <w:r w:rsidRPr="009F6B3D">
              <w:rPr>
                <w:rFonts w:ascii="Arial Narrow" w:hAnsi="Arial Narrow" w:cs="Arial"/>
              </w:rPr>
              <w:t>staff</w:t>
            </w:r>
            <w:r w:rsidRPr="009F6B3D">
              <w:rPr>
                <w:rFonts w:ascii="Arial Narrow" w:hAnsi="Arial Narrow" w:cs="Arial"/>
                <w:spacing w:val="-6"/>
              </w:rPr>
              <w:t xml:space="preserve"> </w:t>
            </w:r>
            <w:r w:rsidRPr="009F6B3D">
              <w:rPr>
                <w:rFonts w:ascii="Arial Narrow" w:hAnsi="Arial Narrow" w:cs="Arial"/>
              </w:rPr>
              <w:t>are</w:t>
            </w:r>
            <w:r w:rsidRPr="009F6B3D">
              <w:rPr>
                <w:rFonts w:ascii="Arial Narrow" w:hAnsi="Arial Narrow" w:cs="Arial"/>
                <w:spacing w:val="-9"/>
              </w:rPr>
              <w:t xml:space="preserve"> </w:t>
            </w:r>
            <w:r w:rsidRPr="009F6B3D">
              <w:rPr>
                <w:rFonts w:ascii="Arial Narrow" w:hAnsi="Arial Narrow" w:cs="Arial"/>
              </w:rPr>
              <w:t>made</w:t>
            </w:r>
            <w:r w:rsidRPr="009F6B3D">
              <w:rPr>
                <w:rFonts w:ascii="Arial Narrow" w:hAnsi="Arial Narrow" w:cs="Arial"/>
                <w:spacing w:val="-7"/>
              </w:rPr>
              <w:t xml:space="preserve"> </w:t>
            </w:r>
            <w:r w:rsidRPr="009F6B3D">
              <w:rPr>
                <w:rFonts w:ascii="Arial Narrow" w:hAnsi="Arial Narrow" w:cs="Arial"/>
              </w:rPr>
              <w:t>available</w:t>
            </w:r>
            <w:r w:rsidRPr="009F6B3D">
              <w:rPr>
                <w:rFonts w:ascii="Arial Narrow" w:hAnsi="Arial Narrow" w:cs="Arial"/>
                <w:spacing w:val="-5"/>
              </w:rPr>
              <w:t xml:space="preserve"> </w:t>
            </w:r>
            <w:r w:rsidRPr="009F6B3D">
              <w:rPr>
                <w:rFonts w:ascii="Arial Narrow" w:hAnsi="Arial Narrow" w:cs="Arial"/>
              </w:rPr>
              <w:t>to</w:t>
            </w:r>
            <w:r w:rsidRPr="009F6B3D">
              <w:rPr>
                <w:rFonts w:ascii="Arial Narrow" w:hAnsi="Arial Narrow" w:cs="Arial"/>
                <w:spacing w:val="-9"/>
              </w:rPr>
              <w:t xml:space="preserve"> </w:t>
            </w:r>
            <w:r w:rsidRPr="009F6B3D">
              <w:rPr>
                <w:rFonts w:ascii="Arial Narrow" w:hAnsi="Arial Narrow" w:cs="Arial"/>
              </w:rPr>
              <w:t>maintain</w:t>
            </w:r>
            <w:r w:rsidRPr="009F6B3D">
              <w:rPr>
                <w:rFonts w:ascii="Arial Narrow" w:hAnsi="Arial Narrow" w:cs="Arial"/>
                <w:spacing w:val="-5"/>
              </w:rPr>
              <w:t xml:space="preserve"> </w:t>
            </w:r>
            <w:r w:rsidRPr="009F6B3D">
              <w:rPr>
                <w:rFonts w:ascii="Arial Narrow" w:hAnsi="Arial Narrow" w:cs="Arial"/>
              </w:rPr>
              <w:t>the</w:t>
            </w:r>
            <w:r w:rsidRPr="009F6B3D">
              <w:rPr>
                <w:rFonts w:ascii="Arial Narrow" w:hAnsi="Arial Narrow" w:cs="Arial"/>
                <w:spacing w:val="-8"/>
              </w:rPr>
              <w:t xml:space="preserve"> </w:t>
            </w:r>
            <w:r w:rsidRPr="009F6B3D">
              <w:rPr>
                <w:rFonts w:ascii="Arial Narrow" w:hAnsi="Arial Narrow" w:cs="Arial"/>
              </w:rPr>
              <w:t>Project</w:t>
            </w:r>
            <w:r w:rsidRPr="009F6B3D">
              <w:rPr>
                <w:rFonts w:ascii="Arial Narrow" w:hAnsi="Arial Narrow" w:cs="Arial"/>
                <w:spacing w:val="-6"/>
              </w:rPr>
              <w:t xml:space="preserve"> </w:t>
            </w:r>
            <w:r w:rsidRPr="009F6B3D">
              <w:rPr>
                <w:rFonts w:ascii="Arial Narrow" w:hAnsi="Arial Narrow" w:cs="Arial"/>
              </w:rPr>
              <w:t>facilities in good working condition after completion of the Project.</w:t>
            </w:r>
          </w:p>
          <w:p w14:paraId="67AE5231" w14:textId="77777777" w:rsidR="009F6B3D" w:rsidRPr="009F6B3D" w:rsidRDefault="009F6B3D" w:rsidP="004760D2">
            <w:pPr>
              <w:rPr>
                <w:rFonts w:ascii="Arial Narrow" w:hAnsi="Arial Narrow" w:cs="Arial"/>
              </w:rPr>
            </w:pPr>
          </w:p>
        </w:tc>
        <w:tc>
          <w:tcPr>
            <w:tcW w:w="1701" w:type="dxa"/>
          </w:tcPr>
          <w:p w14:paraId="25941CC3" w14:textId="77777777" w:rsidR="009F6B3D" w:rsidRPr="009F6B3D" w:rsidRDefault="009F6B3D" w:rsidP="004760D2">
            <w:pPr>
              <w:rPr>
                <w:rFonts w:ascii="Arial Narrow" w:hAnsi="Arial Narrow" w:cs="Arial"/>
              </w:rPr>
            </w:pPr>
            <w:r w:rsidRPr="009F6B3D">
              <w:rPr>
                <w:rFonts w:ascii="Arial Narrow" w:hAnsi="Arial Narrow" w:cs="Arial"/>
              </w:rPr>
              <w:t>Schedule 4, para 17</w:t>
            </w:r>
          </w:p>
        </w:tc>
        <w:tc>
          <w:tcPr>
            <w:tcW w:w="5954" w:type="dxa"/>
          </w:tcPr>
          <w:p w14:paraId="3E201B17"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We acknowledge the requirement for post-completion operation and maintenance (O&amp;M) funding and staffing as per the Loan Agreement. Project SE4HC's design inherently addresses this through a focus on sustainability, primarily by building the institutional capacity of Higher Education Institutions (HEIs) and Teacher Education Institutions (TEIs) to manage and deliver Continuing Professional Development (CPD) programs independently post-project.</w:t>
            </w:r>
          </w:p>
          <w:p w14:paraId="70BC084F" w14:textId="77777777" w:rsidR="009F6B3D" w:rsidRPr="009F6B3D" w:rsidRDefault="009F6B3D" w:rsidP="004760D2">
            <w:pPr>
              <w:rPr>
                <w:rFonts w:ascii="Arial Narrow" w:hAnsi="Arial Narrow" w:cs="Arial"/>
                <w:color w:val="1A1C1E"/>
                <w:shd w:val="clear" w:color="auto" w:fill="FFFFFF"/>
              </w:rPr>
            </w:pPr>
          </w:p>
          <w:p w14:paraId="7897BF6C"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lastRenderedPageBreak/>
              <w:t xml:space="preserve">This approach ensures that O&amp;M responsibilities, including necessary funding (planned for integration into the regular operational budgets of HEIs, TEIs, and project schools) and qualified staffing (developed through the project's capacity building efforts), will be absorbed institutionally upon project completion. </w:t>
            </w:r>
          </w:p>
          <w:p w14:paraId="709794D5" w14:textId="77777777" w:rsidR="009F6B3D" w:rsidRPr="009F6B3D" w:rsidRDefault="009F6B3D" w:rsidP="004760D2">
            <w:pPr>
              <w:rPr>
                <w:rFonts w:ascii="Arial Narrow" w:hAnsi="Arial Narrow" w:cs="Arial"/>
                <w:color w:val="1A1C1E"/>
                <w:shd w:val="clear" w:color="auto" w:fill="FFFFFF"/>
              </w:rPr>
            </w:pPr>
          </w:p>
          <w:p w14:paraId="0235A04D"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Specific operational arrangements to formalize this integration will be further discussed and prepared during project implementation.</w:t>
            </w:r>
          </w:p>
          <w:p w14:paraId="5E535342" w14:textId="77777777" w:rsidR="009F6B3D" w:rsidRPr="009F6B3D" w:rsidRDefault="009F6B3D" w:rsidP="004760D2">
            <w:pPr>
              <w:rPr>
                <w:rFonts w:ascii="Arial Narrow" w:hAnsi="Arial Narrow" w:cs="Arial"/>
                <w:color w:val="1A1C1E"/>
                <w:shd w:val="clear" w:color="auto" w:fill="FFFFFF"/>
              </w:rPr>
            </w:pPr>
            <w:r w:rsidRPr="009F6B3D">
              <w:rPr>
                <w:rFonts w:ascii="Arial Narrow" w:hAnsi="Arial Narrow" w:cs="Arial"/>
                <w:color w:val="1A1C1E"/>
                <w:shd w:val="clear" w:color="auto" w:fill="FFFFFF"/>
              </w:rPr>
              <w:t xml:space="preserve"> </w:t>
            </w:r>
          </w:p>
          <w:p w14:paraId="3DADE80A" w14:textId="77777777" w:rsidR="009F6B3D" w:rsidRPr="009F6B3D" w:rsidRDefault="009F6B3D" w:rsidP="004760D2">
            <w:pPr>
              <w:rPr>
                <w:rFonts w:ascii="Arial Narrow" w:hAnsi="Arial Narrow" w:cs="Arial"/>
              </w:rPr>
            </w:pPr>
          </w:p>
        </w:tc>
      </w:tr>
      <w:tr w:rsidR="009F6B3D" w:rsidRPr="009F6B3D" w14:paraId="306D8D12" w14:textId="77777777" w:rsidTr="009F6B3D">
        <w:trPr>
          <w:trHeight w:val="1979"/>
        </w:trPr>
        <w:tc>
          <w:tcPr>
            <w:tcW w:w="810" w:type="dxa"/>
          </w:tcPr>
          <w:p w14:paraId="7B80C390" w14:textId="77777777" w:rsidR="009F6B3D" w:rsidRPr="009F6B3D" w:rsidRDefault="009F6B3D" w:rsidP="004760D2">
            <w:pPr>
              <w:pStyle w:val="BodyText"/>
              <w:tabs>
                <w:tab w:val="left" w:pos="78"/>
              </w:tabs>
              <w:ind w:left="140" w:hanging="72"/>
              <w:jc w:val="center"/>
              <w:rPr>
                <w:rFonts w:ascii="Arial Narrow" w:hAnsi="Arial Narrow"/>
              </w:rPr>
            </w:pPr>
            <w:r w:rsidRPr="009F6B3D">
              <w:rPr>
                <w:rFonts w:ascii="Arial Narrow" w:hAnsi="Arial Narrow"/>
              </w:rPr>
              <w:lastRenderedPageBreak/>
              <w:t>21</w:t>
            </w:r>
          </w:p>
        </w:tc>
        <w:tc>
          <w:tcPr>
            <w:tcW w:w="6703" w:type="dxa"/>
          </w:tcPr>
          <w:p w14:paraId="15DB70D6" w14:textId="77777777" w:rsidR="009F6B3D" w:rsidRPr="009F6B3D" w:rsidRDefault="009F6B3D" w:rsidP="004760D2">
            <w:pPr>
              <w:pStyle w:val="BodyText"/>
              <w:rPr>
                <w:rFonts w:ascii="Arial Narrow" w:hAnsi="Arial Narrow"/>
              </w:rPr>
            </w:pPr>
            <w:r w:rsidRPr="009F6B3D">
              <w:rPr>
                <w:rFonts w:ascii="Arial Narrow" w:hAnsi="Arial Narrow"/>
                <w:u w:val="single"/>
              </w:rPr>
              <w:t>Governance</w:t>
            </w:r>
            <w:r w:rsidRPr="009F6B3D">
              <w:rPr>
                <w:rFonts w:ascii="Arial Narrow" w:hAnsi="Arial Narrow"/>
                <w:spacing w:val="-6"/>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Anticorruption</w:t>
            </w:r>
          </w:p>
          <w:p w14:paraId="1E848F98" w14:textId="77777777" w:rsidR="009F6B3D" w:rsidRPr="009F6B3D" w:rsidRDefault="009F6B3D" w:rsidP="004760D2">
            <w:pPr>
              <w:widowControl w:val="0"/>
              <w:tabs>
                <w:tab w:val="left" w:pos="1960"/>
              </w:tabs>
              <w:autoSpaceDE w:val="0"/>
              <w:autoSpaceDN w:val="0"/>
              <w:jc w:val="both"/>
              <w:rPr>
                <w:rFonts w:ascii="Arial Narrow" w:hAnsi="Arial Narrow" w:cs="Arial"/>
              </w:rPr>
            </w:pPr>
            <w:r w:rsidRPr="009F6B3D">
              <w:rPr>
                <w:rFonts w:ascii="Arial Narrow" w:hAnsi="Arial Narrow" w:cs="Arial"/>
              </w:rPr>
              <w:t>The</w:t>
            </w:r>
            <w:r w:rsidRPr="009F6B3D">
              <w:rPr>
                <w:rFonts w:ascii="Arial Narrow" w:hAnsi="Arial Narrow" w:cs="Arial"/>
                <w:spacing w:val="-1"/>
              </w:rPr>
              <w:t xml:space="preserve"> </w:t>
            </w:r>
            <w:r w:rsidRPr="009F6B3D">
              <w:rPr>
                <w:rFonts w:ascii="Arial Narrow" w:hAnsi="Arial Narrow" w:cs="Arial"/>
              </w:rPr>
              <w:t>Borrower,</w:t>
            </w:r>
            <w:r w:rsidRPr="009F6B3D">
              <w:rPr>
                <w:rFonts w:ascii="Arial Narrow" w:hAnsi="Arial Narrow" w:cs="Arial"/>
                <w:spacing w:val="4"/>
              </w:rPr>
              <w:t xml:space="preserve"> </w:t>
            </w:r>
            <w:r w:rsidRPr="009F6B3D">
              <w:rPr>
                <w:rFonts w:ascii="Arial Narrow" w:hAnsi="Arial Narrow" w:cs="Arial"/>
              </w:rPr>
              <w:t>the</w:t>
            </w:r>
            <w:r w:rsidRPr="009F6B3D">
              <w:rPr>
                <w:rFonts w:ascii="Arial Narrow" w:hAnsi="Arial Narrow" w:cs="Arial"/>
                <w:spacing w:val="2"/>
              </w:rPr>
              <w:t xml:space="preserve"> </w:t>
            </w:r>
            <w:r w:rsidRPr="009F6B3D">
              <w:rPr>
                <w:rFonts w:ascii="Arial Narrow" w:hAnsi="Arial Narrow" w:cs="Arial"/>
              </w:rPr>
              <w:t>Project</w:t>
            </w:r>
            <w:r w:rsidRPr="009F6B3D">
              <w:rPr>
                <w:rFonts w:ascii="Arial Narrow" w:hAnsi="Arial Narrow" w:cs="Arial"/>
                <w:spacing w:val="4"/>
              </w:rPr>
              <w:t xml:space="preserve"> </w:t>
            </w:r>
            <w:r w:rsidRPr="009F6B3D">
              <w:rPr>
                <w:rFonts w:ascii="Arial Narrow" w:hAnsi="Arial Narrow" w:cs="Arial"/>
              </w:rPr>
              <w:t>Executing</w:t>
            </w:r>
            <w:r w:rsidRPr="009F6B3D">
              <w:rPr>
                <w:rFonts w:ascii="Arial Narrow" w:hAnsi="Arial Narrow" w:cs="Arial"/>
                <w:spacing w:val="1"/>
              </w:rPr>
              <w:t xml:space="preserve"> </w:t>
            </w:r>
            <w:r w:rsidRPr="009F6B3D">
              <w:rPr>
                <w:rFonts w:ascii="Arial Narrow" w:hAnsi="Arial Narrow" w:cs="Arial"/>
              </w:rPr>
              <w:t>Agency,</w:t>
            </w:r>
            <w:r w:rsidRPr="009F6B3D">
              <w:rPr>
                <w:rFonts w:ascii="Arial Narrow" w:hAnsi="Arial Narrow" w:cs="Arial"/>
                <w:spacing w:val="3"/>
              </w:rPr>
              <w:t xml:space="preserve"> </w:t>
            </w:r>
            <w:r w:rsidRPr="009F6B3D">
              <w:rPr>
                <w:rFonts w:ascii="Arial Narrow" w:hAnsi="Arial Narrow" w:cs="Arial"/>
              </w:rPr>
              <w:t>and</w:t>
            </w:r>
            <w:r w:rsidRPr="009F6B3D">
              <w:rPr>
                <w:rFonts w:ascii="Arial Narrow" w:hAnsi="Arial Narrow" w:cs="Arial"/>
                <w:spacing w:val="2"/>
              </w:rPr>
              <w:t xml:space="preserve"> </w:t>
            </w:r>
            <w:r w:rsidRPr="009F6B3D">
              <w:rPr>
                <w:rFonts w:ascii="Arial Narrow" w:hAnsi="Arial Narrow" w:cs="Arial"/>
              </w:rPr>
              <w:t>the</w:t>
            </w:r>
            <w:r w:rsidRPr="009F6B3D">
              <w:rPr>
                <w:rFonts w:ascii="Arial Narrow" w:hAnsi="Arial Narrow" w:cs="Arial"/>
                <w:spacing w:val="2"/>
              </w:rPr>
              <w:t xml:space="preserve"> </w:t>
            </w:r>
            <w:r w:rsidRPr="009F6B3D">
              <w:rPr>
                <w:rFonts w:ascii="Arial Narrow" w:hAnsi="Arial Narrow" w:cs="Arial"/>
              </w:rPr>
              <w:t>implementing</w:t>
            </w:r>
            <w:r w:rsidRPr="009F6B3D">
              <w:rPr>
                <w:rFonts w:ascii="Arial Narrow" w:hAnsi="Arial Narrow" w:cs="Arial"/>
                <w:spacing w:val="2"/>
              </w:rPr>
              <w:t xml:space="preserve"> </w:t>
            </w:r>
            <w:r w:rsidRPr="009F6B3D">
              <w:rPr>
                <w:rFonts w:ascii="Arial Narrow" w:hAnsi="Arial Narrow" w:cs="Arial"/>
              </w:rPr>
              <w:t>agency</w:t>
            </w:r>
            <w:r w:rsidRPr="009F6B3D">
              <w:rPr>
                <w:rFonts w:ascii="Arial Narrow" w:hAnsi="Arial Narrow" w:cs="Arial"/>
                <w:spacing w:val="3"/>
              </w:rPr>
              <w:t xml:space="preserve"> </w:t>
            </w:r>
            <w:r w:rsidRPr="009F6B3D">
              <w:rPr>
                <w:rFonts w:ascii="Arial Narrow" w:hAnsi="Arial Narrow" w:cs="Arial"/>
                <w:spacing w:val="-2"/>
              </w:rPr>
              <w:t xml:space="preserve">shall </w:t>
            </w:r>
            <w:r w:rsidRPr="009F6B3D">
              <w:rPr>
                <w:rFonts w:ascii="Arial Narrow" w:hAnsi="Arial Narrow" w:cs="Arial"/>
              </w:rPr>
              <w:t>comply with ADB’s Anticorruption Policy (1998, as amended from time to time) and acknowledge</w:t>
            </w:r>
            <w:r w:rsidRPr="009F6B3D">
              <w:rPr>
                <w:rFonts w:ascii="Arial Narrow" w:hAnsi="Arial Narrow" w:cs="Arial"/>
                <w:spacing w:val="-9"/>
              </w:rPr>
              <w:t xml:space="preserve"> </w:t>
            </w:r>
            <w:r w:rsidRPr="009F6B3D">
              <w:rPr>
                <w:rFonts w:ascii="Arial Narrow" w:hAnsi="Arial Narrow" w:cs="Arial"/>
              </w:rPr>
              <w:t>that</w:t>
            </w:r>
            <w:r w:rsidRPr="009F6B3D">
              <w:rPr>
                <w:rFonts w:ascii="Arial Narrow" w:hAnsi="Arial Narrow" w:cs="Arial"/>
                <w:spacing w:val="-10"/>
              </w:rPr>
              <w:t xml:space="preserve"> </w:t>
            </w:r>
            <w:r w:rsidRPr="009F6B3D">
              <w:rPr>
                <w:rFonts w:ascii="Arial Narrow" w:hAnsi="Arial Narrow" w:cs="Arial"/>
              </w:rPr>
              <w:t>ADB</w:t>
            </w:r>
            <w:r w:rsidRPr="009F6B3D">
              <w:rPr>
                <w:rFonts w:ascii="Arial Narrow" w:hAnsi="Arial Narrow" w:cs="Arial"/>
                <w:spacing w:val="-12"/>
              </w:rPr>
              <w:t xml:space="preserve"> </w:t>
            </w:r>
            <w:r w:rsidRPr="009F6B3D">
              <w:rPr>
                <w:rFonts w:ascii="Arial Narrow" w:hAnsi="Arial Narrow" w:cs="Arial"/>
              </w:rPr>
              <w:t>reserves</w:t>
            </w:r>
            <w:r w:rsidRPr="009F6B3D">
              <w:rPr>
                <w:rFonts w:ascii="Arial Narrow" w:hAnsi="Arial Narrow" w:cs="Arial"/>
                <w:spacing w:val="-14"/>
              </w:rPr>
              <w:t xml:space="preserve"> </w:t>
            </w:r>
            <w:r w:rsidRPr="009F6B3D">
              <w:rPr>
                <w:rFonts w:ascii="Arial Narrow" w:hAnsi="Arial Narrow" w:cs="Arial"/>
              </w:rPr>
              <w:t>the</w:t>
            </w:r>
            <w:r w:rsidRPr="009F6B3D">
              <w:rPr>
                <w:rFonts w:ascii="Arial Narrow" w:hAnsi="Arial Narrow" w:cs="Arial"/>
                <w:spacing w:val="-12"/>
              </w:rPr>
              <w:t xml:space="preserve"> </w:t>
            </w:r>
            <w:r w:rsidRPr="009F6B3D">
              <w:rPr>
                <w:rFonts w:ascii="Arial Narrow" w:hAnsi="Arial Narrow" w:cs="Arial"/>
              </w:rPr>
              <w:t>right</w:t>
            </w:r>
            <w:r w:rsidRPr="009F6B3D">
              <w:rPr>
                <w:rFonts w:ascii="Arial Narrow" w:hAnsi="Arial Narrow" w:cs="Arial"/>
                <w:spacing w:val="-12"/>
              </w:rPr>
              <w:t xml:space="preserve"> </w:t>
            </w:r>
            <w:r w:rsidRPr="009F6B3D">
              <w:rPr>
                <w:rFonts w:ascii="Arial Narrow" w:hAnsi="Arial Narrow" w:cs="Arial"/>
              </w:rPr>
              <w:t>to</w:t>
            </w:r>
            <w:r w:rsidRPr="009F6B3D">
              <w:rPr>
                <w:rFonts w:ascii="Arial Narrow" w:hAnsi="Arial Narrow" w:cs="Arial"/>
                <w:spacing w:val="-11"/>
              </w:rPr>
              <w:t xml:space="preserve"> </w:t>
            </w:r>
            <w:r w:rsidRPr="009F6B3D">
              <w:rPr>
                <w:rFonts w:ascii="Arial Narrow" w:hAnsi="Arial Narrow" w:cs="Arial"/>
              </w:rPr>
              <w:t>investigate</w:t>
            </w:r>
            <w:r w:rsidRPr="009F6B3D">
              <w:rPr>
                <w:rFonts w:ascii="Arial Narrow" w:hAnsi="Arial Narrow" w:cs="Arial"/>
                <w:spacing w:val="-11"/>
              </w:rPr>
              <w:t xml:space="preserve"> </w:t>
            </w:r>
            <w:r w:rsidRPr="009F6B3D">
              <w:rPr>
                <w:rFonts w:ascii="Arial Narrow" w:hAnsi="Arial Narrow" w:cs="Arial"/>
              </w:rPr>
              <w:t>directly,</w:t>
            </w:r>
            <w:r w:rsidRPr="009F6B3D">
              <w:rPr>
                <w:rFonts w:ascii="Arial Narrow" w:hAnsi="Arial Narrow" w:cs="Arial"/>
                <w:spacing w:val="-10"/>
              </w:rPr>
              <w:t xml:space="preserve"> </w:t>
            </w:r>
            <w:r w:rsidRPr="009F6B3D">
              <w:rPr>
                <w:rFonts w:ascii="Arial Narrow" w:hAnsi="Arial Narrow" w:cs="Arial"/>
              </w:rPr>
              <w:t>or</w:t>
            </w:r>
            <w:r w:rsidRPr="009F6B3D">
              <w:rPr>
                <w:rFonts w:ascii="Arial Narrow" w:hAnsi="Arial Narrow" w:cs="Arial"/>
                <w:spacing w:val="-13"/>
              </w:rPr>
              <w:t xml:space="preserve"> </w:t>
            </w:r>
            <w:r w:rsidRPr="009F6B3D">
              <w:rPr>
                <w:rFonts w:ascii="Arial Narrow" w:hAnsi="Arial Narrow" w:cs="Arial"/>
              </w:rPr>
              <w:t>through</w:t>
            </w:r>
            <w:r w:rsidRPr="009F6B3D">
              <w:rPr>
                <w:rFonts w:ascii="Arial Narrow" w:hAnsi="Arial Narrow" w:cs="Arial"/>
                <w:spacing w:val="-14"/>
              </w:rPr>
              <w:t xml:space="preserve"> </w:t>
            </w:r>
            <w:r w:rsidRPr="009F6B3D">
              <w:rPr>
                <w:rFonts w:ascii="Arial Narrow" w:hAnsi="Arial Narrow" w:cs="Arial"/>
              </w:rPr>
              <w:t>its</w:t>
            </w:r>
            <w:r w:rsidRPr="009F6B3D">
              <w:rPr>
                <w:rFonts w:ascii="Arial Narrow" w:hAnsi="Arial Narrow" w:cs="Arial"/>
                <w:spacing w:val="-8"/>
              </w:rPr>
              <w:t xml:space="preserve"> </w:t>
            </w:r>
            <w:r w:rsidRPr="009F6B3D">
              <w:rPr>
                <w:rFonts w:ascii="Arial Narrow" w:hAnsi="Arial Narrow" w:cs="Arial"/>
              </w:rPr>
              <w:t>agents,</w:t>
            </w:r>
            <w:r w:rsidRPr="009F6B3D">
              <w:rPr>
                <w:rFonts w:ascii="Arial Narrow" w:hAnsi="Arial Narrow" w:cs="Arial"/>
                <w:spacing w:val="-10"/>
              </w:rPr>
              <w:t xml:space="preserve"> </w:t>
            </w:r>
            <w:r w:rsidRPr="009F6B3D">
              <w:rPr>
                <w:rFonts w:ascii="Arial Narrow" w:hAnsi="Arial Narrow" w:cs="Arial"/>
              </w:rPr>
              <w:t>any</w:t>
            </w:r>
            <w:r w:rsidRPr="009F6B3D">
              <w:rPr>
                <w:rFonts w:ascii="Arial Narrow" w:hAnsi="Arial Narrow" w:cs="Arial"/>
                <w:spacing w:val="-11"/>
              </w:rPr>
              <w:t xml:space="preserve"> </w:t>
            </w:r>
            <w:r w:rsidRPr="009F6B3D">
              <w:rPr>
                <w:rFonts w:ascii="Arial Narrow" w:hAnsi="Arial Narrow" w:cs="Arial"/>
              </w:rPr>
              <w:t xml:space="preserve">alleged corrupt, fraudulent, collusive or coercive practice relating to the Project; and (b) cooperate with any such investigation and extend all necessary assistance for satisfactory completion of such </w:t>
            </w:r>
            <w:r w:rsidRPr="009F6B3D">
              <w:rPr>
                <w:rFonts w:ascii="Arial Narrow" w:hAnsi="Arial Narrow" w:cs="Arial"/>
                <w:spacing w:val="-2"/>
              </w:rPr>
              <w:t>investigation.</w:t>
            </w:r>
          </w:p>
        </w:tc>
        <w:tc>
          <w:tcPr>
            <w:tcW w:w="1701" w:type="dxa"/>
          </w:tcPr>
          <w:p w14:paraId="5E85897E" w14:textId="77777777" w:rsidR="009F6B3D" w:rsidRPr="009F6B3D" w:rsidRDefault="009F6B3D" w:rsidP="004760D2">
            <w:pPr>
              <w:rPr>
                <w:rFonts w:ascii="Arial Narrow" w:hAnsi="Arial Narrow" w:cs="Arial"/>
              </w:rPr>
            </w:pPr>
            <w:r w:rsidRPr="009F6B3D">
              <w:rPr>
                <w:rFonts w:ascii="Arial Narrow" w:hAnsi="Arial Narrow" w:cs="Arial"/>
              </w:rPr>
              <w:t>Schedule 4, para 18</w:t>
            </w:r>
          </w:p>
        </w:tc>
        <w:tc>
          <w:tcPr>
            <w:tcW w:w="5954" w:type="dxa"/>
          </w:tcPr>
          <w:p w14:paraId="43F8875B"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The Borrower, Project Executing Agency, and implementing agency affirm their strict adherence to ADB’s Anticorruption Policy (1998, as amended). We fully acknowledge ADB’s right to investigate any alleged corrupt, fraudulent, collusive, or coercive practices relating to the Project and unequivocally commit to cooperating fully with any such investigation, extending all necessary assistance for its satisfactory completion.</w:t>
            </w:r>
          </w:p>
        </w:tc>
      </w:tr>
      <w:tr w:rsidR="009F6B3D" w:rsidRPr="009F6B3D" w14:paraId="315797B5" w14:textId="77777777" w:rsidTr="009F6B3D">
        <w:tc>
          <w:tcPr>
            <w:tcW w:w="810" w:type="dxa"/>
          </w:tcPr>
          <w:p w14:paraId="75C9AB4D" w14:textId="77777777" w:rsidR="009F6B3D" w:rsidRPr="009F6B3D" w:rsidRDefault="009F6B3D" w:rsidP="004760D2">
            <w:pPr>
              <w:widowControl w:val="0"/>
              <w:tabs>
                <w:tab w:val="left" w:pos="1960"/>
              </w:tabs>
              <w:autoSpaceDE w:val="0"/>
              <w:autoSpaceDN w:val="0"/>
              <w:ind w:left="78" w:right="73" w:hanging="10"/>
              <w:jc w:val="center"/>
              <w:rPr>
                <w:rFonts w:ascii="Arial Narrow" w:hAnsi="Arial Narrow" w:cs="Arial"/>
              </w:rPr>
            </w:pPr>
            <w:r w:rsidRPr="009F6B3D">
              <w:rPr>
                <w:rFonts w:ascii="Arial Narrow" w:hAnsi="Arial Narrow" w:cs="Arial"/>
              </w:rPr>
              <w:t>22</w:t>
            </w:r>
          </w:p>
        </w:tc>
        <w:tc>
          <w:tcPr>
            <w:tcW w:w="6703" w:type="dxa"/>
          </w:tcPr>
          <w:p w14:paraId="54BD98EA" w14:textId="77777777" w:rsidR="009F6B3D" w:rsidRPr="009F6B3D" w:rsidRDefault="009F6B3D" w:rsidP="004760D2">
            <w:pPr>
              <w:pStyle w:val="BodyText"/>
              <w:rPr>
                <w:rFonts w:ascii="Arial Narrow" w:hAnsi="Arial Narrow"/>
              </w:rPr>
            </w:pPr>
            <w:r w:rsidRPr="009F6B3D">
              <w:rPr>
                <w:rFonts w:ascii="Arial Narrow" w:hAnsi="Arial Narrow"/>
                <w:u w:val="single"/>
              </w:rPr>
              <w:t>Governance</w:t>
            </w:r>
            <w:r w:rsidRPr="009F6B3D">
              <w:rPr>
                <w:rFonts w:ascii="Arial Narrow" w:hAnsi="Arial Narrow"/>
                <w:spacing w:val="-6"/>
                <w:u w:val="single"/>
              </w:rPr>
              <w:t xml:space="preserve"> </w:t>
            </w:r>
            <w:r w:rsidRPr="009F6B3D">
              <w:rPr>
                <w:rFonts w:ascii="Arial Narrow" w:hAnsi="Arial Narrow"/>
                <w:u w:val="single"/>
              </w:rPr>
              <w:t>and</w:t>
            </w:r>
            <w:r w:rsidRPr="009F6B3D">
              <w:rPr>
                <w:rFonts w:ascii="Arial Narrow" w:hAnsi="Arial Narrow"/>
                <w:spacing w:val="-7"/>
                <w:u w:val="single"/>
              </w:rPr>
              <w:t xml:space="preserve"> </w:t>
            </w:r>
            <w:r w:rsidRPr="009F6B3D">
              <w:rPr>
                <w:rFonts w:ascii="Arial Narrow" w:hAnsi="Arial Narrow"/>
                <w:spacing w:val="-2"/>
                <w:u w:val="single"/>
              </w:rPr>
              <w:t>Anticorruption</w:t>
            </w:r>
          </w:p>
          <w:p w14:paraId="08A0313D" w14:textId="77777777" w:rsidR="009F6B3D" w:rsidRPr="009F6B3D" w:rsidRDefault="009F6B3D" w:rsidP="004760D2">
            <w:pPr>
              <w:widowControl w:val="0"/>
              <w:autoSpaceDE w:val="0"/>
              <w:autoSpaceDN w:val="0"/>
              <w:ind w:left="-12" w:firstLine="12"/>
              <w:jc w:val="both"/>
              <w:rPr>
                <w:rFonts w:ascii="Arial Narrow" w:hAnsi="Arial Narrow" w:cs="Arial"/>
              </w:rPr>
            </w:pPr>
            <w:r w:rsidRPr="009F6B3D">
              <w:rPr>
                <w:rFonts w:ascii="Arial Narrow" w:hAnsi="Arial Narrow" w:cs="Arial"/>
              </w:rPr>
              <w:t>The Borrower, the Project Executing Agency, and the implementing agency shall ensure</w:t>
            </w:r>
            <w:r w:rsidRPr="009F6B3D">
              <w:rPr>
                <w:rFonts w:ascii="Arial Narrow" w:hAnsi="Arial Narrow" w:cs="Arial"/>
                <w:spacing w:val="-14"/>
              </w:rPr>
              <w:t xml:space="preserve"> </w:t>
            </w:r>
            <w:r w:rsidRPr="009F6B3D">
              <w:rPr>
                <w:rFonts w:ascii="Arial Narrow" w:hAnsi="Arial Narrow" w:cs="Arial"/>
              </w:rPr>
              <w:t>that</w:t>
            </w:r>
            <w:r w:rsidRPr="009F6B3D">
              <w:rPr>
                <w:rFonts w:ascii="Arial Narrow" w:hAnsi="Arial Narrow" w:cs="Arial"/>
                <w:spacing w:val="-13"/>
              </w:rPr>
              <w:t xml:space="preserve"> </w:t>
            </w:r>
            <w:r w:rsidRPr="009F6B3D">
              <w:rPr>
                <w:rFonts w:ascii="Arial Narrow" w:hAnsi="Arial Narrow" w:cs="Arial"/>
              </w:rPr>
              <w:t>the</w:t>
            </w:r>
            <w:r w:rsidRPr="009F6B3D">
              <w:rPr>
                <w:rFonts w:ascii="Arial Narrow" w:hAnsi="Arial Narrow" w:cs="Arial"/>
                <w:spacing w:val="-13"/>
              </w:rPr>
              <w:t xml:space="preserve"> </w:t>
            </w:r>
            <w:r w:rsidRPr="009F6B3D">
              <w:rPr>
                <w:rFonts w:ascii="Arial Narrow" w:hAnsi="Arial Narrow" w:cs="Arial"/>
              </w:rPr>
              <w:t>anticorruption</w:t>
            </w:r>
            <w:r w:rsidRPr="009F6B3D">
              <w:rPr>
                <w:rFonts w:ascii="Arial Narrow" w:hAnsi="Arial Narrow" w:cs="Arial"/>
                <w:spacing w:val="-12"/>
              </w:rPr>
              <w:t xml:space="preserve"> </w:t>
            </w:r>
            <w:r w:rsidRPr="009F6B3D">
              <w:rPr>
                <w:rFonts w:ascii="Arial Narrow" w:hAnsi="Arial Narrow" w:cs="Arial"/>
              </w:rPr>
              <w:t>provisions</w:t>
            </w:r>
            <w:r w:rsidRPr="009F6B3D">
              <w:rPr>
                <w:rFonts w:ascii="Arial Narrow" w:hAnsi="Arial Narrow" w:cs="Arial"/>
                <w:spacing w:val="-12"/>
              </w:rPr>
              <w:t xml:space="preserve"> </w:t>
            </w:r>
            <w:r w:rsidRPr="009F6B3D">
              <w:rPr>
                <w:rFonts w:ascii="Arial Narrow" w:hAnsi="Arial Narrow" w:cs="Arial"/>
              </w:rPr>
              <w:t>acceptable</w:t>
            </w:r>
            <w:r w:rsidRPr="009F6B3D">
              <w:rPr>
                <w:rFonts w:ascii="Arial Narrow" w:hAnsi="Arial Narrow" w:cs="Arial"/>
                <w:spacing w:val="-12"/>
              </w:rPr>
              <w:t xml:space="preserve"> </w:t>
            </w:r>
            <w:r w:rsidRPr="009F6B3D">
              <w:rPr>
                <w:rFonts w:ascii="Arial Narrow" w:hAnsi="Arial Narrow" w:cs="Arial"/>
              </w:rPr>
              <w:t>to</w:t>
            </w:r>
            <w:r w:rsidRPr="009F6B3D">
              <w:rPr>
                <w:rFonts w:ascii="Arial Narrow" w:hAnsi="Arial Narrow" w:cs="Arial"/>
                <w:spacing w:val="-12"/>
              </w:rPr>
              <w:t xml:space="preserve"> </w:t>
            </w:r>
            <w:r w:rsidRPr="009F6B3D">
              <w:rPr>
                <w:rFonts w:ascii="Arial Narrow" w:hAnsi="Arial Narrow" w:cs="Arial"/>
              </w:rPr>
              <w:t>ADB</w:t>
            </w:r>
            <w:r w:rsidRPr="009F6B3D">
              <w:rPr>
                <w:rFonts w:ascii="Arial Narrow" w:hAnsi="Arial Narrow" w:cs="Arial"/>
                <w:spacing w:val="-13"/>
              </w:rPr>
              <w:t xml:space="preserve"> </w:t>
            </w:r>
            <w:r w:rsidRPr="009F6B3D">
              <w:rPr>
                <w:rFonts w:ascii="Arial Narrow" w:hAnsi="Arial Narrow" w:cs="Arial"/>
              </w:rPr>
              <w:t>are</w:t>
            </w:r>
            <w:r w:rsidRPr="009F6B3D">
              <w:rPr>
                <w:rFonts w:ascii="Arial Narrow" w:hAnsi="Arial Narrow" w:cs="Arial"/>
                <w:spacing w:val="-12"/>
              </w:rPr>
              <w:t xml:space="preserve"> </w:t>
            </w:r>
            <w:r w:rsidRPr="009F6B3D">
              <w:rPr>
                <w:rFonts w:ascii="Arial Narrow" w:hAnsi="Arial Narrow" w:cs="Arial"/>
              </w:rPr>
              <w:t>included</w:t>
            </w:r>
            <w:r w:rsidRPr="009F6B3D">
              <w:rPr>
                <w:rFonts w:ascii="Arial Narrow" w:hAnsi="Arial Narrow" w:cs="Arial"/>
                <w:spacing w:val="-13"/>
              </w:rPr>
              <w:t xml:space="preserve"> </w:t>
            </w:r>
            <w:r w:rsidRPr="009F6B3D">
              <w:rPr>
                <w:rFonts w:ascii="Arial Narrow" w:hAnsi="Arial Narrow" w:cs="Arial"/>
              </w:rPr>
              <w:t>in</w:t>
            </w:r>
            <w:r w:rsidRPr="009F6B3D">
              <w:rPr>
                <w:rFonts w:ascii="Arial Narrow" w:hAnsi="Arial Narrow" w:cs="Arial"/>
                <w:spacing w:val="-12"/>
              </w:rPr>
              <w:t xml:space="preserve"> </w:t>
            </w:r>
            <w:r w:rsidRPr="009F6B3D">
              <w:rPr>
                <w:rFonts w:ascii="Arial Narrow" w:hAnsi="Arial Narrow" w:cs="Arial"/>
              </w:rPr>
              <w:t>all</w:t>
            </w:r>
            <w:r w:rsidRPr="009F6B3D">
              <w:rPr>
                <w:rFonts w:ascii="Arial Narrow" w:hAnsi="Arial Narrow" w:cs="Arial"/>
                <w:spacing w:val="-13"/>
              </w:rPr>
              <w:t xml:space="preserve"> </w:t>
            </w:r>
            <w:r w:rsidRPr="009F6B3D">
              <w:rPr>
                <w:rFonts w:ascii="Arial Narrow" w:hAnsi="Arial Narrow" w:cs="Arial"/>
              </w:rPr>
              <w:t>bidding</w:t>
            </w:r>
            <w:r w:rsidRPr="009F6B3D">
              <w:rPr>
                <w:rFonts w:ascii="Arial Narrow" w:hAnsi="Arial Narrow" w:cs="Arial"/>
                <w:spacing w:val="-13"/>
              </w:rPr>
              <w:t xml:space="preserve"> </w:t>
            </w:r>
            <w:r w:rsidRPr="009F6B3D">
              <w:rPr>
                <w:rFonts w:ascii="Arial Narrow" w:hAnsi="Arial Narrow" w:cs="Arial"/>
              </w:rPr>
              <w:t>documents and contracts, including provisions specifying the right of ADB to audit and examine the records and accounts of the executing and implementing agency and all contractors, suppliers, consultants, and other service providers as they relate to the Project.</w:t>
            </w:r>
          </w:p>
          <w:p w14:paraId="048D97AD" w14:textId="77777777" w:rsidR="009F6B3D" w:rsidRPr="009F6B3D" w:rsidRDefault="009F6B3D" w:rsidP="004760D2">
            <w:pPr>
              <w:rPr>
                <w:rFonts w:ascii="Arial Narrow" w:hAnsi="Arial Narrow" w:cs="Arial"/>
              </w:rPr>
            </w:pPr>
          </w:p>
        </w:tc>
        <w:tc>
          <w:tcPr>
            <w:tcW w:w="1701" w:type="dxa"/>
          </w:tcPr>
          <w:p w14:paraId="47008943" w14:textId="77777777" w:rsidR="009F6B3D" w:rsidRPr="009F6B3D" w:rsidRDefault="009F6B3D" w:rsidP="004760D2">
            <w:pPr>
              <w:rPr>
                <w:rFonts w:ascii="Arial Narrow" w:hAnsi="Arial Narrow" w:cs="Arial"/>
              </w:rPr>
            </w:pPr>
            <w:r w:rsidRPr="009F6B3D">
              <w:rPr>
                <w:rFonts w:ascii="Arial Narrow" w:hAnsi="Arial Narrow" w:cs="Arial"/>
              </w:rPr>
              <w:t>Schedule 4, para 19</w:t>
            </w:r>
          </w:p>
        </w:tc>
        <w:tc>
          <w:tcPr>
            <w:tcW w:w="5954" w:type="dxa"/>
          </w:tcPr>
          <w:p w14:paraId="7A9E98C4" w14:textId="77777777" w:rsidR="009F6B3D" w:rsidRPr="009F6B3D" w:rsidRDefault="009F6B3D" w:rsidP="004760D2">
            <w:pPr>
              <w:rPr>
                <w:rFonts w:ascii="Arial Narrow" w:hAnsi="Arial Narrow" w:cs="Arial"/>
              </w:rPr>
            </w:pPr>
            <w:r w:rsidRPr="009F6B3D">
              <w:rPr>
                <w:rFonts w:ascii="Arial Narrow" w:hAnsi="Arial Narrow" w:cs="Arial"/>
                <w:color w:val="1A1C1E"/>
                <w:shd w:val="clear" w:color="auto" w:fill="FFFFFF"/>
              </w:rPr>
              <w:t>We confirm that anticorruption provisions acceptable to ADB, specifically including ADB's right to audit and examine the relevant records and accounts of the executing/implementing agencies and all contractors/suppliers/consultants, are being systematically incorporated into all bidding documents and contracts for Project SE4HC as standard procedure.</w:t>
            </w:r>
          </w:p>
        </w:tc>
      </w:tr>
    </w:tbl>
    <w:p w14:paraId="466C50DC" w14:textId="77777777" w:rsidR="007942B9" w:rsidRPr="007942B9" w:rsidRDefault="007942B9" w:rsidP="007942B9">
      <w:pPr>
        <w:rPr>
          <w:rFonts w:eastAsia="Arial"/>
          <w:lang w:val="en-US" w:eastAsia="en-AU"/>
        </w:rPr>
      </w:pPr>
    </w:p>
    <w:p w14:paraId="1ED8E193" w14:textId="77777777" w:rsidR="00D652AC" w:rsidRDefault="00D652AC">
      <w:pPr>
        <w:rPr>
          <w:rFonts w:ascii="Arial Bold" w:eastAsia="Arial" w:hAnsi="Arial Bold" w:cs="Arial"/>
          <w:b/>
          <w:bCs/>
          <w:snapToGrid w:val="0"/>
          <w:color w:val="C45911" w:themeColor="accent2" w:themeShade="BF"/>
          <w:kern w:val="32"/>
          <w:sz w:val="26"/>
          <w:szCs w:val="26"/>
          <w:lang w:val="en-US" w:eastAsia="en-AU"/>
        </w:rPr>
      </w:pPr>
      <w:bookmarkStart w:id="116" w:name="_Hlk214376775"/>
      <w:r>
        <w:br w:type="page"/>
      </w:r>
    </w:p>
    <w:p w14:paraId="2BCB2ABF" w14:textId="78C63BFC" w:rsidR="00A443FF" w:rsidRDefault="00A443FF" w:rsidP="00A443FF">
      <w:pPr>
        <w:pStyle w:val="Heading2"/>
      </w:pPr>
      <w:bookmarkStart w:id="117" w:name="_Toc220406055"/>
      <w:r w:rsidRPr="00644C8C">
        <w:lastRenderedPageBreak/>
        <w:t xml:space="preserve">Appendix </w:t>
      </w:r>
      <w:r w:rsidR="002B3A9E">
        <w:t>8</w:t>
      </w:r>
      <w:r w:rsidRPr="00644C8C">
        <w:t xml:space="preserve">: </w:t>
      </w:r>
      <w:r w:rsidRPr="00003F83">
        <w:t>Quarter</w:t>
      </w:r>
      <w:r>
        <w:t>ly Financial Report</w:t>
      </w:r>
      <w:bookmarkEnd w:id="117"/>
    </w:p>
    <w:p w14:paraId="2C33BDC6" w14:textId="77777777" w:rsidR="00A443FF" w:rsidRPr="0013114F" w:rsidRDefault="00A443FF" w:rsidP="00A443FF">
      <w:pPr>
        <w:rPr>
          <w:lang w:val="en-US" w:eastAsia="en-AU"/>
        </w:rPr>
      </w:pPr>
    </w:p>
    <w:p w14:paraId="334C6FB2" w14:textId="289DF5ED" w:rsidR="00A443FF" w:rsidRDefault="00F65AFC" w:rsidP="00A443FF">
      <w:pPr>
        <w:ind w:left="360" w:hanging="360"/>
        <w:rPr>
          <w:lang w:val="en-US" w:eastAsia="en-AU"/>
        </w:rPr>
      </w:pPr>
      <w:r w:rsidRPr="003F6994">
        <w:rPr>
          <w:noProof/>
          <w:lang w:val="en-US" w:eastAsia="en-AU"/>
        </w:rPr>
        <w:drawing>
          <wp:inline distT="0" distB="0" distL="0" distR="0" wp14:anchorId="4EF05439" wp14:editId="3F00F408">
            <wp:extent cx="9611360" cy="5521608"/>
            <wp:effectExtent l="0" t="0" r="8890" b="3175"/>
            <wp:docPr id="151362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20769" name=""/>
                    <pic:cNvPicPr/>
                  </pic:nvPicPr>
                  <pic:blipFill>
                    <a:blip r:embed="rId28"/>
                    <a:stretch>
                      <a:fillRect/>
                    </a:stretch>
                  </pic:blipFill>
                  <pic:spPr>
                    <a:xfrm>
                      <a:off x="0" y="0"/>
                      <a:ext cx="9611360" cy="5521608"/>
                    </a:xfrm>
                    <a:prstGeom prst="rect">
                      <a:avLst/>
                    </a:prstGeom>
                  </pic:spPr>
                </pic:pic>
              </a:graphicData>
            </a:graphic>
          </wp:inline>
        </w:drawing>
      </w:r>
    </w:p>
    <w:p w14:paraId="3988683F" w14:textId="0B0E3A1D" w:rsidR="00F65AFC" w:rsidRDefault="00F65AFC" w:rsidP="00F65AFC">
      <w:pPr>
        <w:ind w:left="360" w:hanging="360"/>
        <w:jc w:val="center"/>
        <w:rPr>
          <w:lang w:val="en-US" w:eastAsia="en-AU"/>
        </w:rPr>
      </w:pPr>
      <w:r w:rsidRPr="003F6994">
        <w:rPr>
          <w:noProof/>
          <w:lang w:val="en-US" w:eastAsia="en-AU"/>
        </w:rPr>
        <w:lastRenderedPageBreak/>
        <w:drawing>
          <wp:inline distT="0" distB="0" distL="0" distR="0" wp14:anchorId="3BD81339" wp14:editId="7AA4FE98">
            <wp:extent cx="9531766" cy="5629524"/>
            <wp:effectExtent l="0" t="0" r="0" b="9525"/>
            <wp:docPr id="191506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68526" name=""/>
                    <pic:cNvPicPr/>
                  </pic:nvPicPr>
                  <pic:blipFill rotWithShape="1">
                    <a:blip r:embed="rId29"/>
                    <a:srcRect l="1175" t="2275" r="3066" b="7574"/>
                    <a:stretch>
                      <a:fillRect/>
                    </a:stretch>
                  </pic:blipFill>
                  <pic:spPr bwMode="auto">
                    <a:xfrm>
                      <a:off x="0" y="0"/>
                      <a:ext cx="9551242" cy="5641027"/>
                    </a:xfrm>
                    <a:prstGeom prst="rect">
                      <a:avLst/>
                    </a:prstGeom>
                    <a:ln>
                      <a:noFill/>
                    </a:ln>
                    <a:extLst>
                      <a:ext uri="{53640926-AAD7-44D8-BBD7-CCE9431645EC}">
                        <a14:shadowObscured xmlns:a14="http://schemas.microsoft.com/office/drawing/2010/main"/>
                      </a:ext>
                    </a:extLst>
                  </pic:spPr>
                </pic:pic>
              </a:graphicData>
            </a:graphic>
          </wp:inline>
        </w:drawing>
      </w:r>
    </w:p>
    <w:p w14:paraId="1665DAA1" w14:textId="77777777" w:rsidR="00A443FF" w:rsidRDefault="00A443FF" w:rsidP="00A443FF">
      <w:pPr>
        <w:rPr>
          <w:lang w:val="en-US" w:eastAsia="en-AU"/>
        </w:rPr>
      </w:pPr>
      <w:r>
        <w:rPr>
          <w:lang w:val="en-US" w:eastAsia="en-AU"/>
        </w:rPr>
        <w:br w:type="page"/>
      </w:r>
    </w:p>
    <w:p w14:paraId="1A8887D8" w14:textId="34406549" w:rsidR="0073689C" w:rsidRDefault="0073689C" w:rsidP="0073689C">
      <w:pPr>
        <w:pStyle w:val="Heading2"/>
      </w:pPr>
      <w:bookmarkStart w:id="118" w:name="_Toc220406056"/>
      <w:r w:rsidRPr="0073689C">
        <w:lastRenderedPageBreak/>
        <w:t xml:space="preserve">Appendix </w:t>
      </w:r>
      <w:r w:rsidR="002B3A9E">
        <w:t>9</w:t>
      </w:r>
      <w:r>
        <w:t>:</w:t>
      </w:r>
      <w:r w:rsidRPr="0073689C">
        <w:t xml:space="preserve"> Gender Action Plan (GAP) Reporting</w:t>
      </w:r>
      <w:bookmarkEnd w:id="118"/>
    </w:p>
    <w:p w14:paraId="4A1610EF" w14:textId="77777777" w:rsidR="00B5245B" w:rsidRPr="00AF3A1F" w:rsidRDefault="00B5245B" w:rsidP="00B5245B">
      <w:pPr>
        <w:rPr>
          <w:rFonts w:ascii="Arial" w:hAnsi="Arial" w:cs="Arial"/>
          <w:sz w:val="22"/>
          <w:szCs w:val="22"/>
        </w:rPr>
      </w:pPr>
    </w:p>
    <w:p w14:paraId="4B94756B" w14:textId="75956DF3" w:rsidR="00B5245B" w:rsidRPr="00AF3A1F" w:rsidRDefault="00B5245B" w:rsidP="00B5245B">
      <w:pPr>
        <w:rPr>
          <w:rFonts w:ascii="Arial" w:hAnsi="Arial" w:cs="Arial"/>
          <w:b/>
          <w:bCs/>
          <w:sz w:val="22"/>
          <w:szCs w:val="22"/>
        </w:rPr>
      </w:pPr>
      <w:r w:rsidRPr="00AF3A1F">
        <w:rPr>
          <w:rFonts w:ascii="Arial" w:hAnsi="Arial" w:cs="Arial"/>
          <w:b/>
          <w:bCs/>
          <w:sz w:val="22"/>
          <w:szCs w:val="22"/>
        </w:rPr>
        <w:t>I. OVERVIEW OF GAP IMPLEMENTATION PROGRESS</w:t>
      </w:r>
    </w:p>
    <w:p w14:paraId="1969667C" w14:textId="77777777" w:rsidR="00B5245B" w:rsidRPr="00AF3A1F" w:rsidRDefault="00B5245B" w:rsidP="00B5245B">
      <w:pPr>
        <w:rPr>
          <w:rFonts w:ascii="Arial" w:hAnsi="Arial" w:cs="Arial"/>
          <w:sz w:val="22"/>
          <w:szCs w:val="22"/>
        </w:rPr>
      </w:pPr>
    </w:p>
    <w:p w14:paraId="7B8D6A00" w14:textId="77777777"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Overall Progress:</w:t>
      </w:r>
      <w:r w:rsidRPr="00AF3A1F">
        <w:rPr>
          <w:rFonts w:ascii="Arial" w:hAnsi="Arial" w:cs="Arial"/>
          <w:sz w:val="22"/>
          <w:szCs w:val="22"/>
        </w:rPr>
        <w:t xml:space="preserve"> </w:t>
      </w:r>
      <w:r w:rsidRPr="00000485">
        <w:rPr>
          <w:rFonts w:ascii="Arial" w:hAnsi="Arial" w:cs="Arial"/>
          <w:color w:val="000000" w:themeColor="text1"/>
          <w:sz w:val="22"/>
          <w:szCs w:val="22"/>
        </w:rPr>
        <w:t xml:space="preserve">The project is classified as </w:t>
      </w:r>
      <w:r>
        <w:rPr>
          <w:rFonts w:ascii="Arial" w:hAnsi="Arial" w:cs="Arial"/>
          <w:color w:val="000000" w:themeColor="text1"/>
          <w:sz w:val="22"/>
          <w:szCs w:val="22"/>
        </w:rPr>
        <w:t>Gender Equality Objective (GEN)</w:t>
      </w:r>
      <w:r w:rsidRPr="00000485">
        <w:rPr>
          <w:rFonts w:ascii="Arial" w:hAnsi="Arial" w:cs="Arial"/>
          <w:color w:val="000000" w:themeColor="text1"/>
          <w:sz w:val="22"/>
          <w:szCs w:val="22"/>
        </w:rPr>
        <w:t xml:space="preserve"> and includes </w:t>
      </w:r>
      <w:r>
        <w:rPr>
          <w:rFonts w:ascii="Arial" w:hAnsi="Arial" w:cs="Arial"/>
          <w:color w:val="000000" w:themeColor="text1"/>
          <w:sz w:val="22"/>
          <w:szCs w:val="22"/>
        </w:rPr>
        <w:t>18</w:t>
      </w:r>
      <w:r w:rsidRPr="00000485">
        <w:rPr>
          <w:rFonts w:ascii="Arial" w:hAnsi="Arial" w:cs="Arial"/>
          <w:color w:val="000000" w:themeColor="text1"/>
          <w:sz w:val="22"/>
          <w:szCs w:val="22"/>
        </w:rPr>
        <w:t xml:space="preserve"> targets </w:t>
      </w:r>
      <w:r>
        <w:rPr>
          <w:rFonts w:ascii="Arial" w:hAnsi="Arial" w:cs="Arial"/>
          <w:color w:val="000000" w:themeColor="text1"/>
          <w:sz w:val="22"/>
          <w:szCs w:val="22"/>
        </w:rPr>
        <w:t xml:space="preserve">(3 targets at Outcome level: DMF a., DMF b., and DMF c. while 15 targets are at Outputs’ level) </w:t>
      </w:r>
      <w:r w:rsidRPr="00000485">
        <w:rPr>
          <w:rFonts w:ascii="Arial" w:hAnsi="Arial" w:cs="Arial"/>
          <w:color w:val="000000" w:themeColor="text1"/>
          <w:sz w:val="22"/>
          <w:szCs w:val="22"/>
        </w:rPr>
        <w:t xml:space="preserve">and </w:t>
      </w:r>
      <w:r>
        <w:rPr>
          <w:rFonts w:ascii="Arial" w:hAnsi="Arial" w:cs="Arial"/>
          <w:color w:val="000000" w:themeColor="text1"/>
          <w:sz w:val="22"/>
          <w:szCs w:val="22"/>
        </w:rPr>
        <w:t>3</w:t>
      </w:r>
      <w:r w:rsidRPr="00000485">
        <w:rPr>
          <w:rFonts w:ascii="Arial" w:hAnsi="Arial" w:cs="Arial"/>
          <w:color w:val="000000" w:themeColor="text1"/>
          <w:sz w:val="22"/>
          <w:szCs w:val="22"/>
        </w:rPr>
        <w:t xml:space="preserve"> actions within the Gender</w:t>
      </w:r>
      <w:r>
        <w:rPr>
          <w:rFonts w:ascii="Arial" w:hAnsi="Arial" w:cs="Arial"/>
          <w:color w:val="000000" w:themeColor="text1"/>
          <w:sz w:val="22"/>
          <w:szCs w:val="22"/>
        </w:rPr>
        <w:t xml:space="preserve"> Assessment and</w:t>
      </w:r>
      <w:r w:rsidRPr="00000485">
        <w:rPr>
          <w:rFonts w:ascii="Arial" w:hAnsi="Arial" w:cs="Arial"/>
          <w:color w:val="000000" w:themeColor="text1"/>
          <w:sz w:val="22"/>
          <w:szCs w:val="22"/>
        </w:rPr>
        <w:t xml:space="preserve"> Action Plan (G</w:t>
      </w:r>
      <w:r>
        <w:rPr>
          <w:rFonts w:ascii="Arial" w:hAnsi="Arial" w:cs="Arial"/>
          <w:color w:val="000000" w:themeColor="text1"/>
          <w:sz w:val="22"/>
          <w:szCs w:val="22"/>
        </w:rPr>
        <w:t>A</w:t>
      </w:r>
      <w:r w:rsidRPr="00000485">
        <w:rPr>
          <w:rFonts w:ascii="Arial" w:hAnsi="Arial" w:cs="Arial"/>
          <w:color w:val="000000" w:themeColor="text1"/>
          <w:sz w:val="22"/>
          <w:szCs w:val="22"/>
        </w:rPr>
        <w:t xml:space="preserve">AP). The Design and Monitoring Framework (DMF) incorporates </w:t>
      </w:r>
      <w:r>
        <w:rPr>
          <w:rFonts w:ascii="Arial" w:hAnsi="Arial" w:cs="Arial"/>
          <w:color w:val="000000" w:themeColor="text1"/>
          <w:sz w:val="22"/>
          <w:szCs w:val="22"/>
        </w:rPr>
        <w:t xml:space="preserve">13 </w:t>
      </w:r>
      <w:r w:rsidRPr="00000485">
        <w:rPr>
          <w:rFonts w:ascii="Arial" w:hAnsi="Arial" w:cs="Arial"/>
          <w:color w:val="000000" w:themeColor="text1"/>
          <w:sz w:val="22"/>
          <w:szCs w:val="22"/>
        </w:rPr>
        <w:t xml:space="preserve">DMF indicators including </w:t>
      </w:r>
      <w:r>
        <w:rPr>
          <w:rFonts w:ascii="Arial" w:hAnsi="Arial" w:cs="Arial"/>
          <w:color w:val="000000" w:themeColor="text1"/>
          <w:sz w:val="22"/>
          <w:szCs w:val="22"/>
        </w:rPr>
        <w:t xml:space="preserve">DMF a., DMF b., DMF c., DMF 1a, DMF 1c, DMF 1d, DMF 2a, DMF 2b, DMF 2d, DMF 3a, DMF 3b, DMF 4a and DMF 4b. </w:t>
      </w:r>
      <w:r w:rsidRPr="00EC7138">
        <w:rPr>
          <w:rFonts w:ascii="Arial" w:hAnsi="Arial" w:cs="Arial"/>
          <w:color w:val="000000" w:themeColor="text1"/>
          <w:sz w:val="22"/>
          <w:szCs w:val="22"/>
        </w:rPr>
        <w:t xml:space="preserve">As of 30 September 2025, eight targets are on track, while seven targets are not yet due and are awaiting progress from PIU1, TIU, DGSE, and NUM-DE. Additionally, two actions are on track, and one action has not yet been started. In June 2025, the PMU and ADB gender teams conducted an orientation on GAAP at MoEYS for all gender focal points from PMU, PIU, TIU, and NUM-DE. Furthermore, </w:t>
      </w:r>
      <w:proofErr w:type="spellStart"/>
      <w:r w:rsidRPr="00EC7138">
        <w:rPr>
          <w:rFonts w:ascii="Arial" w:hAnsi="Arial" w:cs="Arial"/>
          <w:color w:val="000000" w:themeColor="text1"/>
          <w:sz w:val="22"/>
          <w:szCs w:val="22"/>
        </w:rPr>
        <w:t>DoPo</w:t>
      </w:r>
      <w:proofErr w:type="spellEnd"/>
      <w:r w:rsidRPr="00EC7138">
        <w:rPr>
          <w:rFonts w:ascii="Arial" w:hAnsi="Arial" w:cs="Arial"/>
          <w:color w:val="000000" w:themeColor="text1"/>
          <w:sz w:val="22"/>
          <w:szCs w:val="22"/>
        </w:rPr>
        <w:t xml:space="preserve"> has submitted a proposal to revise Action 2 on GMSP development to implement the action plan, as UNICEF—through the Global Partnership for Education (GPE) and the Capacity Development Partnership Fund (CDPF)—will support the development of the Gender Mainstreaming Strategic Plan (GMSP) in the education sector.</w:t>
      </w:r>
    </w:p>
    <w:p w14:paraId="7B2882B9" w14:textId="77777777" w:rsidR="00B5245B" w:rsidRPr="00AF3A1F" w:rsidRDefault="00B5245B" w:rsidP="00B5245B">
      <w:pPr>
        <w:pStyle w:val="ListParagraph"/>
        <w:spacing w:line="259" w:lineRule="auto"/>
        <w:ind w:left="720"/>
        <w:contextualSpacing/>
        <w:jc w:val="both"/>
        <w:rPr>
          <w:rFonts w:ascii="Arial" w:hAnsi="Arial" w:cs="Arial"/>
          <w:sz w:val="22"/>
          <w:szCs w:val="22"/>
        </w:rPr>
      </w:pPr>
    </w:p>
    <w:p w14:paraId="5C2BF5CE" w14:textId="77777777"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Overall Project Reach and Beneficiaries:</w:t>
      </w:r>
      <w:r w:rsidRPr="00AF3A1F">
        <w:rPr>
          <w:rFonts w:ascii="Arial" w:hAnsi="Arial" w:cs="Arial"/>
          <w:sz w:val="22"/>
          <w:szCs w:val="22"/>
        </w:rPr>
        <w:t xml:space="preserve"> </w:t>
      </w:r>
      <w:r>
        <w:rPr>
          <w:rFonts w:ascii="Arial" w:hAnsi="Arial" w:cs="Arial"/>
          <w:sz w:val="22"/>
          <w:szCs w:val="22"/>
        </w:rPr>
        <w:t xml:space="preserve">Not yet progress. </w:t>
      </w:r>
    </w:p>
    <w:p w14:paraId="1D81D0C1" w14:textId="77777777" w:rsidR="00B5245B" w:rsidRPr="00AF3A1F" w:rsidRDefault="00B5245B" w:rsidP="00B5245B">
      <w:pPr>
        <w:pStyle w:val="ListParagraph"/>
        <w:rPr>
          <w:rFonts w:ascii="Arial" w:hAnsi="Arial" w:cs="Arial"/>
          <w:sz w:val="22"/>
          <w:szCs w:val="22"/>
        </w:rPr>
      </w:pPr>
    </w:p>
    <w:p w14:paraId="18324BB1" w14:textId="3D645FB5" w:rsidR="00B5245B" w:rsidRPr="00AF3A1F" w:rsidRDefault="00B5245B" w:rsidP="00856E25">
      <w:pPr>
        <w:pStyle w:val="ListParagraph"/>
        <w:numPr>
          <w:ilvl w:val="0"/>
          <w:numId w:val="30"/>
        </w:numPr>
        <w:spacing w:after="0" w:line="259" w:lineRule="auto"/>
        <w:contextualSpacing/>
        <w:jc w:val="both"/>
        <w:rPr>
          <w:rFonts w:ascii="Arial" w:hAnsi="Arial" w:cs="Arial"/>
          <w:sz w:val="22"/>
          <w:szCs w:val="22"/>
        </w:rPr>
      </w:pPr>
      <w:r w:rsidRPr="00AF3A1F">
        <w:rPr>
          <w:rFonts w:ascii="Arial" w:hAnsi="Arial" w:cs="Arial"/>
          <w:b/>
          <w:bCs/>
          <w:sz w:val="22"/>
          <w:szCs w:val="22"/>
        </w:rPr>
        <w:t>Key Challenges and Constraints of GAP Implementation</w:t>
      </w:r>
      <w:r w:rsidRPr="00AF3A1F">
        <w:rPr>
          <w:rFonts w:ascii="Arial" w:hAnsi="Arial" w:cs="Arial"/>
          <w:sz w:val="22"/>
          <w:szCs w:val="22"/>
        </w:rPr>
        <w:t xml:space="preserve">: </w:t>
      </w:r>
      <w:r w:rsidR="00C903BB" w:rsidRPr="0002133D">
        <w:rPr>
          <w:rFonts w:ascii="Arial" w:hAnsi="Arial" w:cs="Arial"/>
          <w:color w:val="000000" w:themeColor="text1"/>
          <w:sz w:val="22"/>
          <w:szCs w:val="22"/>
        </w:rPr>
        <w:t xml:space="preserve">There has been limited </w:t>
      </w:r>
      <w:r w:rsidR="00C903BB">
        <w:rPr>
          <w:rFonts w:ascii="Arial" w:hAnsi="Arial" w:cs="Arial"/>
          <w:color w:val="000000" w:themeColor="text1"/>
          <w:sz w:val="22"/>
          <w:szCs w:val="22"/>
        </w:rPr>
        <w:t>involvement of gender focal points from PIU and TIU in the PIU and TIU’ activities.</w:t>
      </w:r>
      <w:r w:rsidRPr="0002133D">
        <w:rPr>
          <w:rFonts w:ascii="Arial" w:hAnsi="Arial" w:cs="Arial"/>
          <w:color w:val="000000" w:themeColor="text1"/>
          <w:sz w:val="22"/>
          <w:szCs w:val="22"/>
        </w:rPr>
        <w:t xml:space="preserve">   </w:t>
      </w:r>
    </w:p>
    <w:p w14:paraId="279B244C" w14:textId="77777777" w:rsidR="00B5245B" w:rsidRPr="00AF3A1F" w:rsidRDefault="00B5245B" w:rsidP="00B5245B">
      <w:pPr>
        <w:spacing w:line="259" w:lineRule="auto"/>
        <w:contextualSpacing/>
        <w:jc w:val="both"/>
        <w:rPr>
          <w:rFonts w:ascii="Arial" w:hAnsi="Arial" w:cs="Arial"/>
          <w:sz w:val="22"/>
          <w:szCs w:val="22"/>
        </w:rPr>
      </w:pPr>
    </w:p>
    <w:p w14:paraId="602C826E" w14:textId="21D4B4AF" w:rsidR="00B5245B" w:rsidRPr="00AF3A1F" w:rsidRDefault="00B5245B" w:rsidP="00B5245B">
      <w:pPr>
        <w:spacing w:after="160" w:line="259" w:lineRule="auto"/>
        <w:rPr>
          <w:rFonts w:ascii="Arial" w:hAnsi="Arial" w:cs="Arial"/>
          <w:sz w:val="22"/>
          <w:szCs w:val="22"/>
        </w:rPr>
      </w:pPr>
      <w:r w:rsidRPr="00AF3A1F">
        <w:rPr>
          <w:rFonts w:ascii="Arial" w:hAnsi="Arial" w:cs="Arial"/>
          <w:b/>
          <w:bCs/>
          <w:sz w:val="22"/>
          <w:szCs w:val="22"/>
        </w:rPr>
        <w:t xml:space="preserve">II. GAP MONITORING TABLE </w:t>
      </w:r>
    </w:p>
    <w:tbl>
      <w:tblPr>
        <w:tblStyle w:val="TableGrid"/>
        <w:tblW w:w="14885" w:type="dxa"/>
        <w:jc w:val="center"/>
        <w:tblLook w:val="04A0" w:firstRow="1" w:lastRow="0" w:firstColumn="1" w:lastColumn="0" w:noHBand="0" w:noVBand="1"/>
      </w:tblPr>
      <w:tblGrid>
        <w:gridCol w:w="4585"/>
        <w:gridCol w:w="5475"/>
        <w:gridCol w:w="4819"/>
        <w:gridCol w:w="6"/>
      </w:tblGrid>
      <w:tr w:rsidR="00B5245B" w:rsidRPr="00FE1D44" w14:paraId="0B448614" w14:textId="77777777" w:rsidTr="00FE1D44">
        <w:trPr>
          <w:gridAfter w:val="1"/>
          <w:wAfter w:w="6" w:type="dxa"/>
          <w:jc w:val="center"/>
        </w:trPr>
        <w:tc>
          <w:tcPr>
            <w:tcW w:w="4585" w:type="dxa"/>
            <w:shd w:val="clear" w:color="auto" w:fill="F7CAAC" w:themeFill="accent2" w:themeFillTint="66"/>
          </w:tcPr>
          <w:p w14:paraId="26949D97"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 xml:space="preserve">Gender Action Plan </w:t>
            </w:r>
          </w:p>
          <w:p w14:paraId="2E6E655A"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(GAP Activities, Indicators, Targets, Timeframe and Responsibility)</w:t>
            </w:r>
          </w:p>
        </w:tc>
        <w:tc>
          <w:tcPr>
            <w:tcW w:w="5475" w:type="dxa"/>
            <w:shd w:val="clear" w:color="auto" w:fill="F7CAAC" w:themeFill="accent2" w:themeFillTint="66"/>
          </w:tcPr>
          <w:p w14:paraId="5C32E9B6"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Progress to Date (as of 30 September 2025)</w:t>
            </w:r>
          </w:p>
          <w:p w14:paraId="283CD7EA" w14:textId="77777777" w:rsidR="00B5245B" w:rsidRPr="00FE1D44" w:rsidRDefault="00B5245B" w:rsidP="004760D2">
            <w:pPr>
              <w:jc w:val="center"/>
              <w:rPr>
                <w:rFonts w:ascii="Arial Narrow" w:hAnsi="Arial Narrow" w:cs="Arial"/>
                <w:b/>
                <w:bCs/>
              </w:rPr>
            </w:pPr>
            <w:r w:rsidRPr="00FE1D44">
              <w:rPr>
                <w:rFonts w:ascii="Arial Narrow" w:hAnsi="Arial Narrow" w:cs="Arial"/>
              </w:rPr>
              <w:t>[in this column include information on period of actual implementation, sex-disaggregated quantitative updates (e.g. number of participating women, women beneficiaries of services, etc.), and any relevant information.]</w:t>
            </w:r>
          </w:p>
        </w:tc>
        <w:tc>
          <w:tcPr>
            <w:tcW w:w="4819" w:type="dxa"/>
            <w:shd w:val="clear" w:color="auto" w:fill="F7CAAC" w:themeFill="accent2" w:themeFillTint="66"/>
          </w:tcPr>
          <w:p w14:paraId="4133FBF5" w14:textId="77777777" w:rsidR="00B5245B" w:rsidRPr="00FE1D44" w:rsidRDefault="00B5245B" w:rsidP="004760D2">
            <w:pPr>
              <w:jc w:val="center"/>
              <w:rPr>
                <w:rFonts w:ascii="Arial Narrow" w:hAnsi="Arial Narrow" w:cs="Arial"/>
                <w:b/>
                <w:bCs/>
              </w:rPr>
            </w:pPr>
            <w:r w:rsidRPr="00FE1D44">
              <w:rPr>
                <w:rFonts w:ascii="Arial Narrow" w:hAnsi="Arial Narrow" w:cs="Arial"/>
                <w:b/>
                <w:bCs/>
              </w:rPr>
              <w:t xml:space="preserve">Highlights and Challenges </w:t>
            </w:r>
          </w:p>
          <w:p w14:paraId="0255B894" w14:textId="77777777" w:rsidR="00B5245B" w:rsidRPr="00FE1D44" w:rsidRDefault="00B5245B" w:rsidP="004760D2">
            <w:pPr>
              <w:jc w:val="center"/>
              <w:rPr>
                <w:rFonts w:ascii="Arial Narrow" w:hAnsi="Arial Narrow" w:cs="Arial"/>
                <w:b/>
                <w:bCs/>
              </w:rPr>
            </w:pPr>
          </w:p>
          <w:p w14:paraId="2D96BFB0" w14:textId="77777777" w:rsidR="00B5245B" w:rsidRPr="00FE1D44" w:rsidRDefault="00B5245B" w:rsidP="004760D2">
            <w:pPr>
              <w:jc w:val="center"/>
              <w:rPr>
                <w:rFonts w:ascii="Arial Narrow" w:hAnsi="Arial Narrow" w:cs="Arial"/>
                <w:b/>
                <w:bCs/>
                <w:i/>
                <w:iCs/>
              </w:rPr>
            </w:pPr>
            <w:r w:rsidRPr="00FE1D44">
              <w:rPr>
                <w:rFonts w:ascii="Arial Narrow" w:hAnsi="Arial Narrow" w:cs="Arial"/>
              </w:rPr>
              <w:t>[Describe important successes and indicate any challenges in the achievement of targets of implementation of gender activities]</w:t>
            </w:r>
          </w:p>
        </w:tc>
      </w:tr>
      <w:tr w:rsidR="00B5245B" w:rsidRPr="00FE1D44" w14:paraId="3006B38C" w14:textId="77777777" w:rsidTr="00B5245B">
        <w:trPr>
          <w:jc w:val="center"/>
        </w:trPr>
        <w:tc>
          <w:tcPr>
            <w:tcW w:w="14885" w:type="dxa"/>
            <w:gridSpan w:val="4"/>
            <w:shd w:val="clear" w:color="auto" w:fill="8EAADB" w:themeFill="accent1" w:themeFillTint="99"/>
          </w:tcPr>
          <w:p w14:paraId="5ED86E27" w14:textId="77777777" w:rsidR="00B5245B" w:rsidRPr="00FE1D44" w:rsidRDefault="00B5245B" w:rsidP="004760D2">
            <w:pPr>
              <w:pStyle w:val="TableParagraph"/>
              <w:kinsoku w:val="0"/>
              <w:overflowPunct w:val="0"/>
              <w:spacing w:before="1" w:line="228" w:lineRule="exact"/>
              <w:ind w:left="102" w:right="154"/>
              <w:rPr>
                <w:rFonts w:ascii="Arial Narrow" w:hAnsi="Arial Narrow" w:cs="Arial"/>
                <w:b/>
                <w:bCs/>
              </w:rPr>
            </w:pPr>
          </w:p>
        </w:tc>
      </w:tr>
      <w:tr w:rsidR="00B5245B" w:rsidRPr="00FE1D44" w14:paraId="2EF1A39C" w14:textId="77777777" w:rsidTr="00B5245B">
        <w:trPr>
          <w:jc w:val="center"/>
        </w:trPr>
        <w:tc>
          <w:tcPr>
            <w:tcW w:w="14885" w:type="dxa"/>
            <w:gridSpan w:val="4"/>
            <w:shd w:val="clear" w:color="auto" w:fill="D9D9D9" w:themeFill="background1" w:themeFillShade="D9"/>
          </w:tcPr>
          <w:p w14:paraId="0C22D27C" w14:textId="77777777" w:rsidR="00B5245B" w:rsidRPr="00FE1D44" w:rsidRDefault="00B5245B" w:rsidP="004760D2">
            <w:pPr>
              <w:pStyle w:val="TableParagraph"/>
              <w:kinsoku w:val="0"/>
              <w:overflowPunct w:val="0"/>
              <w:spacing w:before="1" w:line="228" w:lineRule="exact"/>
              <w:ind w:right="154"/>
              <w:rPr>
                <w:rFonts w:ascii="Arial Narrow" w:hAnsi="Arial Narrow" w:cs="Arial"/>
                <w:b/>
                <w:bCs/>
                <w:spacing w:val="-9"/>
              </w:rPr>
            </w:pPr>
            <w:r w:rsidRPr="00FE1D44">
              <w:rPr>
                <w:rFonts w:ascii="Arial Narrow" w:hAnsi="Arial Narrow" w:cs="Arial"/>
                <w:b/>
                <w:bCs/>
                <w:spacing w:val="-9"/>
              </w:rPr>
              <w:t>Outcome: Effectiveness and gender inclusivity of the USE system improved.</w:t>
            </w:r>
          </w:p>
        </w:tc>
      </w:tr>
      <w:tr w:rsidR="00C903BB" w:rsidRPr="00FE1D44" w14:paraId="25867DF8" w14:textId="77777777" w:rsidTr="00FE1D44">
        <w:trPr>
          <w:gridAfter w:val="1"/>
          <w:wAfter w:w="6" w:type="dxa"/>
          <w:jc w:val="center"/>
        </w:trPr>
        <w:tc>
          <w:tcPr>
            <w:tcW w:w="4585" w:type="dxa"/>
          </w:tcPr>
          <w:p w14:paraId="58A11783"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rPr>
              <w:t>By 2030:</w:t>
            </w:r>
            <w:r w:rsidRPr="00FE1D44">
              <w:rPr>
                <w:rFonts w:ascii="Arial Narrow" w:hAnsi="Arial Narrow" w:cs="Arial"/>
              </w:rPr>
              <w:t xml:space="preserve"> </w:t>
            </w:r>
          </w:p>
          <w:p w14:paraId="370FD7EE" w14:textId="77777777" w:rsidR="00C903BB" w:rsidRPr="00FE1D44" w:rsidRDefault="00C903BB" w:rsidP="00C903BB">
            <w:pPr>
              <w:rPr>
                <w:rFonts w:ascii="Arial Narrow" w:hAnsi="Arial Narrow" w:cs="Arial"/>
              </w:rPr>
            </w:pPr>
            <w:r w:rsidRPr="00FE1D44">
              <w:rPr>
                <w:rFonts w:ascii="Arial Narrow" w:hAnsi="Arial Narrow" w:cs="Arial"/>
              </w:rPr>
              <w:t>a. Increase in Grade 11 school-based</w:t>
            </w:r>
          </w:p>
          <w:p w14:paraId="75DB890B" w14:textId="77777777" w:rsidR="00C903BB" w:rsidRPr="00FE1D44" w:rsidRDefault="00C903BB" w:rsidP="00C903BB">
            <w:pPr>
              <w:rPr>
                <w:rFonts w:ascii="Arial Narrow" w:hAnsi="Arial Narrow" w:cs="Arial"/>
              </w:rPr>
            </w:pPr>
            <w:r w:rsidRPr="00FE1D44">
              <w:rPr>
                <w:rFonts w:ascii="Arial Narrow" w:hAnsi="Arial Narrow" w:cs="Arial"/>
              </w:rPr>
              <w:t>summative assessment score at project</w:t>
            </w:r>
          </w:p>
          <w:p w14:paraId="0225650F" w14:textId="77777777" w:rsidR="00C903BB" w:rsidRPr="00FE1D44" w:rsidRDefault="00C903BB" w:rsidP="00C903BB">
            <w:pPr>
              <w:rPr>
                <w:rFonts w:ascii="Arial Narrow" w:hAnsi="Arial Narrow" w:cs="Arial"/>
              </w:rPr>
            </w:pPr>
            <w:r w:rsidRPr="00FE1D44">
              <w:rPr>
                <w:rFonts w:ascii="Arial Narrow" w:hAnsi="Arial Narrow" w:cs="Arial"/>
              </w:rPr>
              <w:t>schools by at least 5 percentage points for</w:t>
            </w:r>
          </w:p>
          <w:p w14:paraId="6FA29FE0" w14:textId="77777777" w:rsidR="00C903BB" w:rsidRPr="00FE1D44" w:rsidRDefault="00C903BB" w:rsidP="00C903BB">
            <w:pPr>
              <w:rPr>
                <w:rFonts w:ascii="Arial Narrow" w:hAnsi="Arial Narrow" w:cs="Arial"/>
              </w:rPr>
            </w:pPr>
            <w:r w:rsidRPr="00FE1D44">
              <w:rPr>
                <w:rFonts w:ascii="Arial Narrow" w:hAnsi="Arial Narrow" w:cs="Arial"/>
              </w:rPr>
              <w:t>girls and by 7 percentage points for boys</w:t>
            </w:r>
          </w:p>
          <w:p w14:paraId="4CDC53C1" w14:textId="77777777" w:rsidR="00C903BB" w:rsidRPr="00FE1D44" w:rsidRDefault="00C903BB" w:rsidP="00C903BB">
            <w:pPr>
              <w:rPr>
                <w:rFonts w:ascii="Arial Narrow" w:hAnsi="Arial Narrow" w:cs="Arial"/>
                <w:lang w:val="en-US"/>
              </w:rPr>
            </w:pPr>
            <w:r w:rsidRPr="00FE1D44">
              <w:rPr>
                <w:rFonts w:ascii="Arial Narrow" w:hAnsi="Arial Narrow" w:cs="Arial"/>
              </w:rPr>
              <w:lastRenderedPageBreak/>
              <w:t>(Baseline to be set in SY2025/26)</w:t>
            </w:r>
            <w:r w:rsidRPr="00FE1D44">
              <w:rPr>
                <w:rStyle w:val="FootnoteReference"/>
                <w:rFonts w:ascii="Arial Narrow" w:hAnsi="Arial Narrow" w:cs="Arial"/>
              </w:rPr>
              <w:footnoteReference w:id="2"/>
            </w:r>
            <w:r w:rsidRPr="00FE1D44">
              <w:rPr>
                <w:rFonts w:ascii="Arial Narrow" w:hAnsi="Arial Narrow" w:cs="Arial"/>
              </w:rPr>
              <w:t xml:space="preserve"> </w:t>
            </w:r>
            <w:r w:rsidRPr="00FE1D44">
              <w:rPr>
                <w:rFonts w:ascii="Arial Narrow" w:hAnsi="Arial Narrow" w:cs="Arial"/>
                <w:b/>
                <w:bCs/>
              </w:rPr>
              <w:t>(DMF a.)</w:t>
            </w:r>
          </w:p>
          <w:p w14:paraId="3B85FBF0" w14:textId="77777777" w:rsidR="00C903BB" w:rsidRPr="00FE1D44" w:rsidRDefault="00C903BB" w:rsidP="00C903BB">
            <w:pPr>
              <w:rPr>
                <w:rFonts w:ascii="Arial Narrow" w:eastAsiaTheme="minorHAnsi" w:hAnsi="Arial Narrow" w:cs="Arial"/>
                <w:b/>
                <w:bCs/>
              </w:rPr>
            </w:pPr>
            <w:r w:rsidRPr="00FE1D44">
              <w:rPr>
                <w:rFonts w:ascii="Arial Narrow" w:eastAsiaTheme="minorHAnsi" w:hAnsi="Arial Narrow" w:cs="Arial"/>
                <w:b/>
                <w:bCs/>
              </w:rPr>
              <w:t>Target 1.</w:t>
            </w:r>
          </w:p>
          <w:p w14:paraId="1E1F0473"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 ICS-3A-3B</w:t>
            </w:r>
          </w:p>
          <w:p w14:paraId="677F1E1A" w14:textId="26FA7696"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6417C842" w14:textId="77777777" w:rsidR="00C903BB" w:rsidRPr="00FE1D44" w:rsidRDefault="00C903BB" w:rsidP="00C903BB">
            <w:pPr>
              <w:rPr>
                <w:rFonts w:ascii="Arial Narrow" w:hAnsi="Arial Narrow" w:cs="Arial"/>
              </w:rPr>
            </w:pPr>
            <w:r w:rsidRPr="00FE1D44">
              <w:rPr>
                <w:rFonts w:ascii="Arial Narrow" w:hAnsi="Arial Narrow" w:cs="Arial"/>
              </w:rPr>
              <w:lastRenderedPageBreak/>
              <w:t xml:space="preserve">Gender indicators have been incorporated in M&amp;E system. </w:t>
            </w:r>
          </w:p>
          <w:p w14:paraId="7F6A6AD5" w14:textId="77777777" w:rsidR="00C903BB" w:rsidRPr="00FE1D44" w:rsidRDefault="00C903BB" w:rsidP="00C903BB">
            <w:pPr>
              <w:rPr>
                <w:rFonts w:ascii="Arial Narrow" w:hAnsi="Arial Narrow" w:cs="Arial"/>
              </w:rPr>
            </w:pPr>
          </w:p>
          <w:p w14:paraId="30916BEF" w14:textId="77777777" w:rsidR="00C903BB" w:rsidRPr="00FE1D44" w:rsidRDefault="00C903BB" w:rsidP="00C903BB">
            <w:pPr>
              <w:rPr>
                <w:rFonts w:ascii="Arial Narrow" w:hAnsi="Arial Narrow" w:cs="Arial"/>
              </w:rPr>
            </w:pPr>
            <w:r w:rsidRPr="00FE1D44">
              <w:rPr>
                <w:rFonts w:ascii="Arial Narrow" w:hAnsi="Arial Narrow" w:cs="Arial"/>
              </w:rPr>
              <w:t xml:space="preserve">GAAP orientation conducted on 19 June 2025 at Administration Building </w:t>
            </w:r>
            <w:proofErr w:type="spellStart"/>
            <w:r w:rsidRPr="00FE1D44">
              <w:rPr>
                <w:rFonts w:ascii="Arial Narrow" w:hAnsi="Arial Narrow" w:cs="Arial"/>
              </w:rPr>
              <w:t>Ponhea</w:t>
            </w:r>
            <w:proofErr w:type="spellEnd"/>
            <w:r w:rsidRPr="00FE1D44">
              <w:rPr>
                <w:rFonts w:ascii="Arial Narrow" w:hAnsi="Arial Narrow" w:cs="Arial"/>
              </w:rPr>
              <w:t xml:space="preserve"> Hok, MoEYS with 14 people (5 female).</w:t>
            </w:r>
          </w:p>
          <w:p w14:paraId="55E681B8" w14:textId="77777777" w:rsidR="00C903BB" w:rsidRPr="00FE1D44" w:rsidRDefault="00C903BB" w:rsidP="00C903BB">
            <w:pPr>
              <w:rPr>
                <w:rFonts w:ascii="Arial Narrow" w:hAnsi="Arial Narrow" w:cs="Arial"/>
              </w:rPr>
            </w:pPr>
            <w:r w:rsidRPr="00FE1D44">
              <w:rPr>
                <w:rFonts w:ascii="Arial Narrow" w:hAnsi="Arial Narrow" w:cs="Arial"/>
              </w:rPr>
              <w:t xml:space="preserve">PMU has set target by year: </w:t>
            </w:r>
          </w:p>
          <w:p w14:paraId="070B5E24"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Girl: increase to 1% (2027); to 3% (2028); to 4% (2029); </w:t>
            </w:r>
            <w:r w:rsidRPr="00FE1D44">
              <w:rPr>
                <w:rFonts w:ascii="Arial Narrow" w:hAnsi="Arial Narrow" w:cs="Arial"/>
                <w:szCs w:val="22"/>
              </w:rPr>
              <w:lastRenderedPageBreak/>
              <w:t xml:space="preserve">and to 5% (2023).  </w:t>
            </w:r>
          </w:p>
          <w:p w14:paraId="5A274CF0" w14:textId="77777777" w:rsidR="00C903BB"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Boy: to 1% (2027); to 3% (2028); to 5% (2029) and to 7% (2023). </w:t>
            </w:r>
          </w:p>
          <w:p w14:paraId="073B6D1C" w14:textId="30BF866E" w:rsidR="00C903BB" w:rsidRPr="00FE1D44" w:rsidRDefault="00C903BB" w:rsidP="00C903BB">
            <w:pPr>
              <w:pStyle w:val="ListParagraph"/>
              <w:widowControl w:val="0"/>
              <w:numPr>
                <w:ilvl w:val="0"/>
                <w:numId w:val="31"/>
              </w:numPr>
              <w:spacing w:after="0"/>
              <w:rPr>
                <w:rFonts w:ascii="Arial Narrow" w:hAnsi="Arial Narrow" w:cs="Arial"/>
                <w:szCs w:val="22"/>
                <w:cs/>
              </w:rPr>
            </w:pPr>
            <w:r>
              <w:rPr>
                <w:rFonts w:ascii="Arial Narrow" w:hAnsi="Arial Narrow" w:cs="Arial"/>
              </w:rPr>
              <w:t>Gender element has been integrated in the manual of environmental safeguard and gender.</w:t>
            </w:r>
          </w:p>
        </w:tc>
        <w:tc>
          <w:tcPr>
            <w:tcW w:w="4819" w:type="dxa"/>
          </w:tcPr>
          <w:p w14:paraId="72168B4D" w14:textId="77777777" w:rsidR="00C903BB" w:rsidRPr="00FE1D44" w:rsidRDefault="00C903BB" w:rsidP="00C903BB">
            <w:pPr>
              <w:rPr>
                <w:rFonts w:ascii="Arial Narrow" w:hAnsi="Arial Narrow" w:cs="Arial"/>
                <w:b/>
                <w:bCs/>
              </w:rPr>
            </w:pPr>
            <w:r w:rsidRPr="00FE1D44">
              <w:rPr>
                <w:rFonts w:ascii="Arial Narrow" w:hAnsi="Arial Narrow" w:cs="Arial"/>
                <w:b/>
                <w:bCs/>
              </w:rPr>
              <w:lastRenderedPageBreak/>
              <w:t xml:space="preserve">On Track </w:t>
            </w:r>
          </w:p>
          <w:p w14:paraId="65EB0979" w14:textId="77777777" w:rsidR="00C903BB" w:rsidRPr="00FE1D44" w:rsidRDefault="00C903BB" w:rsidP="00C903BB">
            <w:pPr>
              <w:rPr>
                <w:rFonts w:ascii="Arial Narrow" w:hAnsi="Arial Narrow" w:cs="Arial"/>
                <w:b/>
                <w:bCs/>
              </w:rPr>
            </w:pPr>
          </w:p>
          <w:p w14:paraId="6F302849" w14:textId="04D75495" w:rsidR="00C903BB" w:rsidRPr="00FE1D44" w:rsidRDefault="00C903BB" w:rsidP="00C903BB">
            <w:pPr>
              <w:rPr>
                <w:rFonts w:ascii="Arial Narrow" w:hAnsi="Arial Narrow" w:cs="Arial"/>
              </w:rPr>
            </w:pPr>
            <w:r w:rsidRPr="00FE1D44">
              <w:rPr>
                <w:rFonts w:ascii="Arial Narrow" w:hAnsi="Arial Narrow" w:cs="Arial"/>
              </w:rPr>
              <w:t xml:space="preserve">Baseline assessment with schools will be done in 2026. </w:t>
            </w:r>
          </w:p>
        </w:tc>
      </w:tr>
      <w:tr w:rsidR="00C903BB" w:rsidRPr="00FE1D44" w14:paraId="19F140AB" w14:textId="77777777" w:rsidTr="00FE1D44">
        <w:trPr>
          <w:gridAfter w:val="1"/>
          <w:wAfter w:w="6" w:type="dxa"/>
          <w:jc w:val="center"/>
        </w:trPr>
        <w:tc>
          <w:tcPr>
            <w:tcW w:w="4585" w:type="dxa"/>
          </w:tcPr>
          <w:p w14:paraId="1A7E3C2F" w14:textId="77777777" w:rsidR="00C903BB" w:rsidRPr="00FE1D44" w:rsidRDefault="00C903BB" w:rsidP="00C903BB">
            <w:pPr>
              <w:spacing w:line="259" w:lineRule="auto"/>
              <w:ind w:left="1"/>
              <w:rPr>
                <w:rFonts w:ascii="Arial Narrow" w:hAnsi="Arial Narrow" w:cs="Arial"/>
                <w:b/>
                <w:lang w:val="en-US"/>
              </w:rPr>
            </w:pPr>
            <w:r w:rsidRPr="00FE1D44">
              <w:rPr>
                <w:rFonts w:ascii="Arial Narrow" w:hAnsi="Arial Narrow" w:cs="Arial"/>
                <w:bCs/>
              </w:rPr>
              <w:t>b. USE completion rate increases to at least 46.0% (50.0% for girls; 42.0% for boys) (SY2023/24 baseline: 38.4% overall, 42.5% for girls; 34.4% for boys)</w:t>
            </w:r>
            <w:r w:rsidRPr="00FE1D44">
              <w:rPr>
                <w:rFonts w:ascii="Arial Narrow" w:hAnsi="Arial Narrow" w:cs="Arial"/>
                <w:b/>
              </w:rPr>
              <w:t xml:space="preserve"> (DMF b.)</w:t>
            </w:r>
          </w:p>
          <w:p w14:paraId="77D7951D" w14:textId="77777777" w:rsidR="00C903BB" w:rsidRPr="00FE1D44" w:rsidRDefault="00C903BB" w:rsidP="00C903BB">
            <w:pPr>
              <w:rPr>
                <w:rFonts w:ascii="Arial Narrow" w:eastAsiaTheme="minorHAnsi" w:hAnsi="Arial Narrow" w:cs="Arial"/>
                <w:b/>
                <w:bCs/>
              </w:rPr>
            </w:pPr>
            <w:r w:rsidRPr="00FE1D44">
              <w:rPr>
                <w:rFonts w:ascii="Arial Narrow" w:eastAsiaTheme="minorHAnsi" w:hAnsi="Arial Narrow" w:cs="Arial"/>
                <w:b/>
                <w:bCs/>
              </w:rPr>
              <w:t>Target 2.</w:t>
            </w:r>
          </w:p>
          <w:p w14:paraId="248062A9"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w:t>
            </w:r>
          </w:p>
          <w:p w14:paraId="34D6B718" w14:textId="6C55C13D" w:rsidR="00C903BB" w:rsidRPr="00FE1D44" w:rsidRDefault="00C903BB" w:rsidP="00C903BB">
            <w:pPr>
              <w:spacing w:line="259" w:lineRule="auto"/>
              <w:ind w:left="1"/>
              <w:rPr>
                <w:rFonts w:ascii="Arial Narrow" w:hAnsi="Arial Narrow" w:cs="Arial"/>
                <w:b/>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15082FE2" w14:textId="77777777" w:rsidR="00C903BB" w:rsidRPr="00FE1D44" w:rsidRDefault="00C903BB" w:rsidP="00C903BB">
            <w:pPr>
              <w:rPr>
                <w:rFonts w:ascii="Arial Narrow" w:hAnsi="Arial Narrow" w:cs="Arial"/>
              </w:rPr>
            </w:pPr>
            <w:r w:rsidRPr="00FE1D44">
              <w:rPr>
                <w:rFonts w:ascii="Arial Narrow" w:hAnsi="Arial Narrow" w:cs="Arial"/>
              </w:rPr>
              <w:t xml:space="preserve">Gender indicators have been incorporated in M&amp;E system. </w:t>
            </w:r>
          </w:p>
          <w:p w14:paraId="7621AF4A" w14:textId="77777777" w:rsidR="00C903BB" w:rsidRPr="00FE1D44" w:rsidRDefault="00C903BB" w:rsidP="00C903BB">
            <w:pPr>
              <w:rPr>
                <w:rFonts w:ascii="Arial Narrow" w:hAnsi="Arial Narrow" w:cs="Arial"/>
              </w:rPr>
            </w:pPr>
          </w:p>
          <w:p w14:paraId="054EA0F3" w14:textId="77777777" w:rsidR="00C903BB" w:rsidRPr="00FE1D44" w:rsidRDefault="00C903BB" w:rsidP="00C903BB">
            <w:pPr>
              <w:rPr>
                <w:rFonts w:ascii="Arial Narrow" w:hAnsi="Arial Narrow" w:cs="Arial"/>
              </w:rPr>
            </w:pPr>
            <w:r w:rsidRPr="00FE1D44">
              <w:rPr>
                <w:rFonts w:ascii="Arial Narrow" w:hAnsi="Arial Narrow" w:cs="Arial"/>
              </w:rPr>
              <w:t xml:space="preserve">GAAP orientation conducted on 19 June 2025 at Administration Building </w:t>
            </w:r>
            <w:proofErr w:type="spellStart"/>
            <w:r w:rsidRPr="00FE1D44">
              <w:rPr>
                <w:rFonts w:ascii="Arial Narrow" w:hAnsi="Arial Narrow" w:cs="Arial"/>
              </w:rPr>
              <w:t>Ponhea</w:t>
            </w:r>
            <w:proofErr w:type="spellEnd"/>
            <w:r w:rsidRPr="00FE1D44">
              <w:rPr>
                <w:rFonts w:ascii="Arial Narrow" w:hAnsi="Arial Narrow" w:cs="Arial"/>
              </w:rPr>
              <w:t xml:space="preserve"> Hok, MoEYS with 14 people (5 female).</w:t>
            </w:r>
          </w:p>
          <w:p w14:paraId="34812F85" w14:textId="77777777" w:rsidR="00C903BB" w:rsidRPr="00FE1D44" w:rsidRDefault="00C903BB" w:rsidP="00C903BB">
            <w:pPr>
              <w:rPr>
                <w:rFonts w:ascii="Arial Narrow" w:hAnsi="Arial Narrow" w:cs="Arial"/>
              </w:rPr>
            </w:pPr>
          </w:p>
          <w:p w14:paraId="5B08BF5B" w14:textId="77777777" w:rsidR="00C903BB" w:rsidRDefault="00C903BB" w:rsidP="00C903BB">
            <w:pPr>
              <w:rPr>
                <w:rFonts w:ascii="Arial Narrow" w:hAnsi="Arial Narrow" w:cs="Arial"/>
              </w:rPr>
            </w:pPr>
            <w:r w:rsidRPr="00FE1D44">
              <w:rPr>
                <w:rFonts w:ascii="Arial Narrow" w:hAnsi="Arial Narrow" w:cs="Arial"/>
              </w:rPr>
              <w:t xml:space="preserve">PMU has set annual target and will obtain the data from EMIS in January 2026. </w:t>
            </w:r>
          </w:p>
          <w:p w14:paraId="34C443DD" w14:textId="79A1EF2E" w:rsidR="00C903BB" w:rsidRPr="00FE1D44" w:rsidRDefault="00C903BB" w:rsidP="00C903BB">
            <w:pPr>
              <w:rPr>
                <w:rFonts w:ascii="Arial Narrow" w:hAnsi="Arial Narrow" w:cs="Arial"/>
                <w:cs/>
              </w:rPr>
            </w:pPr>
            <w:r>
              <w:rPr>
                <w:rFonts w:ascii="Arial Narrow" w:hAnsi="Arial Narrow" w:cs="Arial"/>
              </w:rPr>
              <w:t>Gender element has been integrated in the manual of environmental safeguard and gender.</w:t>
            </w:r>
          </w:p>
        </w:tc>
        <w:tc>
          <w:tcPr>
            <w:tcW w:w="4819" w:type="dxa"/>
          </w:tcPr>
          <w:p w14:paraId="686C3319" w14:textId="42F0884E" w:rsidR="00C903BB" w:rsidRPr="00FE1D44" w:rsidRDefault="00C903BB" w:rsidP="00C903BB">
            <w:pPr>
              <w:rPr>
                <w:rFonts w:ascii="Arial Narrow" w:hAnsi="Arial Narrow" w:cs="Arial"/>
                <w:i/>
                <w:iCs/>
              </w:rPr>
            </w:pPr>
            <w:r w:rsidRPr="00FE1D44">
              <w:rPr>
                <w:rFonts w:ascii="Arial Narrow" w:hAnsi="Arial Narrow" w:cs="Arial"/>
                <w:b/>
                <w:bCs/>
              </w:rPr>
              <w:t xml:space="preserve">On Track </w:t>
            </w:r>
          </w:p>
        </w:tc>
      </w:tr>
      <w:tr w:rsidR="00C903BB" w:rsidRPr="00FE1D44" w14:paraId="5E36A389" w14:textId="77777777" w:rsidTr="00FE1D44">
        <w:trPr>
          <w:gridAfter w:val="1"/>
          <w:wAfter w:w="6" w:type="dxa"/>
          <w:jc w:val="center"/>
        </w:trPr>
        <w:tc>
          <w:tcPr>
            <w:tcW w:w="4585" w:type="dxa"/>
          </w:tcPr>
          <w:p w14:paraId="330A1687" w14:textId="77777777" w:rsidR="00C903BB" w:rsidRPr="00FE1D44" w:rsidRDefault="00C903BB" w:rsidP="00C903BB">
            <w:pPr>
              <w:spacing w:line="259" w:lineRule="auto"/>
              <w:ind w:left="1"/>
              <w:rPr>
                <w:rFonts w:ascii="Arial Narrow" w:hAnsi="Arial Narrow" w:cs="Arial"/>
                <w:bCs/>
              </w:rPr>
            </w:pPr>
            <w:r w:rsidRPr="00FE1D44">
              <w:rPr>
                <w:rFonts w:ascii="Arial Narrow" w:hAnsi="Arial Narrow" w:cs="Arial"/>
                <w:bCs/>
              </w:rPr>
              <w:t xml:space="preserve">c. Grade 12 student </w:t>
            </w:r>
            <w:proofErr w:type="spellStart"/>
            <w:r w:rsidRPr="00FE1D44">
              <w:rPr>
                <w:rFonts w:ascii="Arial Narrow" w:hAnsi="Arial Narrow" w:cs="Arial"/>
                <w:bCs/>
              </w:rPr>
              <w:t>enrollment</w:t>
            </w:r>
            <w:proofErr w:type="spellEnd"/>
            <w:r w:rsidRPr="00FE1D44">
              <w:rPr>
                <w:rFonts w:ascii="Arial Narrow" w:hAnsi="Arial Narrow" w:cs="Arial"/>
                <w:bCs/>
              </w:rPr>
              <w:t xml:space="preserve"> in science</w:t>
            </w:r>
          </w:p>
          <w:p w14:paraId="250F1641" w14:textId="77777777" w:rsidR="00C903BB" w:rsidRPr="00FE1D44" w:rsidRDefault="00C903BB" w:rsidP="00C903BB">
            <w:pPr>
              <w:spacing w:line="259" w:lineRule="auto"/>
              <w:ind w:left="1"/>
              <w:rPr>
                <w:rFonts w:ascii="Arial Narrow" w:hAnsi="Arial Narrow" w:cs="Arial"/>
                <w:bCs/>
              </w:rPr>
            </w:pPr>
            <w:r w:rsidRPr="00FE1D44">
              <w:rPr>
                <w:rFonts w:ascii="Arial Narrow" w:hAnsi="Arial Narrow" w:cs="Arial"/>
                <w:bCs/>
              </w:rPr>
              <w:t>stream increases by at least 5 percentage</w:t>
            </w:r>
          </w:p>
          <w:p w14:paraId="4ED593F4" w14:textId="77777777" w:rsidR="00C903BB" w:rsidRPr="00FE1D44" w:rsidRDefault="00C903BB" w:rsidP="00C903BB">
            <w:pPr>
              <w:spacing w:line="259" w:lineRule="auto"/>
              <w:ind w:left="1"/>
              <w:rPr>
                <w:rFonts w:ascii="Arial Narrow" w:hAnsi="Arial Narrow" w:cs="Arial"/>
                <w:b/>
              </w:rPr>
            </w:pPr>
            <w:r w:rsidRPr="00FE1D44">
              <w:rPr>
                <w:rFonts w:ascii="Arial Narrow" w:hAnsi="Arial Narrow" w:cs="Arial"/>
                <w:bCs/>
              </w:rPr>
              <w:t>points for girls and by 7 percentage points for boys (SY2022/23 baseline: 38.4% girls, 31.2% boys)</w:t>
            </w:r>
            <w:r w:rsidRPr="00FE1D44">
              <w:rPr>
                <w:rFonts w:ascii="Arial Narrow" w:hAnsi="Arial Narrow" w:cs="Arial"/>
                <w:b/>
              </w:rPr>
              <w:t xml:space="preserve"> (DMF c.)</w:t>
            </w:r>
          </w:p>
          <w:p w14:paraId="7299D765" w14:textId="77777777" w:rsidR="00C903BB" w:rsidRPr="00FE1D44" w:rsidRDefault="00C903BB" w:rsidP="00C903BB">
            <w:pPr>
              <w:spacing w:line="259" w:lineRule="auto"/>
              <w:ind w:left="1"/>
              <w:rPr>
                <w:rFonts w:ascii="Arial Narrow" w:hAnsi="Arial Narrow" w:cs="Arial"/>
                <w:b/>
              </w:rPr>
            </w:pPr>
          </w:p>
          <w:p w14:paraId="12E94324" w14:textId="77777777" w:rsidR="00C903BB" w:rsidRPr="00FE1D44" w:rsidRDefault="00C903BB" w:rsidP="00C903BB">
            <w:pPr>
              <w:rPr>
                <w:rFonts w:ascii="Arial Narrow" w:eastAsiaTheme="minorHAnsi" w:hAnsi="Arial Narrow" w:cs="Arial"/>
                <w:b/>
                <w:bCs/>
              </w:rPr>
            </w:pPr>
            <w:r w:rsidRPr="00FE1D44">
              <w:rPr>
                <w:rFonts w:ascii="Arial Narrow" w:eastAsiaTheme="minorHAnsi" w:hAnsi="Arial Narrow" w:cs="Arial"/>
                <w:b/>
                <w:bCs/>
              </w:rPr>
              <w:t>Target 3.</w:t>
            </w:r>
          </w:p>
          <w:p w14:paraId="19C182E3"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EMIS-DEMIS, EQID, DEA, PMU and CS-1</w:t>
            </w:r>
          </w:p>
          <w:p w14:paraId="4753CF29" w14:textId="2FC70AE5" w:rsidR="00C903BB" w:rsidRPr="00FE1D44" w:rsidRDefault="00C903BB" w:rsidP="00C903BB">
            <w:pPr>
              <w:spacing w:line="259" w:lineRule="auto"/>
              <w:ind w:left="1"/>
              <w:rPr>
                <w:rFonts w:ascii="Arial Narrow" w:hAnsi="Arial Narrow" w:cs="Arial"/>
                <w:b/>
              </w:rPr>
            </w:pPr>
            <w:r w:rsidRPr="00FE1D44">
              <w:rPr>
                <w:rFonts w:ascii="Arial Narrow" w:hAnsi="Arial Narrow" w:cs="Arial"/>
                <w:b/>
                <w:bCs/>
              </w:rPr>
              <w:t>Timelines:</w:t>
            </w:r>
            <w:r w:rsidRPr="00FE1D44">
              <w:rPr>
                <w:rFonts w:ascii="Arial Narrow" w:hAnsi="Arial Narrow" w:cs="Arial"/>
              </w:rPr>
              <w:t xml:space="preserve"> 2025–2031   </w:t>
            </w:r>
          </w:p>
        </w:tc>
        <w:tc>
          <w:tcPr>
            <w:tcW w:w="5475" w:type="dxa"/>
          </w:tcPr>
          <w:p w14:paraId="630E2DAF" w14:textId="77777777" w:rsidR="00C903BB" w:rsidRPr="00FE1D44" w:rsidRDefault="00C903BB" w:rsidP="00C903BB">
            <w:pPr>
              <w:rPr>
                <w:rFonts w:ascii="Arial Narrow" w:hAnsi="Arial Narrow" w:cs="Arial"/>
              </w:rPr>
            </w:pPr>
            <w:r w:rsidRPr="00FE1D44">
              <w:rPr>
                <w:rFonts w:ascii="Arial Narrow" w:hAnsi="Arial Narrow" w:cs="Arial"/>
              </w:rPr>
              <w:t xml:space="preserve">Gender indicators have been incorporated in M&amp;E system. </w:t>
            </w:r>
          </w:p>
          <w:p w14:paraId="31FB90D5" w14:textId="77777777" w:rsidR="00C903BB" w:rsidRPr="00FE1D44" w:rsidRDefault="00C903BB" w:rsidP="00C903BB">
            <w:pPr>
              <w:rPr>
                <w:rFonts w:ascii="Arial Narrow" w:hAnsi="Arial Narrow" w:cs="Arial"/>
              </w:rPr>
            </w:pPr>
          </w:p>
          <w:p w14:paraId="1AF00855" w14:textId="77777777" w:rsidR="00C903BB" w:rsidRPr="00FE1D44" w:rsidRDefault="00C903BB" w:rsidP="00C903BB">
            <w:pPr>
              <w:rPr>
                <w:rFonts w:ascii="Arial Narrow" w:hAnsi="Arial Narrow" w:cs="Arial"/>
              </w:rPr>
            </w:pPr>
            <w:r w:rsidRPr="00FE1D44">
              <w:rPr>
                <w:rFonts w:ascii="Arial Narrow" w:hAnsi="Arial Narrow" w:cs="Arial"/>
              </w:rPr>
              <w:t xml:space="preserve">GAAP orientation conducted on 19 June 2025 at Administration Building </w:t>
            </w:r>
            <w:proofErr w:type="spellStart"/>
            <w:r w:rsidRPr="00FE1D44">
              <w:rPr>
                <w:rFonts w:ascii="Arial Narrow" w:hAnsi="Arial Narrow" w:cs="Arial"/>
              </w:rPr>
              <w:t>Ponhea</w:t>
            </w:r>
            <w:proofErr w:type="spellEnd"/>
            <w:r w:rsidRPr="00FE1D44">
              <w:rPr>
                <w:rFonts w:ascii="Arial Narrow" w:hAnsi="Arial Narrow" w:cs="Arial"/>
              </w:rPr>
              <w:t xml:space="preserve"> Hok, MoEYS with 14 people (5 female).</w:t>
            </w:r>
          </w:p>
          <w:p w14:paraId="057C6D43" w14:textId="77777777" w:rsidR="00C903BB" w:rsidRPr="00FE1D44" w:rsidRDefault="00C903BB" w:rsidP="00C903BB">
            <w:pPr>
              <w:rPr>
                <w:rFonts w:ascii="Arial Narrow" w:hAnsi="Arial Narrow" w:cs="Arial"/>
              </w:rPr>
            </w:pPr>
          </w:p>
          <w:p w14:paraId="117868A7" w14:textId="77777777" w:rsidR="00C903BB" w:rsidRPr="00FE1D44" w:rsidRDefault="00C903BB" w:rsidP="00C903BB">
            <w:pPr>
              <w:rPr>
                <w:rFonts w:ascii="Arial Narrow" w:hAnsi="Arial Narrow" w:cs="Arial"/>
              </w:rPr>
            </w:pPr>
            <w:r w:rsidRPr="00FE1D44">
              <w:rPr>
                <w:rFonts w:ascii="Arial Narrow" w:hAnsi="Arial Narrow" w:cs="Arial"/>
              </w:rPr>
              <w:t xml:space="preserve">PMU has set the annual target: </w:t>
            </w:r>
          </w:p>
          <w:p w14:paraId="535382D1"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Baseline 2024: Girl (38.4%) and Boy (31.2%)</w:t>
            </w:r>
          </w:p>
          <w:p w14:paraId="45CE75F3" w14:textId="77777777" w:rsidR="00C903BB"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Target 2025: Girl (39.2%) and Boy (32.3%) </w:t>
            </w:r>
          </w:p>
          <w:p w14:paraId="7CFB2727" w14:textId="1C8FC5F1" w:rsidR="00C903BB" w:rsidRPr="00FE1D44" w:rsidRDefault="00C903BB" w:rsidP="00C903BB">
            <w:pPr>
              <w:pStyle w:val="ListParagraph"/>
              <w:widowControl w:val="0"/>
              <w:numPr>
                <w:ilvl w:val="0"/>
                <w:numId w:val="31"/>
              </w:numPr>
              <w:spacing w:after="0"/>
              <w:rPr>
                <w:rFonts w:ascii="Arial Narrow" w:hAnsi="Arial Narrow" w:cs="Arial"/>
                <w:szCs w:val="22"/>
                <w:cs/>
              </w:rPr>
            </w:pPr>
            <w:r>
              <w:rPr>
                <w:rFonts w:ascii="Arial Narrow" w:hAnsi="Arial Narrow" w:cs="Arial"/>
              </w:rPr>
              <w:t>Gender element has been integrated in the manual of environmental safeguard and gender.</w:t>
            </w:r>
          </w:p>
        </w:tc>
        <w:tc>
          <w:tcPr>
            <w:tcW w:w="4819" w:type="dxa"/>
          </w:tcPr>
          <w:p w14:paraId="4BA6043A"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On Track </w:t>
            </w:r>
          </w:p>
          <w:p w14:paraId="3AFCF76B" w14:textId="77777777" w:rsidR="00C903BB" w:rsidRPr="00FE1D44" w:rsidRDefault="00C903BB" w:rsidP="00C903BB">
            <w:pPr>
              <w:rPr>
                <w:rFonts w:ascii="Arial Narrow" w:hAnsi="Arial Narrow" w:cs="Arial"/>
                <w:b/>
                <w:bCs/>
                <w:i/>
                <w:iCs/>
              </w:rPr>
            </w:pPr>
          </w:p>
          <w:p w14:paraId="1FDC36FF" w14:textId="15AC8F40" w:rsidR="00C903BB" w:rsidRPr="00FE1D44" w:rsidRDefault="00C903BB" w:rsidP="00C903BB">
            <w:pPr>
              <w:rPr>
                <w:rFonts w:ascii="Arial Narrow" w:hAnsi="Arial Narrow" w:cs="Arial"/>
              </w:rPr>
            </w:pPr>
            <w:r w:rsidRPr="00FE1D44">
              <w:rPr>
                <w:rFonts w:ascii="Arial Narrow" w:hAnsi="Arial Narrow" w:cs="Arial"/>
              </w:rPr>
              <w:t>Will follow up the data in 2025</w:t>
            </w:r>
          </w:p>
        </w:tc>
      </w:tr>
      <w:tr w:rsidR="00B5245B" w:rsidRPr="00FE1D44" w14:paraId="587138A0" w14:textId="77777777" w:rsidTr="00B5245B">
        <w:trPr>
          <w:jc w:val="center"/>
        </w:trPr>
        <w:tc>
          <w:tcPr>
            <w:tcW w:w="14885" w:type="dxa"/>
            <w:gridSpan w:val="4"/>
            <w:shd w:val="clear" w:color="auto" w:fill="D9D9D9" w:themeFill="background1" w:themeFillShade="D9"/>
          </w:tcPr>
          <w:p w14:paraId="712CA2DF" w14:textId="77777777" w:rsidR="00B5245B" w:rsidRPr="00FE1D44" w:rsidRDefault="00B5245B" w:rsidP="004760D2">
            <w:pPr>
              <w:pStyle w:val="TableParagraph"/>
              <w:kinsoku w:val="0"/>
              <w:overflowPunct w:val="0"/>
              <w:spacing w:before="1" w:line="228" w:lineRule="exact"/>
              <w:ind w:right="154"/>
              <w:rPr>
                <w:rFonts w:ascii="Arial Narrow" w:hAnsi="Arial Narrow" w:cs="Arial"/>
                <w:b/>
              </w:rPr>
            </w:pPr>
            <w:r w:rsidRPr="00FE1D44">
              <w:rPr>
                <w:rFonts w:ascii="Arial Narrow" w:hAnsi="Arial Narrow" w:cs="Arial"/>
                <w:b/>
                <w:bCs/>
              </w:rPr>
              <w:t xml:space="preserve">Output 1: </w:t>
            </w:r>
            <w:r w:rsidRPr="00FE1D44">
              <w:rPr>
                <w:rFonts w:ascii="Arial Narrow" w:hAnsi="Arial Narrow" w:cs="Arial"/>
                <w:b/>
              </w:rPr>
              <w:t>Access to quality upper secondary education expanded.</w:t>
            </w:r>
          </w:p>
        </w:tc>
      </w:tr>
      <w:tr w:rsidR="00C903BB" w:rsidRPr="00FE1D44" w14:paraId="52178E87" w14:textId="77777777" w:rsidTr="00FE1D44">
        <w:trPr>
          <w:gridAfter w:val="1"/>
          <w:wAfter w:w="6" w:type="dxa"/>
          <w:jc w:val="center"/>
        </w:trPr>
        <w:tc>
          <w:tcPr>
            <w:tcW w:w="4585" w:type="dxa"/>
          </w:tcPr>
          <w:p w14:paraId="072EE7A0" w14:textId="77777777" w:rsidR="00C903BB" w:rsidRPr="00FE1D44" w:rsidRDefault="00C903BB" w:rsidP="00C903BB">
            <w:pPr>
              <w:spacing w:line="259" w:lineRule="auto"/>
              <w:ind w:left="1"/>
              <w:rPr>
                <w:rFonts w:ascii="Arial Narrow" w:hAnsi="Arial Narrow" w:cs="Arial"/>
                <w:b/>
              </w:rPr>
            </w:pPr>
            <w:r w:rsidRPr="00FE1D44">
              <w:rPr>
                <w:rFonts w:ascii="Arial Narrow" w:hAnsi="Arial Narrow" w:cs="Arial"/>
                <w:bCs/>
              </w:rPr>
              <w:t>1a. 23 USSs upgraded with new classrooms with gender-responsive, socially inclusive, and climate-adaptive design features and WASH facilities</w:t>
            </w:r>
            <w:r w:rsidRPr="00FE1D44">
              <w:rPr>
                <w:rStyle w:val="FootnoteReference"/>
                <w:rFonts w:ascii="Arial Narrow" w:hAnsi="Arial Narrow" w:cs="Arial"/>
                <w:bCs/>
              </w:rPr>
              <w:footnoteReference w:id="3"/>
            </w:r>
            <w:r w:rsidRPr="00FE1D44">
              <w:rPr>
                <w:rFonts w:ascii="Arial Narrow" w:hAnsi="Arial Narrow" w:cs="Arial"/>
                <w:bCs/>
              </w:rPr>
              <w:t xml:space="preserve"> (2024 baseline: 0)</w:t>
            </w:r>
            <w:r w:rsidRPr="00FE1D44">
              <w:rPr>
                <w:rFonts w:ascii="Arial Narrow" w:hAnsi="Arial Narrow" w:cs="Arial"/>
                <w:b/>
              </w:rPr>
              <w:t xml:space="preserve"> (DMF 1a.)</w:t>
            </w:r>
          </w:p>
          <w:p w14:paraId="2D789229" w14:textId="77777777" w:rsidR="00C903BB" w:rsidRPr="00FE1D44" w:rsidRDefault="00C903BB" w:rsidP="00C903BB">
            <w:pPr>
              <w:rPr>
                <w:rFonts w:ascii="Arial Narrow" w:eastAsiaTheme="minorHAnsi" w:hAnsi="Arial Narrow" w:cs="Arial"/>
              </w:rPr>
            </w:pPr>
          </w:p>
          <w:p w14:paraId="058BF666" w14:textId="77777777" w:rsidR="00C903BB" w:rsidRPr="00FE1D44" w:rsidRDefault="00C903BB" w:rsidP="00C903BB">
            <w:pPr>
              <w:rPr>
                <w:rFonts w:ascii="Arial Narrow" w:hAnsi="Arial Narrow" w:cs="Arial"/>
                <w:b/>
                <w:bCs/>
              </w:rPr>
            </w:pPr>
            <w:r w:rsidRPr="00FE1D44">
              <w:rPr>
                <w:rFonts w:ascii="Arial Narrow" w:hAnsi="Arial Narrow" w:cs="Arial"/>
                <w:b/>
                <w:bCs/>
              </w:rPr>
              <w:lastRenderedPageBreak/>
              <w:t xml:space="preserve">Target 4. </w:t>
            </w:r>
          </w:p>
          <w:p w14:paraId="65785D9A"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CW-01-06, CS-1-2</w:t>
            </w:r>
          </w:p>
          <w:p w14:paraId="72F45C02" w14:textId="55ABBFC6"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5D921891" w14:textId="77777777" w:rsidR="00C903BB" w:rsidRPr="00FE1D44" w:rsidRDefault="00C903BB" w:rsidP="00C903BB">
            <w:pPr>
              <w:rPr>
                <w:rFonts w:ascii="Arial Narrow" w:hAnsi="Arial Narrow" w:cs="Arial"/>
              </w:rPr>
            </w:pPr>
            <w:r w:rsidRPr="00FE1D44">
              <w:rPr>
                <w:rFonts w:ascii="Arial Narrow" w:hAnsi="Arial Narrow" w:cs="Arial"/>
              </w:rPr>
              <w:lastRenderedPageBreak/>
              <w:t>As of 3</w:t>
            </w:r>
            <w:r>
              <w:rPr>
                <w:rFonts w:ascii="Arial Narrow" w:hAnsi="Arial Narrow" w:cs="Arial"/>
              </w:rPr>
              <w:t>1</w:t>
            </w:r>
            <w:r w:rsidRPr="00FE1D44">
              <w:rPr>
                <w:rFonts w:ascii="Arial Narrow" w:hAnsi="Arial Narrow" w:cs="Arial"/>
              </w:rPr>
              <w:t xml:space="preserve"> </w:t>
            </w:r>
            <w:r>
              <w:rPr>
                <w:rFonts w:ascii="Arial Narrow" w:hAnsi="Arial Narrow" w:cs="Arial"/>
              </w:rPr>
              <w:t>Decem</w:t>
            </w:r>
            <w:r w:rsidRPr="00FE1D44">
              <w:rPr>
                <w:rFonts w:ascii="Arial Narrow" w:hAnsi="Arial Narrow" w:cs="Arial"/>
              </w:rPr>
              <w:t xml:space="preserve">ber 2025: </w:t>
            </w:r>
          </w:p>
          <w:p w14:paraId="48C56DDC"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Completed assessment on classroom renovation in 72 of 245 schools. </w:t>
            </w:r>
          </w:p>
          <w:p w14:paraId="59145C13"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Completed TOR of international and national TA development of MOEYS guidelines for climate resilient </w:t>
            </w:r>
            <w:r w:rsidRPr="00FE1D44">
              <w:rPr>
                <w:rFonts w:ascii="Arial Narrow" w:hAnsi="Arial Narrow" w:cs="Arial"/>
                <w:szCs w:val="22"/>
              </w:rPr>
              <w:lastRenderedPageBreak/>
              <w:t xml:space="preserve">school facilities. </w:t>
            </w:r>
          </w:p>
          <w:p w14:paraId="7D1D25DB"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with TA to embed the gender responsive and socially inclusive design. </w:t>
            </w:r>
          </w:p>
          <w:p w14:paraId="058A6E6A" w14:textId="62424468" w:rsidR="00C903BB" w:rsidRPr="00FE1D44" w:rsidRDefault="00C903BB" w:rsidP="00C903BB">
            <w:pPr>
              <w:rPr>
                <w:rFonts w:ascii="Arial Narrow" w:hAnsi="Arial Narrow" w:cs="Arial"/>
              </w:rPr>
            </w:pPr>
            <w:r>
              <w:rPr>
                <w:rFonts w:ascii="Arial Narrow" w:hAnsi="Arial Narrow" w:cs="Arial"/>
              </w:rPr>
              <w:t>Integrated gender element in the environmental and safeguard and gender</w:t>
            </w:r>
          </w:p>
        </w:tc>
        <w:tc>
          <w:tcPr>
            <w:tcW w:w="4819" w:type="dxa"/>
          </w:tcPr>
          <w:p w14:paraId="2ABA8F48" w14:textId="7FB1E871" w:rsidR="00C903BB" w:rsidRPr="00FE1D44" w:rsidRDefault="00C903BB" w:rsidP="00C903BB">
            <w:pPr>
              <w:rPr>
                <w:rFonts w:ascii="Arial Narrow" w:hAnsi="Arial Narrow" w:cs="Arial"/>
              </w:rPr>
            </w:pPr>
            <w:r w:rsidRPr="00FE1D44">
              <w:rPr>
                <w:rFonts w:ascii="Arial Narrow" w:hAnsi="Arial Narrow" w:cs="Arial"/>
                <w:b/>
                <w:bCs/>
              </w:rPr>
              <w:lastRenderedPageBreak/>
              <w:t>On Track</w:t>
            </w:r>
            <w:r w:rsidRPr="00FE1D44">
              <w:rPr>
                <w:rFonts w:ascii="Arial Narrow" w:hAnsi="Arial Narrow" w:cs="Arial"/>
              </w:rPr>
              <w:t xml:space="preserve"> </w:t>
            </w:r>
          </w:p>
        </w:tc>
      </w:tr>
      <w:tr w:rsidR="00C903BB" w:rsidRPr="00FE1D44" w14:paraId="77C685AA" w14:textId="77777777" w:rsidTr="00FE1D44">
        <w:trPr>
          <w:gridAfter w:val="1"/>
          <w:wAfter w:w="6" w:type="dxa"/>
          <w:jc w:val="center"/>
        </w:trPr>
        <w:tc>
          <w:tcPr>
            <w:tcW w:w="4585" w:type="dxa"/>
          </w:tcPr>
          <w:p w14:paraId="1848174C" w14:textId="77777777" w:rsidR="00C903BB" w:rsidRPr="00FE1D44" w:rsidRDefault="00C903BB" w:rsidP="00C903BB">
            <w:pPr>
              <w:rPr>
                <w:rFonts w:ascii="Arial Narrow" w:hAnsi="Arial Narrow" w:cs="Arial"/>
                <w:lang w:val="en-US"/>
              </w:rPr>
            </w:pPr>
            <w:r w:rsidRPr="00FE1D44">
              <w:rPr>
                <w:rFonts w:ascii="Arial Narrow" w:hAnsi="Arial Narrow" w:cs="Arial"/>
              </w:rPr>
              <w:t>1b. At least one public consultation conducted in each of 23 school sites with DSPC officers, school staff, teachers, and representatives of students, parents, and community leaders in focus school sites on the new classroom design features, and SEAH prevention and redress mechanism during construction (2024 baseline: 0)</w:t>
            </w:r>
          </w:p>
          <w:p w14:paraId="20B26EB7"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5. </w:t>
            </w:r>
          </w:p>
          <w:p w14:paraId="784E2D7B"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CS-1-2, ICS-1A    </w:t>
            </w:r>
          </w:p>
          <w:p w14:paraId="1B447AA7" w14:textId="6A33C111"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5164710E"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c</w:t>
            </w:r>
            <w:r>
              <w:rPr>
                <w:rFonts w:ascii="Arial Narrow" w:hAnsi="Arial Narrow" w:cs="Arial"/>
                <w:szCs w:val="22"/>
              </w:rPr>
              <w:t>omplete</w:t>
            </w:r>
            <w:r w:rsidRPr="00FE1D44">
              <w:rPr>
                <w:rFonts w:ascii="Arial Narrow" w:hAnsi="Arial Narrow" w:cs="Arial"/>
                <w:szCs w:val="22"/>
              </w:rPr>
              <w:t xml:space="preserve">d </w:t>
            </w:r>
            <w:r>
              <w:rPr>
                <w:rFonts w:ascii="Arial Narrow" w:hAnsi="Arial Narrow" w:cs="Arial"/>
                <w:szCs w:val="22"/>
              </w:rPr>
              <w:t>t</w:t>
            </w:r>
            <w:r w:rsidRPr="00FE1D44">
              <w:rPr>
                <w:rFonts w:ascii="Arial Narrow" w:hAnsi="Arial Narrow" w:cs="Arial"/>
                <w:szCs w:val="22"/>
              </w:rPr>
              <w:t xml:space="preserve">he assessment on site on the construction of 23 schools. </w:t>
            </w:r>
          </w:p>
          <w:p w14:paraId="120FCCE3" w14:textId="5E828CE7" w:rsidR="00C903BB" w:rsidRPr="00FE1D44" w:rsidRDefault="00C903BB" w:rsidP="00C903BB">
            <w:pPr>
              <w:pStyle w:val="ListParagraph"/>
              <w:widowControl w:val="0"/>
              <w:numPr>
                <w:ilvl w:val="0"/>
                <w:numId w:val="31"/>
              </w:numPr>
              <w:spacing w:after="0"/>
              <w:rPr>
                <w:rFonts w:ascii="Arial Narrow" w:hAnsi="Arial Narrow" w:cs="Arial"/>
                <w:szCs w:val="22"/>
              </w:rPr>
            </w:pPr>
          </w:p>
        </w:tc>
        <w:tc>
          <w:tcPr>
            <w:tcW w:w="4819" w:type="dxa"/>
          </w:tcPr>
          <w:p w14:paraId="0333DD89" w14:textId="04BA4573" w:rsidR="00C903BB" w:rsidRPr="00FE1D44" w:rsidRDefault="00C903BB" w:rsidP="00C903BB">
            <w:pPr>
              <w:rPr>
                <w:rFonts w:ascii="Arial Narrow" w:hAnsi="Arial Narrow" w:cs="Arial"/>
              </w:rPr>
            </w:pPr>
            <w:r>
              <w:rPr>
                <w:rFonts w:ascii="Arial Narrow" w:hAnsi="Arial Narrow" w:cs="Arial"/>
                <w:b/>
                <w:bCs/>
              </w:rPr>
              <w:t>On Track</w:t>
            </w:r>
            <w:r w:rsidRPr="00FE1D44">
              <w:rPr>
                <w:rFonts w:ascii="Arial Narrow" w:hAnsi="Arial Narrow" w:cs="Arial"/>
              </w:rPr>
              <w:t xml:space="preserve"> </w:t>
            </w:r>
          </w:p>
        </w:tc>
      </w:tr>
      <w:tr w:rsidR="00C903BB" w:rsidRPr="00FE1D44" w14:paraId="63A2875F" w14:textId="77777777" w:rsidTr="00FE1D44">
        <w:trPr>
          <w:gridAfter w:val="1"/>
          <w:wAfter w:w="6" w:type="dxa"/>
          <w:jc w:val="center"/>
        </w:trPr>
        <w:tc>
          <w:tcPr>
            <w:tcW w:w="4585" w:type="dxa"/>
          </w:tcPr>
          <w:p w14:paraId="19D8AF5C" w14:textId="77777777" w:rsidR="00C903BB" w:rsidRPr="00FE1D44" w:rsidRDefault="00C903BB" w:rsidP="00C903BB">
            <w:pPr>
              <w:rPr>
                <w:rFonts w:ascii="Arial Narrow" w:hAnsi="Arial Narrow" w:cs="Arial"/>
              </w:rPr>
            </w:pPr>
            <w:r w:rsidRPr="00FE1D44">
              <w:rPr>
                <w:rFonts w:ascii="Arial Narrow" w:hAnsi="Arial Narrow" w:cs="Arial"/>
              </w:rPr>
              <w:t>1c. At least 80% of all construction workers and managers report increased understanding on SEAH prevention and redress mechanism during civil work and 100% of construction workers sign the code of conduct (2024 baseline: 0)</w:t>
            </w:r>
          </w:p>
          <w:p w14:paraId="28CC282D" w14:textId="77777777" w:rsidR="00C903BB" w:rsidRPr="00FE1D44" w:rsidRDefault="00C903BB" w:rsidP="00C903BB">
            <w:pPr>
              <w:rPr>
                <w:rFonts w:ascii="Arial Narrow" w:eastAsiaTheme="minorHAnsi" w:hAnsi="Arial Narrow" w:cs="Arial"/>
              </w:rPr>
            </w:pPr>
          </w:p>
          <w:p w14:paraId="3B2E1253"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6. </w:t>
            </w:r>
          </w:p>
          <w:p w14:paraId="7181DB08"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DSPC, DGSE, PMU, School Principals and CS-1-2 </w:t>
            </w:r>
          </w:p>
          <w:p w14:paraId="3F2FCCE0" w14:textId="1DBCBCCB"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53B4429F"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Not yet start </w:t>
            </w:r>
          </w:p>
          <w:p w14:paraId="456CA7E7"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embed the SEAH prevention and redress mechanism in the bidding documents. </w:t>
            </w:r>
          </w:p>
          <w:p w14:paraId="4873E5D3" w14:textId="74721019"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ensure that all construction workers sign the code of conduct. </w:t>
            </w:r>
          </w:p>
        </w:tc>
        <w:tc>
          <w:tcPr>
            <w:tcW w:w="4819" w:type="dxa"/>
          </w:tcPr>
          <w:p w14:paraId="2144B362" w14:textId="7D5C127E" w:rsidR="00C903BB" w:rsidRPr="00FE1D44" w:rsidRDefault="00C903BB" w:rsidP="00C903BB">
            <w:pPr>
              <w:rPr>
                <w:rFonts w:ascii="Arial Narrow" w:hAnsi="Arial Narrow" w:cs="Arial"/>
                <w:b/>
                <w:bCs/>
              </w:rPr>
            </w:pPr>
            <w:r w:rsidRPr="00FE1D44">
              <w:rPr>
                <w:rFonts w:ascii="Arial Narrow" w:hAnsi="Arial Narrow" w:cs="Arial"/>
                <w:b/>
                <w:bCs/>
              </w:rPr>
              <w:t xml:space="preserve">Not yet due </w:t>
            </w:r>
          </w:p>
        </w:tc>
      </w:tr>
      <w:tr w:rsidR="00C903BB" w:rsidRPr="00FE1D44" w14:paraId="28930438" w14:textId="77777777" w:rsidTr="00FE1D44">
        <w:trPr>
          <w:gridAfter w:val="1"/>
          <w:wAfter w:w="6" w:type="dxa"/>
          <w:jc w:val="center"/>
        </w:trPr>
        <w:tc>
          <w:tcPr>
            <w:tcW w:w="4585" w:type="dxa"/>
          </w:tcPr>
          <w:p w14:paraId="0293AC18" w14:textId="77777777" w:rsidR="00C903BB" w:rsidRPr="00FE1D44" w:rsidRDefault="00C903BB" w:rsidP="00C903BB">
            <w:pPr>
              <w:rPr>
                <w:rFonts w:ascii="Arial Narrow" w:hAnsi="Arial Narrow" w:cs="Arial"/>
              </w:rPr>
            </w:pPr>
            <w:r w:rsidRPr="00FE1D44">
              <w:rPr>
                <w:rFonts w:ascii="Arial Narrow" w:hAnsi="Arial Narrow" w:cs="Arial"/>
              </w:rPr>
              <w:t>1d. Integrated Education Data Center</w:t>
            </w:r>
          </w:p>
          <w:p w14:paraId="763DD71A" w14:textId="77777777" w:rsidR="00C903BB" w:rsidRPr="00FE1D44" w:rsidRDefault="00C903BB" w:rsidP="00C903BB">
            <w:pPr>
              <w:rPr>
                <w:rFonts w:ascii="Arial Narrow" w:hAnsi="Arial Narrow" w:cs="Arial"/>
              </w:rPr>
            </w:pPr>
            <w:r w:rsidRPr="00FE1D44">
              <w:rPr>
                <w:rFonts w:ascii="Arial Narrow" w:hAnsi="Arial Narrow" w:cs="Arial"/>
              </w:rPr>
              <w:t>operationalized with school management</w:t>
            </w:r>
          </w:p>
          <w:p w14:paraId="3D71FE1A" w14:textId="77777777" w:rsidR="00C903BB" w:rsidRPr="00FE1D44" w:rsidRDefault="00C903BB" w:rsidP="00C903BB">
            <w:pPr>
              <w:rPr>
                <w:rFonts w:ascii="Arial Narrow" w:hAnsi="Arial Narrow" w:cs="Arial"/>
                <w:lang w:val="en-US"/>
              </w:rPr>
            </w:pPr>
            <w:r w:rsidRPr="00FE1D44">
              <w:rPr>
                <w:rFonts w:ascii="Arial Narrow" w:hAnsi="Arial Narrow" w:cs="Arial"/>
              </w:rPr>
              <w:t xml:space="preserve">information system including socially inclusive and sex-disaggregated data (2024 baseline: 0) </w:t>
            </w:r>
            <w:r w:rsidRPr="00FE1D44">
              <w:rPr>
                <w:rFonts w:ascii="Arial Narrow" w:hAnsi="Arial Narrow" w:cs="Arial"/>
                <w:b/>
                <w:bCs/>
              </w:rPr>
              <w:t>(DMF 1c.)</w:t>
            </w:r>
          </w:p>
          <w:p w14:paraId="592E0D60"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Action 1. </w:t>
            </w:r>
          </w:p>
          <w:p w14:paraId="56C40539"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ITC and CS-1-2, ICS-2A-2B</w:t>
            </w:r>
          </w:p>
          <w:p w14:paraId="0B3C7A30" w14:textId="39094462"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6481DA25"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Consulting service for feasibility study is under evaluation </w:t>
            </w:r>
          </w:p>
          <w:p w14:paraId="625F913B" w14:textId="649AAF7B"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closely with consulting service to include the sex-disaggregated data as well as social inclusion. </w:t>
            </w:r>
          </w:p>
        </w:tc>
        <w:tc>
          <w:tcPr>
            <w:tcW w:w="4819" w:type="dxa"/>
          </w:tcPr>
          <w:p w14:paraId="07537A99" w14:textId="5E751716" w:rsidR="00C903BB" w:rsidRPr="00FE1D44" w:rsidRDefault="00C903BB" w:rsidP="00C903BB">
            <w:pPr>
              <w:rPr>
                <w:rFonts w:ascii="Arial Narrow" w:hAnsi="Arial Narrow" w:cs="Arial"/>
                <w:b/>
                <w:bCs/>
                <w:color w:val="0000FF"/>
              </w:rPr>
            </w:pPr>
            <w:r w:rsidRPr="00FE1D44">
              <w:rPr>
                <w:rFonts w:ascii="Arial Narrow" w:hAnsi="Arial Narrow" w:cs="Arial"/>
                <w:b/>
                <w:bCs/>
                <w:color w:val="000000" w:themeColor="text1"/>
              </w:rPr>
              <w:t xml:space="preserve">On Track </w:t>
            </w:r>
          </w:p>
        </w:tc>
      </w:tr>
      <w:tr w:rsidR="00C903BB" w:rsidRPr="00FE1D44" w14:paraId="68568C40" w14:textId="77777777" w:rsidTr="00FE1D44">
        <w:trPr>
          <w:gridAfter w:val="1"/>
          <w:wAfter w:w="6" w:type="dxa"/>
          <w:jc w:val="center"/>
        </w:trPr>
        <w:tc>
          <w:tcPr>
            <w:tcW w:w="4585" w:type="dxa"/>
          </w:tcPr>
          <w:p w14:paraId="1F5784AB" w14:textId="77777777" w:rsidR="00C903BB" w:rsidRPr="00FE1D44" w:rsidRDefault="00C903BB" w:rsidP="00C903BB">
            <w:pPr>
              <w:rPr>
                <w:rFonts w:ascii="Arial Narrow" w:hAnsi="Arial Narrow" w:cs="Arial"/>
              </w:rPr>
            </w:pPr>
            <w:r w:rsidRPr="00FE1D44">
              <w:rPr>
                <w:rFonts w:ascii="Arial Narrow" w:hAnsi="Arial Narrow" w:cs="Arial"/>
              </w:rPr>
              <w:t>1e. At least 90% of 259 USS target schools use SMIS to report sex-disaggregated data</w:t>
            </w:r>
          </w:p>
          <w:p w14:paraId="7B894D70" w14:textId="77777777" w:rsidR="00C903BB" w:rsidRPr="00FE1D44" w:rsidRDefault="00C903BB" w:rsidP="00C903BB">
            <w:pPr>
              <w:rPr>
                <w:rFonts w:ascii="Arial Narrow" w:hAnsi="Arial Narrow" w:cs="Arial"/>
              </w:rPr>
            </w:pPr>
            <w:r w:rsidRPr="00FE1D44">
              <w:rPr>
                <w:rFonts w:ascii="Arial Narrow" w:hAnsi="Arial Narrow" w:cs="Arial"/>
              </w:rPr>
              <w:t>biannually to track gender parity (2024 baseline: 0)</w:t>
            </w:r>
          </w:p>
          <w:p w14:paraId="5D6CC02A" w14:textId="77777777" w:rsidR="00C903BB" w:rsidRPr="00FE1D44" w:rsidRDefault="00C903BB" w:rsidP="00C903BB">
            <w:pPr>
              <w:rPr>
                <w:rFonts w:ascii="Arial Narrow" w:hAnsi="Arial Narrow" w:cs="Arial"/>
              </w:rPr>
            </w:pPr>
          </w:p>
          <w:p w14:paraId="3014FC7A"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7. </w:t>
            </w:r>
          </w:p>
          <w:p w14:paraId="30269968"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ITC and CS-1-2, ICS-3-4</w:t>
            </w:r>
          </w:p>
          <w:p w14:paraId="4A4D21D8" w14:textId="53D7F064"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6536E23C"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lastRenderedPageBreak/>
              <w:t xml:space="preserve">Consulting service for feasibility study is under evaluation </w:t>
            </w:r>
          </w:p>
          <w:p w14:paraId="0591F3F6"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work closely with consulting service to </w:t>
            </w:r>
            <w:r w:rsidRPr="00FE1D44">
              <w:rPr>
                <w:rFonts w:ascii="Arial Narrow" w:hAnsi="Arial Narrow" w:cs="Arial"/>
                <w:szCs w:val="22"/>
              </w:rPr>
              <w:lastRenderedPageBreak/>
              <w:t xml:space="preserve">include the sex-disaggregated data as well as social inclusion.  </w:t>
            </w:r>
          </w:p>
          <w:p w14:paraId="34B9EE25" w14:textId="4B48E7E1"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monitor the implementation of 259 schools on SMIS. </w:t>
            </w:r>
          </w:p>
        </w:tc>
        <w:tc>
          <w:tcPr>
            <w:tcW w:w="4819" w:type="dxa"/>
          </w:tcPr>
          <w:p w14:paraId="5BF1DA74" w14:textId="2A650212" w:rsidR="00C903BB" w:rsidRPr="00FE1D44" w:rsidRDefault="00C903BB" w:rsidP="00C903BB">
            <w:pPr>
              <w:rPr>
                <w:rFonts w:ascii="Arial Narrow" w:hAnsi="Arial Narrow" w:cs="Arial"/>
                <w:color w:val="0000FF"/>
              </w:rPr>
            </w:pPr>
            <w:r w:rsidRPr="00FE1D44">
              <w:rPr>
                <w:rFonts w:ascii="Arial Narrow" w:hAnsi="Arial Narrow" w:cs="Arial"/>
                <w:b/>
                <w:bCs/>
                <w:color w:val="000000" w:themeColor="text1"/>
              </w:rPr>
              <w:lastRenderedPageBreak/>
              <w:t xml:space="preserve">On Track </w:t>
            </w:r>
          </w:p>
        </w:tc>
      </w:tr>
      <w:tr w:rsidR="00C903BB" w:rsidRPr="00FE1D44" w14:paraId="12453FA9" w14:textId="77777777" w:rsidTr="00FE1D44">
        <w:trPr>
          <w:gridAfter w:val="1"/>
          <w:wAfter w:w="6" w:type="dxa"/>
          <w:jc w:val="center"/>
        </w:trPr>
        <w:tc>
          <w:tcPr>
            <w:tcW w:w="4585" w:type="dxa"/>
          </w:tcPr>
          <w:p w14:paraId="17187702" w14:textId="77777777" w:rsidR="00C903BB" w:rsidRPr="00FE1D44" w:rsidRDefault="00C903BB" w:rsidP="00C903BB">
            <w:pPr>
              <w:rPr>
                <w:rFonts w:ascii="Arial Narrow" w:hAnsi="Arial Narrow" w:cs="Arial"/>
              </w:rPr>
            </w:pPr>
            <w:r w:rsidRPr="00FE1D44">
              <w:rPr>
                <w:rFonts w:ascii="Arial Narrow" w:hAnsi="Arial Narrow" w:cs="Arial"/>
              </w:rPr>
              <w:t xml:space="preserve">1f. By 2026, MOEYS’ Gender Mainstreaming Strategic Plan for Education 2026–2030 developed and approved (2024 baseline: 0) </w:t>
            </w:r>
            <w:r w:rsidRPr="00FE1D44">
              <w:rPr>
                <w:rFonts w:ascii="Arial Narrow" w:hAnsi="Arial Narrow" w:cs="Arial"/>
                <w:b/>
                <w:bCs/>
              </w:rPr>
              <w:t>(DMF 1d)</w:t>
            </w:r>
          </w:p>
          <w:p w14:paraId="209A55F5" w14:textId="77777777" w:rsidR="00C903BB" w:rsidRPr="00FE1D44" w:rsidRDefault="00C903BB" w:rsidP="00C903BB">
            <w:pPr>
              <w:rPr>
                <w:rFonts w:ascii="Arial Narrow" w:hAnsi="Arial Narrow" w:cs="Arial"/>
              </w:rPr>
            </w:pPr>
          </w:p>
          <w:p w14:paraId="5BE04B0C"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Action 2. </w:t>
            </w:r>
          </w:p>
          <w:p w14:paraId="46ABF815"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and</w:t>
            </w:r>
          </w:p>
          <w:p w14:paraId="4E59069C"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rPr>
              <w:t>DSPC, Directors and ICS-11</w:t>
            </w:r>
          </w:p>
          <w:p w14:paraId="79C5F428" w14:textId="485F655D"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2025-2027</w:t>
            </w:r>
          </w:p>
        </w:tc>
        <w:tc>
          <w:tcPr>
            <w:tcW w:w="5475" w:type="dxa"/>
          </w:tcPr>
          <w:p w14:paraId="0EC080B2"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proofErr w:type="spellStart"/>
            <w:r w:rsidRPr="00FE1D44">
              <w:rPr>
                <w:rFonts w:ascii="Arial Narrow" w:hAnsi="Arial Narrow" w:cs="Arial"/>
                <w:szCs w:val="22"/>
              </w:rPr>
              <w:t>DoPo</w:t>
            </w:r>
            <w:proofErr w:type="spellEnd"/>
            <w:r w:rsidRPr="00FE1D44">
              <w:rPr>
                <w:rFonts w:ascii="Arial Narrow" w:hAnsi="Arial Narrow" w:cs="Arial"/>
                <w:szCs w:val="22"/>
              </w:rPr>
              <w:t xml:space="preserve"> has proposed the justification for indicator change </w:t>
            </w:r>
          </w:p>
          <w:p w14:paraId="0A15F353" w14:textId="77777777" w:rsidR="00C903BB" w:rsidRDefault="00C903BB" w:rsidP="00C903BB">
            <w:pPr>
              <w:pStyle w:val="ListParagraph"/>
              <w:widowControl w:val="0"/>
              <w:numPr>
                <w:ilvl w:val="0"/>
                <w:numId w:val="31"/>
              </w:numPr>
              <w:spacing w:after="0"/>
              <w:rPr>
                <w:rFonts w:ascii="Arial Narrow" w:hAnsi="Arial Narrow" w:cs="Arial"/>
                <w:szCs w:val="22"/>
              </w:rPr>
            </w:pPr>
            <w:proofErr w:type="spellStart"/>
            <w:r w:rsidRPr="00FE1D44">
              <w:rPr>
                <w:rFonts w:ascii="Arial Narrow" w:hAnsi="Arial Narrow" w:cs="Arial"/>
                <w:szCs w:val="22"/>
              </w:rPr>
              <w:t>DoPo</w:t>
            </w:r>
            <w:proofErr w:type="spellEnd"/>
            <w:r w:rsidRPr="00FE1D44">
              <w:rPr>
                <w:rFonts w:ascii="Arial Narrow" w:hAnsi="Arial Narrow" w:cs="Arial"/>
                <w:szCs w:val="22"/>
              </w:rPr>
              <w:t xml:space="preserve"> has developed the concept note for action plan development for MOEYS’s GMSP implementation. </w:t>
            </w:r>
          </w:p>
          <w:p w14:paraId="072475A5"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Pr>
                <w:rFonts w:ascii="Arial Narrow" w:hAnsi="Arial Narrow" w:cs="Arial"/>
                <w:szCs w:val="22"/>
              </w:rPr>
              <w:t xml:space="preserve">TA on board to discuss on the development of a comprehensive gender strategic implementation plan for the MoEYS’ s GMSP.  </w:t>
            </w:r>
          </w:p>
          <w:p w14:paraId="2186C04D" w14:textId="77777777" w:rsidR="00C903BB" w:rsidRPr="00FE1D44" w:rsidRDefault="00C903BB" w:rsidP="00C903BB">
            <w:pPr>
              <w:jc w:val="both"/>
              <w:rPr>
                <w:rFonts w:ascii="Arial Narrow" w:hAnsi="Arial Narrow" w:cs="Arial"/>
                <w:i/>
                <w:iCs/>
              </w:rPr>
            </w:pPr>
          </w:p>
        </w:tc>
        <w:tc>
          <w:tcPr>
            <w:tcW w:w="4819" w:type="dxa"/>
          </w:tcPr>
          <w:p w14:paraId="59B2F036"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On Track </w:t>
            </w:r>
          </w:p>
          <w:p w14:paraId="73229F46" w14:textId="40B6268D" w:rsidR="00C903BB" w:rsidRPr="00FE1D44" w:rsidRDefault="00C903BB" w:rsidP="00C903BB">
            <w:pPr>
              <w:rPr>
                <w:rFonts w:ascii="Arial Narrow" w:hAnsi="Arial Narrow" w:cs="Arial"/>
              </w:rPr>
            </w:pPr>
            <w:r w:rsidRPr="00FE1D44">
              <w:rPr>
                <w:rFonts w:ascii="Arial Narrow" w:hAnsi="Arial Narrow" w:cs="Arial"/>
              </w:rPr>
              <w:t xml:space="preserve">During the ADB inception mission, DMF 1d has been reported by PMU that UNICEF with Global Partnership for Education (GPE)/ the Capacity Development Partnership Fund (CDPF) grant funds will support to develop the Gender Mainstreaming Strategic Plan (GMSP) in Education Sector, therefore, the SE4HCC project will not implement this indicator. However, PMU requested to use the project budget under this indicator to develop the action plan for GMSP after it is approved expecting in December 2025. PMU will develop a concept note and will be submitted to ADB on the change by the completion of the Strategic Plan. Therefore, the DMF 1d will be also revised in the GAAP document. </w:t>
            </w:r>
          </w:p>
        </w:tc>
      </w:tr>
      <w:tr w:rsidR="00C903BB" w:rsidRPr="00FE1D44" w14:paraId="6964B2AA" w14:textId="77777777" w:rsidTr="00FE1D44">
        <w:trPr>
          <w:gridAfter w:val="1"/>
          <w:wAfter w:w="6" w:type="dxa"/>
          <w:jc w:val="center"/>
        </w:trPr>
        <w:tc>
          <w:tcPr>
            <w:tcW w:w="4585" w:type="dxa"/>
          </w:tcPr>
          <w:p w14:paraId="2587534E" w14:textId="77777777" w:rsidR="00C903BB" w:rsidRPr="00FE1D44" w:rsidRDefault="00C903BB" w:rsidP="00C903BB">
            <w:pPr>
              <w:rPr>
                <w:rFonts w:ascii="Arial Narrow" w:hAnsi="Arial Narrow" w:cs="Arial"/>
              </w:rPr>
            </w:pPr>
            <w:r w:rsidRPr="00FE1D44">
              <w:rPr>
                <w:rFonts w:ascii="Arial Narrow" w:hAnsi="Arial Narrow" w:cs="Arial"/>
              </w:rPr>
              <w:t>1g. Two activities addressing gender norms</w:t>
            </w:r>
          </w:p>
          <w:p w14:paraId="539398AC" w14:textId="77777777" w:rsidR="00C903BB" w:rsidRPr="00FE1D44" w:rsidRDefault="00C903BB" w:rsidP="00C903BB">
            <w:pPr>
              <w:rPr>
                <w:rFonts w:ascii="Arial Narrow" w:hAnsi="Arial Narrow" w:cs="Arial"/>
              </w:rPr>
            </w:pPr>
            <w:r w:rsidRPr="00FE1D44">
              <w:rPr>
                <w:rFonts w:ascii="Arial Narrow" w:hAnsi="Arial Narrow" w:cs="Arial"/>
              </w:rPr>
              <w:t>under the approved Gender Mainstreaming</w:t>
            </w:r>
          </w:p>
          <w:p w14:paraId="6054E74F" w14:textId="77777777" w:rsidR="00C903BB" w:rsidRPr="00FE1D44" w:rsidRDefault="00C903BB" w:rsidP="00C903BB">
            <w:pPr>
              <w:rPr>
                <w:rFonts w:ascii="Arial Narrow" w:hAnsi="Arial Narrow" w:cs="Arial"/>
              </w:rPr>
            </w:pPr>
            <w:r w:rsidRPr="00FE1D44">
              <w:rPr>
                <w:rFonts w:ascii="Arial Narrow" w:hAnsi="Arial Narrow" w:cs="Arial"/>
              </w:rPr>
              <w:t>Strategic Plan for Education, 2026–2030 action plan implemented (2024 baseline: 0)</w:t>
            </w:r>
          </w:p>
          <w:p w14:paraId="343A9FF6" w14:textId="77777777" w:rsidR="00C903BB" w:rsidRPr="00FE1D44" w:rsidRDefault="00C903BB" w:rsidP="00C903BB">
            <w:pPr>
              <w:rPr>
                <w:rFonts w:ascii="Arial Narrow" w:hAnsi="Arial Narrow" w:cs="Arial"/>
              </w:rPr>
            </w:pPr>
          </w:p>
          <w:p w14:paraId="4817672D"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8. </w:t>
            </w:r>
          </w:p>
          <w:p w14:paraId="44DDF5C6"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and</w:t>
            </w:r>
          </w:p>
          <w:p w14:paraId="122A9143"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rPr>
              <w:t>DSPC, Directors and CS-1, ICS-11</w:t>
            </w:r>
          </w:p>
          <w:p w14:paraId="49DAC8C8" w14:textId="06137323" w:rsidR="00C903BB" w:rsidRPr="00FE1D44"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2025-2029 </w:t>
            </w:r>
          </w:p>
        </w:tc>
        <w:tc>
          <w:tcPr>
            <w:tcW w:w="5475" w:type="dxa"/>
          </w:tcPr>
          <w:p w14:paraId="3334B73E"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proofErr w:type="spellStart"/>
            <w:r w:rsidRPr="00FE1D44">
              <w:rPr>
                <w:rFonts w:ascii="Arial Narrow" w:hAnsi="Arial Narrow" w:cs="Arial"/>
                <w:szCs w:val="22"/>
              </w:rPr>
              <w:t>DoPo</w:t>
            </w:r>
            <w:proofErr w:type="spellEnd"/>
            <w:r w:rsidRPr="00FE1D44">
              <w:rPr>
                <w:rFonts w:ascii="Arial Narrow" w:hAnsi="Arial Narrow" w:cs="Arial"/>
                <w:szCs w:val="22"/>
              </w:rPr>
              <w:t xml:space="preserve"> has proposed the justification for indicator change </w:t>
            </w:r>
          </w:p>
          <w:p w14:paraId="0866A1D7" w14:textId="77777777" w:rsidR="00C903BB" w:rsidRDefault="00C903BB" w:rsidP="00C903BB">
            <w:pPr>
              <w:pStyle w:val="ListParagraph"/>
              <w:widowControl w:val="0"/>
              <w:numPr>
                <w:ilvl w:val="0"/>
                <w:numId w:val="31"/>
              </w:numPr>
              <w:spacing w:after="0"/>
              <w:rPr>
                <w:rFonts w:ascii="Arial Narrow" w:hAnsi="Arial Narrow" w:cs="Arial"/>
                <w:szCs w:val="22"/>
              </w:rPr>
            </w:pPr>
            <w:proofErr w:type="spellStart"/>
            <w:r w:rsidRPr="00FE1D44">
              <w:rPr>
                <w:rFonts w:ascii="Arial Narrow" w:hAnsi="Arial Narrow" w:cs="Arial"/>
                <w:szCs w:val="22"/>
              </w:rPr>
              <w:t>DoPo</w:t>
            </w:r>
            <w:proofErr w:type="spellEnd"/>
            <w:r w:rsidRPr="00FE1D44">
              <w:rPr>
                <w:rFonts w:ascii="Arial Narrow" w:hAnsi="Arial Narrow" w:cs="Arial"/>
                <w:szCs w:val="22"/>
              </w:rPr>
              <w:t xml:space="preserve"> has developed the concept note for action plan development for MOEYS’s GMSP implementation. </w:t>
            </w:r>
          </w:p>
          <w:p w14:paraId="645B6030" w14:textId="77777777" w:rsidR="00C903BB" w:rsidRPr="00AC0405" w:rsidRDefault="00C903BB" w:rsidP="00C903BB">
            <w:pPr>
              <w:pStyle w:val="ListParagraph"/>
              <w:widowControl w:val="0"/>
              <w:numPr>
                <w:ilvl w:val="0"/>
                <w:numId w:val="31"/>
              </w:numPr>
              <w:spacing w:after="0"/>
              <w:rPr>
                <w:rFonts w:ascii="Arial Narrow" w:hAnsi="Arial Narrow" w:cs="Arial"/>
                <w:szCs w:val="22"/>
              </w:rPr>
            </w:pPr>
            <w:r>
              <w:rPr>
                <w:rFonts w:ascii="Arial Narrow" w:hAnsi="Arial Narrow" w:cs="Arial"/>
                <w:szCs w:val="22"/>
              </w:rPr>
              <w:t xml:space="preserve">TA on board to discuss on the development of a comprehensive gender strategic implementation plan for the MoEYS’ s GMSP.  </w:t>
            </w:r>
          </w:p>
          <w:p w14:paraId="070961A8" w14:textId="77777777" w:rsidR="00C903BB" w:rsidRPr="00FE1D44" w:rsidRDefault="00C903BB" w:rsidP="00C903BB">
            <w:pPr>
              <w:jc w:val="both"/>
              <w:rPr>
                <w:rFonts w:ascii="Arial Narrow" w:hAnsi="Arial Narrow" w:cs="Arial"/>
                <w:i/>
                <w:iCs/>
              </w:rPr>
            </w:pPr>
          </w:p>
        </w:tc>
        <w:tc>
          <w:tcPr>
            <w:tcW w:w="4819" w:type="dxa"/>
          </w:tcPr>
          <w:p w14:paraId="0DF41F62" w14:textId="4F2C571B" w:rsidR="00C903BB" w:rsidRPr="00FE1D44" w:rsidRDefault="00C903BB" w:rsidP="00C903BB">
            <w:pPr>
              <w:rPr>
                <w:rFonts w:ascii="Arial Narrow" w:hAnsi="Arial Narrow" w:cs="Arial"/>
                <w:b/>
                <w:bCs/>
                <w:color w:val="0000FF"/>
              </w:rPr>
            </w:pPr>
            <w:r w:rsidRPr="00FE1D44">
              <w:rPr>
                <w:rFonts w:ascii="Arial Narrow" w:hAnsi="Arial Narrow" w:cs="Arial"/>
                <w:b/>
                <w:bCs/>
                <w:color w:val="000000" w:themeColor="text1"/>
              </w:rPr>
              <w:t xml:space="preserve">On Track </w:t>
            </w:r>
          </w:p>
        </w:tc>
      </w:tr>
      <w:tr w:rsidR="00B5245B" w:rsidRPr="00FE1D44" w14:paraId="0F993436" w14:textId="77777777" w:rsidTr="00B5245B">
        <w:trPr>
          <w:jc w:val="center"/>
        </w:trPr>
        <w:tc>
          <w:tcPr>
            <w:tcW w:w="14885" w:type="dxa"/>
            <w:gridSpan w:val="4"/>
            <w:shd w:val="clear" w:color="auto" w:fill="D9D9D9" w:themeFill="background1" w:themeFillShade="D9"/>
          </w:tcPr>
          <w:p w14:paraId="57270936" w14:textId="77777777" w:rsidR="00B5245B" w:rsidRPr="00FE1D44" w:rsidRDefault="00B5245B" w:rsidP="004760D2">
            <w:pPr>
              <w:pStyle w:val="TableParagraph"/>
              <w:kinsoku w:val="0"/>
              <w:overflowPunct w:val="0"/>
              <w:spacing w:before="2" w:line="230" w:lineRule="exact"/>
              <w:ind w:right="154"/>
              <w:rPr>
                <w:rFonts w:ascii="Arial Narrow" w:hAnsi="Arial Narrow" w:cs="Arial"/>
                <w:b/>
              </w:rPr>
            </w:pPr>
            <w:r w:rsidRPr="00FE1D44">
              <w:rPr>
                <w:rFonts w:ascii="Arial Narrow" w:hAnsi="Arial Narrow" w:cs="Arial"/>
                <w:b/>
                <w:bCs/>
              </w:rPr>
              <w:t xml:space="preserve">Output 2: </w:t>
            </w:r>
            <w:r w:rsidRPr="00FE1D44">
              <w:rPr>
                <w:rFonts w:ascii="Arial Narrow" w:hAnsi="Arial Narrow" w:cs="Arial"/>
                <w:b/>
              </w:rPr>
              <w:t>Upper secondary education alignment with 21st-century skills improved.</w:t>
            </w:r>
          </w:p>
        </w:tc>
      </w:tr>
      <w:tr w:rsidR="00C903BB" w:rsidRPr="00FE1D44" w14:paraId="119F41A5" w14:textId="77777777" w:rsidTr="00FE1D44">
        <w:trPr>
          <w:gridAfter w:val="1"/>
          <w:wAfter w:w="6" w:type="dxa"/>
          <w:jc w:val="center"/>
        </w:trPr>
        <w:tc>
          <w:tcPr>
            <w:tcW w:w="4585" w:type="dxa"/>
          </w:tcPr>
          <w:p w14:paraId="0E339A3C" w14:textId="77777777" w:rsidR="00C903BB" w:rsidRDefault="00C903BB" w:rsidP="00C903BB">
            <w:pPr>
              <w:tabs>
                <w:tab w:val="left" w:pos="291"/>
              </w:tabs>
              <w:kinsoku w:val="0"/>
              <w:overflowPunct w:val="0"/>
              <w:spacing w:before="15" w:line="239" w:lineRule="auto"/>
              <w:ind w:right="106"/>
              <w:rPr>
                <w:rFonts w:ascii="Arial Narrow" w:hAnsi="Arial Narrow" w:cs="Arial"/>
                <w:b/>
                <w:bCs/>
              </w:rPr>
            </w:pPr>
            <w:r w:rsidRPr="00FE1D44">
              <w:rPr>
                <w:rFonts w:ascii="Arial Narrow" w:hAnsi="Arial Narrow" w:cs="Arial"/>
              </w:rPr>
              <w:t xml:space="preserve">2a. STEM project-based and applied learning CPD with gender-differentiated pedagogy implemented in at least 80.0% of target schools (2024 baseline: 0) </w:t>
            </w:r>
            <w:r w:rsidRPr="00FE1D44">
              <w:rPr>
                <w:rFonts w:ascii="Arial Narrow" w:hAnsi="Arial Narrow" w:cs="Arial"/>
                <w:b/>
                <w:bCs/>
              </w:rPr>
              <w:t>(DMF 2a.)</w:t>
            </w:r>
          </w:p>
          <w:p w14:paraId="6CB09C1D" w14:textId="77777777" w:rsidR="00C903BB" w:rsidRDefault="00C903BB" w:rsidP="00C903BB">
            <w:pPr>
              <w:tabs>
                <w:tab w:val="left" w:pos="291"/>
              </w:tabs>
              <w:kinsoku w:val="0"/>
              <w:overflowPunct w:val="0"/>
              <w:spacing w:before="15" w:line="239" w:lineRule="auto"/>
              <w:ind w:right="106"/>
              <w:rPr>
                <w:rFonts w:ascii="Arial Narrow" w:hAnsi="Arial Narrow" w:cs="Arial"/>
                <w:b/>
                <w:bCs/>
              </w:rPr>
            </w:pPr>
          </w:p>
          <w:p w14:paraId="4E620274" w14:textId="77777777" w:rsidR="00C903BB" w:rsidRDefault="00C903BB" w:rsidP="00C903BB">
            <w:pPr>
              <w:tabs>
                <w:tab w:val="left" w:pos="291"/>
              </w:tabs>
              <w:kinsoku w:val="0"/>
              <w:overflowPunct w:val="0"/>
              <w:spacing w:before="15" w:line="239" w:lineRule="auto"/>
              <w:ind w:right="106"/>
              <w:rPr>
                <w:rFonts w:ascii="Arial Narrow" w:hAnsi="Arial Narrow" w:cs="Arial"/>
                <w:b/>
                <w:bCs/>
              </w:rPr>
            </w:pPr>
          </w:p>
          <w:p w14:paraId="2104EC64" w14:textId="77777777" w:rsidR="00C903BB" w:rsidRPr="00FE1D44" w:rsidRDefault="00C903BB" w:rsidP="00C903BB">
            <w:pPr>
              <w:tabs>
                <w:tab w:val="left" w:pos="291"/>
              </w:tabs>
              <w:kinsoku w:val="0"/>
              <w:overflowPunct w:val="0"/>
              <w:spacing w:before="15" w:line="239" w:lineRule="auto"/>
              <w:ind w:right="106"/>
              <w:rPr>
                <w:rFonts w:ascii="Arial Narrow" w:hAnsi="Arial Narrow" w:cs="Arial"/>
              </w:rPr>
            </w:pPr>
          </w:p>
          <w:p w14:paraId="54ED8068" w14:textId="77777777" w:rsidR="00C903BB" w:rsidRPr="00FE1D44" w:rsidRDefault="00C903BB" w:rsidP="00C903BB">
            <w:pPr>
              <w:tabs>
                <w:tab w:val="left" w:pos="291"/>
              </w:tabs>
              <w:kinsoku w:val="0"/>
              <w:overflowPunct w:val="0"/>
              <w:spacing w:before="15" w:line="239" w:lineRule="auto"/>
              <w:ind w:right="106"/>
              <w:jc w:val="both"/>
              <w:rPr>
                <w:rFonts w:ascii="Arial Narrow" w:hAnsi="Arial Narrow" w:cs="Arial"/>
                <w:b/>
                <w:bCs/>
              </w:rPr>
            </w:pPr>
          </w:p>
          <w:p w14:paraId="36640BF2"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9. </w:t>
            </w:r>
          </w:p>
          <w:p w14:paraId="372B078D"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0EBB7422" w14:textId="08CD6E63" w:rsidR="00C903BB" w:rsidRPr="00FE1D44" w:rsidRDefault="00C903BB" w:rsidP="00C903BB">
            <w:pPr>
              <w:tabs>
                <w:tab w:val="left" w:pos="291"/>
              </w:tabs>
              <w:kinsoku w:val="0"/>
              <w:overflowPunct w:val="0"/>
              <w:spacing w:before="15" w:line="239" w:lineRule="auto"/>
              <w:ind w:right="106"/>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3231E9FD" w14:textId="77777777"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lastRenderedPageBreak/>
              <w:t xml:space="preserve">CPD on STEM Education: </w:t>
            </w:r>
            <w:r>
              <w:rPr>
                <w:rFonts w:ascii="Arial Narrow" w:hAnsi="Arial Narrow" w:cs="Arial"/>
                <w:szCs w:val="22"/>
              </w:rPr>
              <w:t xml:space="preserve">completed </w:t>
            </w:r>
            <w:r w:rsidRPr="00FE1D44">
              <w:rPr>
                <w:rFonts w:ascii="Arial Narrow" w:hAnsi="Arial Narrow" w:cs="Arial"/>
                <w:szCs w:val="22"/>
              </w:rPr>
              <w:t xml:space="preserve">on-site survey </w:t>
            </w:r>
          </w:p>
          <w:p w14:paraId="3FEA59D7" w14:textId="77777777"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CPD Content Development</w:t>
            </w:r>
            <w:r>
              <w:rPr>
                <w:rFonts w:ascii="Arial Narrow" w:hAnsi="Arial Narrow" w:cs="Arial"/>
                <w:szCs w:val="22"/>
              </w:rPr>
              <w:t xml:space="preserve">: completed including </w:t>
            </w:r>
            <w:r w:rsidRPr="00FE1D44">
              <w:rPr>
                <w:rFonts w:ascii="Arial Narrow" w:hAnsi="Arial Narrow" w:cs="Arial"/>
                <w:szCs w:val="22"/>
              </w:rPr>
              <w:t xml:space="preserve">consultation to draft content and finalization. </w:t>
            </w:r>
          </w:p>
          <w:p w14:paraId="1C855929" w14:textId="77777777" w:rsidR="00C903BB" w:rsidRDefault="00C903BB" w:rsidP="00C903BB">
            <w:pPr>
              <w:pStyle w:val="ListParagraph"/>
              <w:widowControl w:val="0"/>
              <w:spacing w:after="0"/>
              <w:ind w:left="720"/>
              <w:rPr>
                <w:rFonts w:ascii="Arial Narrow" w:hAnsi="Arial Narrow" w:cs="Arial"/>
                <w:szCs w:val="22"/>
              </w:rPr>
            </w:pPr>
          </w:p>
          <w:p w14:paraId="42BA3B62" w14:textId="77777777" w:rsidR="00C903BB" w:rsidRDefault="00C903BB" w:rsidP="00C903BB">
            <w:pPr>
              <w:pStyle w:val="ListParagraph"/>
              <w:widowControl w:val="0"/>
              <w:spacing w:after="0"/>
              <w:ind w:left="720"/>
              <w:rPr>
                <w:rFonts w:ascii="Arial Narrow" w:hAnsi="Arial Narrow" w:cs="Arial"/>
                <w:szCs w:val="22"/>
              </w:rPr>
            </w:pPr>
          </w:p>
          <w:p w14:paraId="4222CE12" w14:textId="4C108E5A" w:rsidR="00C903BB" w:rsidRPr="00FE1D44" w:rsidRDefault="00C903BB" w:rsidP="00C903BB">
            <w:pPr>
              <w:pStyle w:val="ListParagraph"/>
              <w:widowControl w:val="0"/>
              <w:numPr>
                <w:ilvl w:val="0"/>
                <w:numId w:val="31"/>
              </w:numPr>
              <w:spacing w:after="0"/>
              <w:rPr>
                <w:rFonts w:ascii="Arial Narrow" w:hAnsi="Arial Narrow" w:cs="Arial"/>
                <w:szCs w:val="22"/>
              </w:rPr>
            </w:pPr>
          </w:p>
        </w:tc>
        <w:tc>
          <w:tcPr>
            <w:tcW w:w="4819" w:type="dxa"/>
          </w:tcPr>
          <w:p w14:paraId="4C486D8B" w14:textId="6FD1A904" w:rsidR="00C903BB" w:rsidRPr="00FE1D44" w:rsidRDefault="00C903BB" w:rsidP="00C903BB">
            <w:pPr>
              <w:rPr>
                <w:rFonts w:ascii="Arial Narrow" w:hAnsi="Arial Narrow" w:cs="Arial"/>
                <w:i/>
                <w:iCs/>
              </w:rPr>
            </w:pPr>
            <w:r w:rsidRPr="00FE1D44">
              <w:rPr>
                <w:rFonts w:ascii="Arial Narrow" w:hAnsi="Arial Narrow" w:cs="Arial"/>
                <w:b/>
                <w:bCs/>
                <w:color w:val="000000" w:themeColor="text1"/>
              </w:rPr>
              <w:t>On Track</w:t>
            </w:r>
          </w:p>
        </w:tc>
      </w:tr>
      <w:tr w:rsidR="00C903BB" w:rsidRPr="00FE1D44" w14:paraId="660B08D1" w14:textId="77777777" w:rsidTr="00FE1D44">
        <w:trPr>
          <w:gridAfter w:val="1"/>
          <w:wAfter w:w="6" w:type="dxa"/>
          <w:jc w:val="center"/>
        </w:trPr>
        <w:tc>
          <w:tcPr>
            <w:tcW w:w="4585" w:type="dxa"/>
          </w:tcPr>
          <w:p w14:paraId="1D71E456" w14:textId="77777777" w:rsidR="00C903BB" w:rsidRPr="00FE1D44" w:rsidRDefault="00C903BB" w:rsidP="00C903BB">
            <w:pPr>
              <w:tabs>
                <w:tab w:val="left" w:pos="291"/>
              </w:tabs>
              <w:kinsoku w:val="0"/>
              <w:overflowPunct w:val="0"/>
              <w:spacing w:before="20" w:line="228" w:lineRule="exact"/>
              <w:ind w:right="108"/>
              <w:rPr>
                <w:rFonts w:ascii="Arial Narrow" w:hAnsi="Arial Narrow" w:cs="Arial"/>
                <w:b/>
                <w:bCs/>
                <w:lang w:val="en-US"/>
              </w:rPr>
            </w:pPr>
            <w:r w:rsidRPr="00FE1D44">
              <w:rPr>
                <w:rFonts w:ascii="Arial Narrow" w:hAnsi="Arial Narrow" w:cs="Arial"/>
              </w:rPr>
              <w:t xml:space="preserve">2b. At least 880 teachers (of whom at least 25.0% are women) who participate in digital skills CPD report increased use of technology in teaching (2024 baseline: 0) </w:t>
            </w:r>
            <w:r w:rsidRPr="00FE1D44">
              <w:rPr>
                <w:rFonts w:ascii="Arial Narrow" w:hAnsi="Arial Narrow" w:cs="Arial"/>
                <w:b/>
                <w:bCs/>
              </w:rPr>
              <w:t>(DMF 2b.)</w:t>
            </w:r>
          </w:p>
          <w:p w14:paraId="35517954"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10. </w:t>
            </w:r>
          </w:p>
          <w:p w14:paraId="11A86D4D"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7A4C4ACE" w14:textId="0575D807" w:rsidR="00C903BB" w:rsidRPr="00FE1D44" w:rsidRDefault="00C903BB" w:rsidP="00C903BB">
            <w:pPr>
              <w:tabs>
                <w:tab w:val="left" w:pos="291"/>
              </w:tabs>
              <w:kinsoku w:val="0"/>
              <w:overflowPunct w:val="0"/>
              <w:spacing w:before="20" w:line="228" w:lineRule="exact"/>
              <w:ind w:right="108"/>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5BDEB3C6" w14:textId="694083DE"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(PIU1)</w:t>
            </w:r>
          </w:p>
        </w:tc>
        <w:tc>
          <w:tcPr>
            <w:tcW w:w="4819" w:type="dxa"/>
          </w:tcPr>
          <w:p w14:paraId="09A3A559" w14:textId="59E25255"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6D6404CD" w14:textId="77777777" w:rsidTr="00FE1D44">
        <w:trPr>
          <w:gridAfter w:val="1"/>
          <w:wAfter w:w="6" w:type="dxa"/>
          <w:jc w:val="center"/>
        </w:trPr>
        <w:tc>
          <w:tcPr>
            <w:tcW w:w="4585" w:type="dxa"/>
          </w:tcPr>
          <w:p w14:paraId="19052CB9" w14:textId="77777777" w:rsidR="00C903BB" w:rsidRPr="00FE1D44" w:rsidRDefault="00C903BB" w:rsidP="00C903BB">
            <w:pPr>
              <w:rPr>
                <w:rFonts w:ascii="Arial Narrow" w:eastAsiaTheme="minorHAnsi" w:hAnsi="Arial Narrow" w:cs="Arial"/>
                <w:lang w:val="en-US"/>
              </w:rPr>
            </w:pPr>
            <w:r w:rsidRPr="00FE1D44">
              <w:rPr>
                <w:rFonts w:ascii="Arial Narrow" w:eastAsiaTheme="minorHAnsi" w:hAnsi="Arial Narrow" w:cs="Arial"/>
              </w:rPr>
              <w:t>2c. At least 50% teachers from 259 USS who participated in project-based STEM CPD report the use of gender-differentiated pedagogy in projects undertaken with students (2024 baseline: 0)</w:t>
            </w:r>
          </w:p>
          <w:p w14:paraId="76917139"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11. </w:t>
            </w:r>
          </w:p>
          <w:p w14:paraId="44B18481"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and NIE and CS-1</w:t>
            </w:r>
          </w:p>
          <w:p w14:paraId="501B0A25" w14:textId="693518CF"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38611358" w14:textId="372916A3"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Not yet start (DGSE)</w:t>
            </w:r>
          </w:p>
        </w:tc>
        <w:tc>
          <w:tcPr>
            <w:tcW w:w="4819" w:type="dxa"/>
          </w:tcPr>
          <w:p w14:paraId="7F2FF201" w14:textId="0B3D02F2"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1CE403A3" w14:textId="77777777" w:rsidTr="00FE1D44">
        <w:trPr>
          <w:gridAfter w:val="1"/>
          <w:wAfter w:w="6" w:type="dxa"/>
          <w:jc w:val="center"/>
        </w:trPr>
        <w:tc>
          <w:tcPr>
            <w:tcW w:w="4585" w:type="dxa"/>
          </w:tcPr>
          <w:p w14:paraId="1F069770" w14:textId="77777777" w:rsidR="00C903BB" w:rsidRPr="00FE1D44" w:rsidRDefault="00C903BB" w:rsidP="00C903BB">
            <w:pPr>
              <w:rPr>
                <w:rFonts w:ascii="Arial Narrow" w:eastAsiaTheme="minorHAnsi" w:hAnsi="Arial Narrow" w:cs="Arial"/>
                <w:lang w:val="en-US"/>
              </w:rPr>
            </w:pPr>
            <w:r w:rsidRPr="00FE1D44">
              <w:rPr>
                <w:rFonts w:ascii="Arial Narrow" w:eastAsiaTheme="minorHAnsi" w:hAnsi="Arial Narrow" w:cs="Arial"/>
              </w:rPr>
              <w:t>2d. One collaborative action research conducted by teachers from project schools address boys’ low performance and early-school-leaving (2024 baseline: 0)</w:t>
            </w:r>
          </w:p>
          <w:p w14:paraId="5AEC6852"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12. </w:t>
            </w:r>
          </w:p>
          <w:p w14:paraId="3A6AFA51"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5C8EBDF2" w14:textId="3511B7D0"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6B19DB35" w14:textId="4A7A057D"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Not yet start </w:t>
            </w:r>
          </w:p>
        </w:tc>
        <w:tc>
          <w:tcPr>
            <w:tcW w:w="4819" w:type="dxa"/>
          </w:tcPr>
          <w:p w14:paraId="59FB687A" w14:textId="6E1B8EB7"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69FC1673" w14:textId="77777777" w:rsidTr="00FE1D44">
        <w:trPr>
          <w:gridAfter w:val="1"/>
          <w:wAfter w:w="6" w:type="dxa"/>
          <w:jc w:val="center"/>
        </w:trPr>
        <w:tc>
          <w:tcPr>
            <w:tcW w:w="4585" w:type="dxa"/>
          </w:tcPr>
          <w:p w14:paraId="34EC959E" w14:textId="77777777" w:rsidR="00C903BB" w:rsidRPr="00FE1D44" w:rsidRDefault="00C903BB" w:rsidP="00C903BB">
            <w:pPr>
              <w:rPr>
                <w:rFonts w:ascii="Arial Narrow" w:eastAsiaTheme="minorHAnsi" w:hAnsi="Arial Narrow" w:cs="Arial"/>
                <w:lang w:val="en-US"/>
              </w:rPr>
            </w:pPr>
            <w:r w:rsidRPr="00FE1D44">
              <w:rPr>
                <w:rFonts w:ascii="Arial Narrow" w:eastAsiaTheme="minorHAnsi" w:hAnsi="Arial Narrow" w:cs="Arial"/>
              </w:rPr>
              <w:t xml:space="preserve">2e. CSTC fully equipped, staffed (with at least 30.0% women in management), and operational with climate </w:t>
            </w:r>
            <w:r w:rsidRPr="00FE1D44">
              <w:rPr>
                <w:rFonts w:ascii="Arial Narrow" w:eastAsiaTheme="minorHAnsi" w:hAnsi="Arial Narrow" w:cs="Arial"/>
              </w:rPr>
              <w:lastRenderedPageBreak/>
              <w:t>smart, socially inclusive and gender-sensitive features</w:t>
            </w:r>
            <w:r w:rsidRPr="00FE1D44">
              <w:rPr>
                <w:rStyle w:val="FootnoteReference"/>
                <w:rFonts w:ascii="Arial Narrow" w:eastAsiaTheme="minorHAnsi" w:hAnsi="Arial Narrow" w:cs="Arial"/>
              </w:rPr>
              <w:footnoteReference w:id="4"/>
            </w:r>
            <w:r w:rsidRPr="00FE1D44">
              <w:rPr>
                <w:rFonts w:ascii="Arial Narrow" w:eastAsiaTheme="minorHAnsi" w:hAnsi="Arial Narrow" w:cs="Arial"/>
              </w:rPr>
              <w:t xml:space="preserve"> (2024 baseline: 0) </w:t>
            </w:r>
            <w:r w:rsidRPr="00FE1D44">
              <w:rPr>
                <w:rFonts w:ascii="Arial Narrow" w:eastAsiaTheme="minorHAnsi" w:hAnsi="Arial Narrow" w:cs="Arial"/>
                <w:b/>
                <w:bCs/>
              </w:rPr>
              <w:t>(DMF 2d.)</w:t>
            </w:r>
          </w:p>
          <w:p w14:paraId="73349CEC"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13. </w:t>
            </w:r>
          </w:p>
          <w:p w14:paraId="4474F15C"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 ICS-7</w:t>
            </w:r>
          </w:p>
          <w:p w14:paraId="23471F0B" w14:textId="555C385A"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7A7EBAF7" w14:textId="56195ACE"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lastRenderedPageBreak/>
              <w:t>Not yet start (ITC)</w:t>
            </w:r>
          </w:p>
        </w:tc>
        <w:tc>
          <w:tcPr>
            <w:tcW w:w="4819" w:type="dxa"/>
          </w:tcPr>
          <w:p w14:paraId="6AD78AFE" w14:textId="72D410ED"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1585E685" w14:textId="77777777" w:rsidTr="00FE1D44">
        <w:trPr>
          <w:gridAfter w:val="1"/>
          <w:wAfter w:w="6" w:type="dxa"/>
          <w:jc w:val="center"/>
        </w:trPr>
        <w:tc>
          <w:tcPr>
            <w:tcW w:w="4585" w:type="dxa"/>
          </w:tcPr>
          <w:p w14:paraId="5481C3AC" w14:textId="77777777" w:rsidR="00C903BB" w:rsidRPr="00FE1D44" w:rsidRDefault="00C903BB" w:rsidP="00C903BB">
            <w:pPr>
              <w:rPr>
                <w:rFonts w:ascii="Arial Narrow" w:eastAsiaTheme="minorHAnsi" w:hAnsi="Arial Narrow" w:cs="Arial"/>
              </w:rPr>
            </w:pPr>
            <w:r w:rsidRPr="00FE1D44">
              <w:rPr>
                <w:rFonts w:ascii="Arial Narrow" w:eastAsiaTheme="minorHAnsi" w:hAnsi="Arial Narrow" w:cs="Arial"/>
              </w:rPr>
              <w:t>2f. 540 USE teachers (20% women) who</w:t>
            </w:r>
          </w:p>
          <w:p w14:paraId="113C789A" w14:textId="77777777" w:rsidR="00C903BB" w:rsidRPr="00FE1D44" w:rsidRDefault="00C903BB" w:rsidP="00C903BB">
            <w:pPr>
              <w:rPr>
                <w:rFonts w:ascii="Arial Narrow" w:eastAsiaTheme="minorHAnsi" w:hAnsi="Arial Narrow" w:cs="Arial"/>
              </w:rPr>
            </w:pPr>
            <w:r w:rsidRPr="00FE1D44">
              <w:rPr>
                <w:rFonts w:ascii="Arial Narrow" w:eastAsiaTheme="minorHAnsi" w:hAnsi="Arial Narrow" w:cs="Arial"/>
              </w:rPr>
              <w:t>attended CPD report increased competency in English language pedagogy (2024 baseline: 0)</w:t>
            </w:r>
          </w:p>
          <w:p w14:paraId="57EB5AA0" w14:textId="77777777" w:rsidR="00C903BB" w:rsidRPr="00FE1D44" w:rsidRDefault="00C903BB" w:rsidP="00C903BB">
            <w:pPr>
              <w:rPr>
                <w:rFonts w:ascii="Arial Narrow" w:eastAsiaTheme="minorHAnsi" w:hAnsi="Arial Narrow" w:cs="Arial"/>
              </w:rPr>
            </w:pPr>
          </w:p>
          <w:p w14:paraId="7B008C2E"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14. </w:t>
            </w:r>
          </w:p>
          <w:p w14:paraId="5F0EBBAB"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57EE9F5F" w14:textId="53426BCE"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2026-2029</w:t>
            </w:r>
          </w:p>
        </w:tc>
        <w:tc>
          <w:tcPr>
            <w:tcW w:w="5475" w:type="dxa"/>
          </w:tcPr>
          <w:p w14:paraId="7864F632" w14:textId="38744BDE"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Not yet start </w:t>
            </w:r>
          </w:p>
        </w:tc>
        <w:tc>
          <w:tcPr>
            <w:tcW w:w="4819" w:type="dxa"/>
          </w:tcPr>
          <w:p w14:paraId="5445D193" w14:textId="7766F18D"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68569FE9" w14:textId="77777777" w:rsidTr="00FE1D44">
        <w:trPr>
          <w:gridAfter w:val="1"/>
          <w:wAfter w:w="6" w:type="dxa"/>
          <w:jc w:val="center"/>
        </w:trPr>
        <w:tc>
          <w:tcPr>
            <w:tcW w:w="4585" w:type="dxa"/>
          </w:tcPr>
          <w:p w14:paraId="434DB731" w14:textId="77777777" w:rsidR="00C903BB" w:rsidRPr="00FE1D44" w:rsidRDefault="00C903BB" w:rsidP="00C903BB">
            <w:pPr>
              <w:rPr>
                <w:rFonts w:ascii="Arial Narrow" w:eastAsiaTheme="minorHAnsi" w:hAnsi="Arial Narrow" w:cs="Arial"/>
                <w:lang w:val="en-US"/>
              </w:rPr>
            </w:pPr>
            <w:r w:rsidRPr="00FE1D44">
              <w:rPr>
                <w:rFonts w:ascii="Arial Narrow" w:eastAsiaTheme="minorHAnsi" w:hAnsi="Arial Narrow" w:cs="Arial"/>
              </w:rPr>
              <w:t>2g. 250 science and mathematics subject team leads (25% women) from USSs, who have successfully completed the CPD program, receive scholarships to pursue local master’s degree programs in science and math pedagogy</w:t>
            </w:r>
            <w:r w:rsidRPr="00FE1D44">
              <w:rPr>
                <w:rFonts w:ascii="Arial Narrow" w:eastAsiaTheme="minorHAnsi" w:hAnsi="Arial Narrow" w:cs="Arial"/>
                <w:cs/>
              </w:rPr>
              <w:t xml:space="preserve"> </w:t>
            </w:r>
            <w:r w:rsidRPr="00FE1D44">
              <w:rPr>
                <w:rFonts w:ascii="Arial Narrow" w:eastAsiaTheme="minorHAnsi" w:hAnsi="Arial Narrow" w:cs="Arial"/>
              </w:rPr>
              <w:t>(2024 baseline: 0)</w:t>
            </w:r>
          </w:p>
          <w:p w14:paraId="1779AE24"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15. </w:t>
            </w:r>
          </w:p>
          <w:p w14:paraId="321A5EAA"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BTEC, RTTC, NIE, ITC and CS-1</w:t>
            </w:r>
          </w:p>
          <w:p w14:paraId="38AE7374" w14:textId="77777777" w:rsidR="00C903BB" w:rsidRDefault="00C903BB" w:rsidP="00C903BB">
            <w:pPr>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2026-2029</w:t>
            </w:r>
          </w:p>
          <w:p w14:paraId="178FFEDD" w14:textId="77777777" w:rsidR="00C903BB" w:rsidRDefault="00C903BB" w:rsidP="00C903BB">
            <w:pPr>
              <w:rPr>
                <w:rFonts w:ascii="Arial Narrow" w:hAnsi="Arial Narrow" w:cs="Arial"/>
              </w:rPr>
            </w:pPr>
          </w:p>
          <w:p w14:paraId="1B421A18" w14:textId="77777777" w:rsidR="00C903BB" w:rsidRPr="00FE1D44" w:rsidRDefault="00C903BB" w:rsidP="00C903BB">
            <w:pPr>
              <w:rPr>
                <w:rFonts w:ascii="Arial Narrow" w:eastAsiaTheme="minorHAnsi" w:hAnsi="Arial Narrow" w:cs="Arial"/>
              </w:rPr>
            </w:pPr>
          </w:p>
        </w:tc>
        <w:tc>
          <w:tcPr>
            <w:tcW w:w="5475" w:type="dxa"/>
          </w:tcPr>
          <w:p w14:paraId="51EFBE58" w14:textId="173E72F7"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Not yet start </w:t>
            </w:r>
          </w:p>
        </w:tc>
        <w:tc>
          <w:tcPr>
            <w:tcW w:w="4819" w:type="dxa"/>
          </w:tcPr>
          <w:p w14:paraId="75661593" w14:textId="466B7552"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B5245B" w:rsidRPr="00FE1D44" w14:paraId="17194221" w14:textId="77777777" w:rsidTr="00B5245B">
        <w:trPr>
          <w:jc w:val="center"/>
        </w:trPr>
        <w:tc>
          <w:tcPr>
            <w:tcW w:w="14885" w:type="dxa"/>
            <w:gridSpan w:val="4"/>
            <w:shd w:val="clear" w:color="auto" w:fill="D9D9D9" w:themeFill="background1" w:themeFillShade="D9"/>
          </w:tcPr>
          <w:p w14:paraId="5E41A30E" w14:textId="77777777" w:rsidR="00B5245B" w:rsidRPr="00FE1D44" w:rsidRDefault="00B5245B" w:rsidP="004760D2">
            <w:pPr>
              <w:pStyle w:val="TableParagraph"/>
              <w:kinsoku w:val="0"/>
              <w:overflowPunct w:val="0"/>
              <w:spacing w:before="2" w:line="230" w:lineRule="exact"/>
              <w:ind w:right="218"/>
              <w:rPr>
                <w:rFonts w:ascii="Arial Narrow" w:hAnsi="Arial Narrow" w:cs="Arial"/>
                <w:b/>
              </w:rPr>
            </w:pPr>
            <w:r w:rsidRPr="00FE1D44">
              <w:rPr>
                <w:rFonts w:ascii="Arial Narrow" w:hAnsi="Arial Narrow" w:cs="Arial"/>
                <w:b/>
                <w:bCs/>
              </w:rPr>
              <w:t xml:space="preserve">Output 3: </w:t>
            </w:r>
            <w:r w:rsidRPr="00FE1D44">
              <w:rPr>
                <w:rFonts w:ascii="Arial Narrow" w:hAnsi="Arial Narrow" w:cs="Arial"/>
                <w:b/>
              </w:rPr>
              <w:t>Quality of upper secondary education learning assessment system improved.</w:t>
            </w:r>
          </w:p>
        </w:tc>
      </w:tr>
      <w:tr w:rsidR="00C903BB" w:rsidRPr="00FE1D44" w14:paraId="33D90B2D" w14:textId="77777777" w:rsidTr="00FE1D44">
        <w:trPr>
          <w:gridAfter w:val="1"/>
          <w:wAfter w:w="6" w:type="dxa"/>
          <w:jc w:val="center"/>
        </w:trPr>
        <w:tc>
          <w:tcPr>
            <w:tcW w:w="4585" w:type="dxa"/>
          </w:tcPr>
          <w:p w14:paraId="26EBB033" w14:textId="77777777" w:rsidR="00C903BB" w:rsidRPr="00FE1D44" w:rsidRDefault="00C903BB" w:rsidP="00C903BB">
            <w:pPr>
              <w:tabs>
                <w:tab w:val="left" w:pos="291"/>
              </w:tabs>
              <w:kinsoku w:val="0"/>
              <w:overflowPunct w:val="0"/>
              <w:spacing w:before="15"/>
              <w:ind w:right="114"/>
              <w:rPr>
                <w:rFonts w:ascii="Arial Narrow" w:hAnsi="Arial Narrow" w:cs="Arial"/>
                <w:b/>
                <w:bCs/>
                <w:lang w:val="en-US"/>
              </w:rPr>
            </w:pPr>
            <w:r w:rsidRPr="00FE1D44">
              <w:rPr>
                <w:rFonts w:ascii="Arial Narrow" w:hAnsi="Arial Narrow" w:cs="Arial"/>
              </w:rPr>
              <w:t xml:space="preserve">3a. 650 teachers (at least 25% women) who attend CPD report improved use of classroom- based assessment for teaching (2024 baseline: 0) </w:t>
            </w:r>
            <w:r w:rsidRPr="00FE1D44">
              <w:rPr>
                <w:rFonts w:ascii="Arial Narrow" w:hAnsi="Arial Narrow" w:cs="Arial"/>
                <w:b/>
                <w:bCs/>
              </w:rPr>
              <w:t>(DMF 3a.)</w:t>
            </w:r>
          </w:p>
          <w:p w14:paraId="3AD3630E"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16. </w:t>
            </w:r>
          </w:p>
          <w:p w14:paraId="5A8BD159"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lastRenderedPageBreak/>
              <w:t>Responsibility:</w:t>
            </w:r>
            <w:r w:rsidRPr="00FE1D44">
              <w:rPr>
                <w:rFonts w:ascii="Arial Narrow" w:hAnsi="Arial Narrow" w:cs="Arial"/>
              </w:rPr>
              <w:t xml:space="preserve"> PMU, DGE, NIE and EQID and CS-1, ICS-3A-3B</w:t>
            </w:r>
          </w:p>
          <w:p w14:paraId="3F8E3C32" w14:textId="40EB2530" w:rsidR="00C903BB" w:rsidRPr="00FE1D44" w:rsidRDefault="00C903BB" w:rsidP="00C903BB">
            <w:pPr>
              <w:tabs>
                <w:tab w:val="left" w:pos="291"/>
              </w:tabs>
              <w:kinsoku w:val="0"/>
              <w:overflowPunct w:val="0"/>
              <w:spacing w:before="15"/>
              <w:ind w:right="114"/>
              <w:jc w:val="both"/>
              <w:rPr>
                <w:rFonts w:ascii="Arial Narrow"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4EA82247" w14:textId="1A3A32B9"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lastRenderedPageBreak/>
              <w:t>Not yet start (PIU1)</w:t>
            </w:r>
          </w:p>
        </w:tc>
        <w:tc>
          <w:tcPr>
            <w:tcW w:w="4819" w:type="dxa"/>
          </w:tcPr>
          <w:p w14:paraId="2337EF03" w14:textId="59BDD81A"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C903BB" w:rsidRPr="00FE1D44" w14:paraId="5262DA79" w14:textId="77777777" w:rsidTr="00FE1D44">
        <w:trPr>
          <w:gridAfter w:val="1"/>
          <w:wAfter w:w="6" w:type="dxa"/>
          <w:jc w:val="center"/>
        </w:trPr>
        <w:tc>
          <w:tcPr>
            <w:tcW w:w="4585" w:type="dxa"/>
          </w:tcPr>
          <w:p w14:paraId="3404F212" w14:textId="77777777" w:rsidR="00C903BB" w:rsidRPr="00FE1D44" w:rsidRDefault="00C903BB" w:rsidP="00C903BB">
            <w:pPr>
              <w:rPr>
                <w:rFonts w:ascii="Arial Narrow" w:hAnsi="Arial Narrow" w:cs="Arial"/>
                <w:lang w:val="en-US"/>
              </w:rPr>
            </w:pPr>
            <w:r w:rsidRPr="00FE1D44">
              <w:rPr>
                <w:rFonts w:ascii="Arial Narrow" w:hAnsi="Arial Narrow" w:cs="Arial"/>
              </w:rPr>
              <w:t xml:space="preserve">3b. Revised national examination strategy, based on gender-sensitive analysis, approved (2024 baseline: 0) </w:t>
            </w:r>
            <w:r w:rsidRPr="00FE1D44">
              <w:rPr>
                <w:rFonts w:ascii="Arial Narrow" w:hAnsi="Arial Narrow" w:cs="Arial"/>
                <w:b/>
                <w:bCs/>
              </w:rPr>
              <w:t>(DMF 3b.)</w:t>
            </w:r>
          </w:p>
          <w:p w14:paraId="3CC76CCA"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Action 3. </w:t>
            </w:r>
          </w:p>
          <w:p w14:paraId="49A54977"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PMU, DGE, NIE and EQID and CS-1, ICS-3A-3B</w:t>
            </w:r>
          </w:p>
          <w:p w14:paraId="1BF1C721" w14:textId="65002A07"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25710599" w14:textId="44014BA8" w:rsidR="00C903BB" w:rsidRPr="00FE1D44" w:rsidRDefault="00C903BB" w:rsidP="00C903BB">
            <w:pPr>
              <w:pStyle w:val="ListParagraph"/>
              <w:widowControl w:val="0"/>
              <w:numPr>
                <w:ilvl w:val="0"/>
                <w:numId w:val="31"/>
              </w:numPr>
              <w:spacing w:after="0"/>
              <w:jc w:val="both"/>
              <w:rPr>
                <w:rFonts w:ascii="Arial Narrow" w:hAnsi="Arial Narrow" w:cs="Arial"/>
                <w:i/>
                <w:iCs/>
                <w:szCs w:val="22"/>
              </w:rPr>
            </w:pPr>
            <w:r w:rsidRPr="00FE1D44">
              <w:rPr>
                <w:rFonts w:ascii="Arial Narrow" w:hAnsi="Arial Narrow" w:cs="Arial"/>
                <w:szCs w:val="22"/>
              </w:rPr>
              <w:t>Not yet start (DEA, EQID)</w:t>
            </w:r>
          </w:p>
        </w:tc>
        <w:tc>
          <w:tcPr>
            <w:tcW w:w="4819" w:type="dxa"/>
          </w:tcPr>
          <w:p w14:paraId="7BF0726E" w14:textId="6D8153F2" w:rsidR="00C903BB" w:rsidRPr="00FE1D44" w:rsidRDefault="00C903BB" w:rsidP="00C903BB">
            <w:pPr>
              <w:rPr>
                <w:rFonts w:ascii="Arial Narrow" w:hAnsi="Arial Narrow" w:cs="Arial"/>
                <w:i/>
                <w:iCs/>
              </w:rPr>
            </w:pPr>
            <w:r w:rsidRPr="00FE1D44">
              <w:rPr>
                <w:rFonts w:ascii="Arial Narrow" w:hAnsi="Arial Narrow" w:cs="Arial"/>
                <w:b/>
                <w:bCs/>
              </w:rPr>
              <w:t>Not yet due</w:t>
            </w:r>
          </w:p>
        </w:tc>
      </w:tr>
      <w:tr w:rsidR="00B5245B" w:rsidRPr="00FE1D44" w14:paraId="61D89EC7" w14:textId="77777777" w:rsidTr="00B5245B">
        <w:trPr>
          <w:jc w:val="center"/>
        </w:trPr>
        <w:tc>
          <w:tcPr>
            <w:tcW w:w="14885" w:type="dxa"/>
            <w:gridSpan w:val="4"/>
            <w:shd w:val="clear" w:color="auto" w:fill="D9D9D9" w:themeFill="background1" w:themeFillShade="D9"/>
          </w:tcPr>
          <w:p w14:paraId="35643F2E" w14:textId="77777777" w:rsidR="00B5245B" w:rsidRPr="00FE1D44" w:rsidRDefault="00B5245B" w:rsidP="004760D2">
            <w:pPr>
              <w:pStyle w:val="TableParagraph"/>
              <w:kinsoku w:val="0"/>
              <w:overflowPunct w:val="0"/>
              <w:spacing w:before="2" w:line="230" w:lineRule="exact"/>
              <w:ind w:right="218"/>
              <w:rPr>
                <w:rFonts w:ascii="Arial Narrow" w:hAnsi="Arial Narrow" w:cs="Arial"/>
                <w:b/>
                <w:bCs/>
              </w:rPr>
            </w:pPr>
            <w:r w:rsidRPr="00FE1D44">
              <w:rPr>
                <w:rFonts w:ascii="Arial Narrow" w:hAnsi="Arial Narrow" w:cs="Arial"/>
                <w:b/>
                <w:bCs/>
              </w:rPr>
              <w:t>Output 4: Post-secondary education pathways strengthened.</w:t>
            </w:r>
          </w:p>
        </w:tc>
      </w:tr>
      <w:tr w:rsidR="00C903BB" w:rsidRPr="00FE1D44" w14:paraId="0EC83FA9" w14:textId="77777777" w:rsidTr="00FE1D44">
        <w:trPr>
          <w:gridAfter w:val="1"/>
          <w:wAfter w:w="6" w:type="dxa"/>
          <w:jc w:val="center"/>
        </w:trPr>
        <w:tc>
          <w:tcPr>
            <w:tcW w:w="4585" w:type="dxa"/>
          </w:tcPr>
          <w:p w14:paraId="1C876D82" w14:textId="77777777" w:rsidR="00C903BB" w:rsidRPr="00FE1D44" w:rsidRDefault="00C903BB" w:rsidP="00C903BB">
            <w:pPr>
              <w:rPr>
                <w:rFonts w:ascii="Arial Narrow" w:eastAsiaTheme="minorHAnsi" w:hAnsi="Arial Narrow" w:cs="Arial"/>
                <w:lang w:val="en-US"/>
              </w:rPr>
            </w:pPr>
            <w:r w:rsidRPr="00FE1D44">
              <w:rPr>
                <w:rFonts w:ascii="Arial Narrow" w:eastAsiaTheme="minorHAnsi" w:hAnsi="Arial Narrow" w:cs="Arial"/>
              </w:rPr>
              <w:t xml:space="preserve">4a. Fast-track program (including environmental science modules) piloted in 25 schools, with at least 50% boys registered in the specialized courses (2024 baseline: 0) </w:t>
            </w:r>
            <w:r w:rsidRPr="00FE1D44">
              <w:rPr>
                <w:rFonts w:ascii="Arial Narrow" w:eastAsiaTheme="minorHAnsi" w:hAnsi="Arial Narrow" w:cs="Arial"/>
                <w:b/>
                <w:bCs/>
              </w:rPr>
              <w:t>(DMF 4a.)</w:t>
            </w:r>
          </w:p>
          <w:p w14:paraId="1280E35B"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17. </w:t>
            </w:r>
          </w:p>
          <w:p w14:paraId="759EC657"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MOEYS, DGSE, NUM-DE and CS-1, ICS-5A-5B</w:t>
            </w:r>
          </w:p>
          <w:p w14:paraId="2D9E44E0" w14:textId="672BDEDB" w:rsidR="00C903BB" w:rsidRPr="00FE1D44" w:rsidRDefault="00C903BB" w:rsidP="00C903BB">
            <w:pPr>
              <w:rPr>
                <w:rFonts w:ascii="Arial Narrow" w:eastAsiaTheme="minorHAnsi" w:hAnsi="Arial Narrow" w:cs="Arial"/>
              </w:rPr>
            </w:pPr>
            <w:r w:rsidRPr="00FE1D44">
              <w:rPr>
                <w:rFonts w:ascii="Arial Narrow" w:hAnsi="Arial Narrow" w:cs="Arial"/>
                <w:b/>
                <w:bCs/>
              </w:rPr>
              <w:t>Timelines:</w:t>
            </w:r>
            <w:r w:rsidRPr="00FE1D44">
              <w:rPr>
                <w:rFonts w:ascii="Arial Narrow" w:hAnsi="Arial Narrow" w:cs="Arial"/>
              </w:rPr>
              <w:t xml:space="preserve"> Year 2027-2029</w:t>
            </w:r>
          </w:p>
        </w:tc>
        <w:tc>
          <w:tcPr>
            <w:tcW w:w="5475" w:type="dxa"/>
          </w:tcPr>
          <w:p w14:paraId="4A2CF38D" w14:textId="77777777" w:rsidR="00C903BB" w:rsidRPr="00FE1D44" w:rsidRDefault="00C903BB" w:rsidP="00C903BB">
            <w:pPr>
              <w:pStyle w:val="ListParagraph"/>
              <w:widowControl w:val="0"/>
              <w:numPr>
                <w:ilvl w:val="0"/>
                <w:numId w:val="31"/>
              </w:numPr>
              <w:spacing w:after="0"/>
              <w:jc w:val="both"/>
              <w:rPr>
                <w:rFonts w:ascii="Arial Narrow" w:hAnsi="Arial Narrow" w:cs="Arial"/>
                <w:szCs w:val="22"/>
              </w:rPr>
            </w:pPr>
            <w:r w:rsidRPr="00FE1D44">
              <w:rPr>
                <w:rFonts w:ascii="Arial Narrow" w:hAnsi="Arial Narrow" w:cs="Arial"/>
                <w:szCs w:val="22"/>
              </w:rPr>
              <w:t xml:space="preserve">Digital Economy and Applied Mathematics Courses have been produced. </w:t>
            </w:r>
          </w:p>
          <w:p w14:paraId="39884AE7" w14:textId="77777777" w:rsidR="00C903BB"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Successfully selected 25 USS schools for pilot fast-track program implementation in NUM-DE.</w:t>
            </w:r>
          </w:p>
          <w:p w14:paraId="3CAE6239" w14:textId="77777777" w:rsidR="00C903BB" w:rsidRPr="009167C5" w:rsidRDefault="00C903BB" w:rsidP="00C903BB">
            <w:pPr>
              <w:pStyle w:val="ListParagraph"/>
              <w:widowControl w:val="0"/>
              <w:numPr>
                <w:ilvl w:val="0"/>
                <w:numId w:val="31"/>
              </w:numPr>
              <w:spacing w:after="0"/>
              <w:rPr>
                <w:rFonts w:ascii="Arial Narrow" w:hAnsi="Arial Narrow" w:cs="Arial"/>
                <w:szCs w:val="22"/>
              </w:rPr>
            </w:pPr>
            <w:r>
              <w:rPr>
                <w:rFonts w:ascii="Arial Narrow" w:hAnsi="Arial Narrow" w:cs="Arial"/>
                <w:szCs w:val="22"/>
              </w:rPr>
              <w:t>Completed s</w:t>
            </w:r>
            <w:r w:rsidRPr="00FE1D44">
              <w:rPr>
                <w:rFonts w:ascii="Arial Narrow" w:hAnsi="Arial Narrow" w:cs="Arial"/>
                <w:szCs w:val="22"/>
              </w:rPr>
              <w:t xml:space="preserve">ite visits to the target USS schools to assess the fast-track implementation </w:t>
            </w:r>
          </w:p>
          <w:p w14:paraId="2E41A3D7" w14:textId="08FB0A8A" w:rsidR="00C903BB" w:rsidRPr="00FE1D44" w:rsidRDefault="00C903BB" w:rsidP="00C903BB">
            <w:pPr>
              <w:pStyle w:val="ListParagraph"/>
              <w:widowControl w:val="0"/>
              <w:numPr>
                <w:ilvl w:val="0"/>
                <w:numId w:val="31"/>
              </w:numPr>
              <w:spacing w:after="0"/>
              <w:rPr>
                <w:rFonts w:ascii="Arial Narrow" w:hAnsi="Arial Narrow" w:cs="Arial"/>
                <w:szCs w:val="22"/>
              </w:rPr>
            </w:pPr>
            <w:r w:rsidRPr="00FE1D44">
              <w:rPr>
                <w:rFonts w:ascii="Arial Narrow" w:hAnsi="Arial Narrow" w:cs="Arial"/>
                <w:szCs w:val="22"/>
              </w:rPr>
              <w:t xml:space="preserve">Gender team will monitor the boy’s registration in the specialized courses.  </w:t>
            </w:r>
          </w:p>
        </w:tc>
        <w:tc>
          <w:tcPr>
            <w:tcW w:w="4819" w:type="dxa"/>
          </w:tcPr>
          <w:p w14:paraId="273747BF" w14:textId="4349F34D" w:rsidR="00C903BB" w:rsidRPr="00FE1D44" w:rsidRDefault="00C903BB" w:rsidP="00C903BB">
            <w:pPr>
              <w:rPr>
                <w:rFonts w:ascii="Arial Narrow" w:hAnsi="Arial Narrow" w:cs="Arial"/>
                <w:i/>
                <w:iCs/>
              </w:rPr>
            </w:pPr>
            <w:r w:rsidRPr="00FE1D44">
              <w:rPr>
                <w:rFonts w:ascii="Arial Narrow" w:hAnsi="Arial Narrow" w:cs="Arial"/>
                <w:b/>
                <w:bCs/>
                <w:color w:val="000000" w:themeColor="text1"/>
              </w:rPr>
              <w:t>On Track</w:t>
            </w:r>
          </w:p>
        </w:tc>
      </w:tr>
      <w:tr w:rsidR="00C903BB" w:rsidRPr="00FE1D44" w14:paraId="26BE1F41" w14:textId="77777777" w:rsidTr="00FE1D44">
        <w:trPr>
          <w:gridAfter w:val="1"/>
          <w:wAfter w:w="6" w:type="dxa"/>
          <w:jc w:val="center"/>
        </w:trPr>
        <w:tc>
          <w:tcPr>
            <w:tcW w:w="4585" w:type="dxa"/>
          </w:tcPr>
          <w:p w14:paraId="0707B4C8" w14:textId="77777777" w:rsidR="00C903BB" w:rsidRPr="00FE1D44" w:rsidRDefault="00C903BB" w:rsidP="00C903BB">
            <w:pPr>
              <w:rPr>
                <w:rFonts w:ascii="Arial Narrow" w:eastAsiaTheme="minorHAnsi" w:hAnsi="Arial Narrow" w:cs="Arial"/>
                <w:b/>
                <w:bCs/>
              </w:rPr>
            </w:pPr>
            <w:r w:rsidRPr="00FE1D44">
              <w:rPr>
                <w:rFonts w:ascii="Arial Narrow" w:eastAsiaTheme="minorHAnsi" w:hAnsi="Arial Narrow" w:cs="Arial"/>
              </w:rPr>
              <w:t xml:space="preserve">4b. 120 students (at least 50% girls) enrolled in NUM-DE through the pilot fast-track program (2024 baseline: 0) </w:t>
            </w:r>
            <w:r w:rsidRPr="00FE1D44">
              <w:rPr>
                <w:rFonts w:ascii="Arial Narrow" w:eastAsiaTheme="minorHAnsi" w:hAnsi="Arial Narrow" w:cs="Arial"/>
                <w:b/>
                <w:bCs/>
              </w:rPr>
              <w:t>(DMF 4b.)</w:t>
            </w:r>
          </w:p>
          <w:p w14:paraId="4DAF0E09" w14:textId="77777777" w:rsidR="00C903BB" w:rsidRPr="00FE1D44" w:rsidRDefault="00C903BB" w:rsidP="00C903BB">
            <w:pPr>
              <w:rPr>
                <w:rFonts w:ascii="Arial Narrow" w:eastAsiaTheme="minorHAnsi" w:hAnsi="Arial Narrow" w:cs="Arial"/>
                <w:b/>
                <w:bCs/>
              </w:rPr>
            </w:pPr>
          </w:p>
          <w:p w14:paraId="4FBA3DA5" w14:textId="77777777" w:rsidR="00C903BB" w:rsidRPr="00FE1D44" w:rsidRDefault="00C903BB" w:rsidP="00C903BB">
            <w:pPr>
              <w:rPr>
                <w:rFonts w:ascii="Arial Narrow" w:hAnsi="Arial Narrow" w:cs="Arial"/>
                <w:b/>
                <w:bCs/>
              </w:rPr>
            </w:pPr>
            <w:r w:rsidRPr="00FE1D44">
              <w:rPr>
                <w:rFonts w:ascii="Arial Narrow" w:hAnsi="Arial Narrow" w:cs="Arial"/>
                <w:b/>
                <w:bCs/>
              </w:rPr>
              <w:t xml:space="preserve">Target 18. </w:t>
            </w:r>
          </w:p>
          <w:p w14:paraId="36DBBCA2" w14:textId="77777777" w:rsidR="00C903BB" w:rsidRPr="00FE1D44" w:rsidRDefault="00C903BB" w:rsidP="00C903BB">
            <w:pPr>
              <w:spacing w:line="259" w:lineRule="auto"/>
              <w:ind w:left="1"/>
              <w:rPr>
                <w:rFonts w:ascii="Arial Narrow" w:hAnsi="Arial Narrow" w:cs="Arial"/>
              </w:rPr>
            </w:pPr>
            <w:r w:rsidRPr="00FE1D44">
              <w:rPr>
                <w:rFonts w:ascii="Arial Narrow" w:hAnsi="Arial Narrow" w:cs="Arial"/>
                <w:b/>
                <w:bCs/>
                <w:iCs/>
              </w:rPr>
              <w:t>Responsibility:</w:t>
            </w:r>
            <w:r w:rsidRPr="00FE1D44">
              <w:rPr>
                <w:rFonts w:ascii="Arial Narrow" w:hAnsi="Arial Narrow" w:cs="Arial"/>
              </w:rPr>
              <w:t xml:space="preserve"> MOEYS, DGSE, NUM-DE and CS-1, CS-6A-6B</w:t>
            </w:r>
          </w:p>
          <w:p w14:paraId="26E05697" w14:textId="77777777" w:rsidR="00C903BB" w:rsidRPr="00FE1D44" w:rsidRDefault="00C903BB" w:rsidP="00C903BB">
            <w:pPr>
              <w:rPr>
                <w:rFonts w:ascii="Arial Narrow" w:eastAsiaTheme="minorHAnsi" w:hAnsi="Arial Narrow" w:cs="Arial"/>
                <w:b/>
                <w:bCs/>
              </w:rPr>
            </w:pPr>
            <w:r w:rsidRPr="00FE1D44">
              <w:rPr>
                <w:rFonts w:ascii="Arial Narrow" w:hAnsi="Arial Narrow" w:cs="Arial"/>
                <w:b/>
                <w:bCs/>
              </w:rPr>
              <w:t>Timelines:</w:t>
            </w:r>
            <w:r w:rsidRPr="00FE1D44">
              <w:rPr>
                <w:rFonts w:ascii="Arial Narrow" w:hAnsi="Arial Narrow" w:cs="Arial"/>
              </w:rPr>
              <w:t xml:space="preserve"> Year 2027-2031</w:t>
            </w:r>
          </w:p>
          <w:p w14:paraId="2B01087D" w14:textId="77777777" w:rsidR="00C903BB" w:rsidRPr="00FE1D44" w:rsidRDefault="00C903BB" w:rsidP="00C903BB">
            <w:pPr>
              <w:rPr>
                <w:rFonts w:ascii="Arial Narrow" w:eastAsiaTheme="minorHAnsi" w:hAnsi="Arial Narrow" w:cs="Arial"/>
              </w:rPr>
            </w:pPr>
          </w:p>
        </w:tc>
        <w:tc>
          <w:tcPr>
            <w:tcW w:w="5475" w:type="dxa"/>
          </w:tcPr>
          <w:p w14:paraId="06338B1B" w14:textId="77777777" w:rsidR="00C903BB" w:rsidRPr="00FE1D44" w:rsidRDefault="00C903BB" w:rsidP="00C903BB">
            <w:pPr>
              <w:pStyle w:val="ListParagraph"/>
              <w:widowControl w:val="0"/>
              <w:numPr>
                <w:ilvl w:val="0"/>
                <w:numId w:val="32"/>
              </w:numPr>
              <w:spacing w:after="0"/>
              <w:jc w:val="both"/>
              <w:rPr>
                <w:rFonts w:ascii="Arial Narrow" w:hAnsi="Arial Narrow" w:cs="Arial"/>
                <w:i/>
                <w:iCs/>
                <w:szCs w:val="22"/>
              </w:rPr>
            </w:pPr>
            <w:r w:rsidRPr="00FE1D44">
              <w:rPr>
                <w:rFonts w:ascii="Arial Narrow" w:hAnsi="Arial Narrow" w:cs="Arial"/>
                <w:szCs w:val="22"/>
              </w:rPr>
              <w:t>Not yet start</w:t>
            </w:r>
          </w:p>
          <w:p w14:paraId="2395DB3C" w14:textId="026C373F" w:rsidR="00C903BB" w:rsidRPr="00FE1D44" w:rsidRDefault="00C903BB" w:rsidP="00C903BB">
            <w:pPr>
              <w:pStyle w:val="ListParagraph"/>
              <w:widowControl w:val="0"/>
              <w:numPr>
                <w:ilvl w:val="0"/>
                <w:numId w:val="32"/>
              </w:numPr>
              <w:spacing w:after="0"/>
              <w:rPr>
                <w:rFonts w:ascii="Arial Narrow" w:hAnsi="Arial Narrow" w:cs="Arial"/>
                <w:i/>
                <w:iCs/>
                <w:szCs w:val="22"/>
              </w:rPr>
            </w:pPr>
            <w:r w:rsidRPr="00FE1D44">
              <w:rPr>
                <w:rFonts w:ascii="Arial Narrow" w:hAnsi="Arial Narrow" w:cs="Arial"/>
                <w:szCs w:val="22"/>
              </w:rPr>
              <w:t xml:space="preserve">Gender team will monitor the boy’s registration in the specialized courses.  </w:t>
            </w:r>
          </w:p>
        </w:tc>
        <w:tc>
          <w:tcPr>
            <w:tcW w:w="4819" w:type="dxa"/>
          </w:tcPr>
          <w:p w14:paraId="47085BFF" w14:textId="0E697779" w:rsidR="00C903BB" w:rsidRPr="00FE1D44" w:rsidRDefault="00C903BB" w:rsidP="00C903BB">
            <w:pPr>
              <w:rPr>
                <w:rFonts w:ascii="Arial Narrow" w:hAnsi="Arial Narrow" w:cs="Arial"/>
                <w:i/>
                <w:iCs/>
              </w:rPr>
            </w:pPr>
            <w:r w:rsidRPr="00FE1D44">
              <w:rPr>
                <w:rFonts w:ascii="Arial Narrow" w:hAnsi="Arial Narrow" w:cs="Arial"/>
                <w:b/>
                <w:bCs/>
              </w:rPr>
              <w:t>Not yet due</w:t>
            </w:r>
          </w:p>
        </w:tc>
      </w:tr>
      <w:bookmarkEnd w:id="116"/>
    </w:tbl>
    <w:p w14:paraId="088B1835" w14:textId="43D79916" w:rsidR="0029285E" w:rsidRDefault="0029285E" w:rsidP="00355798">
      <w:pPr>
        <w:pStyle w:val="ADBListParagraph"/>
        <w:numPr>
          <w:ilvl w:val="0"/>
          <w:numId w:val="0"/>
        </w:numPr>
        <w:rPr>
          <w:snapToGrid w:val="0"/>
        </w:rPr>
      </w:pPr>
    </w:p>
    <w:p w14:paraId="4118C5C5" w14:textId="77777777" w:rsidR="0029285E" w:rsidRDefault="0029285E">
      <w:pPr>
        <w:rPr>
          <w:rFonts w:ascii="Arial" w:eastAsiaTheme="minorHAnsi" w:hAnsi="Arial" w:cs="Arial"/>
          <w:snapToGrid w:val="0"/>
          <w:sz w:val="22"/>
          <w:szCs w:val="22"/>
          <w:lang w:val="en-US" w:eastAsia="en-US"/>
        </w:rPr>
      </w:pPr>
      <w:r>
        <w:rPr>
          <w:snapToGrid w:val="0"/>
        </w:rPr>
        <w:br w:type="page"/>
      </w:r>
    </w:p>
    <w:p w14:paraId="781E7767" w14:textId="0534779C" w:rsidR="0073689C" w:rsidRDefault="0029285E" w:rsidP="0029285E">
      <w:pPr>
        <w:pStyle w:val="Heading2"/>
      </w:pPr>
      <w:bookmarkStart w:id="119" w:name="_Toc220406057"/>
      <w:r w:rsidRPr="0073689C">
        <w:lastRenderedPageBreak/>
        <w:t xml:space="preserve">Appendix </w:t>
      </w:r>
      <w:r>
        <w:t>10</w:t>
      </w:r>
      <w:r>
        <w:t>:</w:t>
      </w:r>
      <w:r w:rsidRPr="0073689C">
        <w:t xml:space="preserve"> </w:t>
      </w:r>
      <w:r w:rsidRPr="0029285E">
        <w:t xml:space="preserve">Asset </w:t>
      </w:r>
      <w:r>
        <w:t>a</w:t>
      </w:r>
      <w:r w:rsidRPr="0029285E">
        <w:t xml:space="preserve">nd </w:t>
      </w:r>
      <w:r>
        <w:t>i</w:t>
      </w:r>
      <w:r w:rsidRPr="0029285E">
        <w:t>nventory</w:t>
      </w:r>
      <w:r>
        <w:t xml:space="preserve"> register 2025</w:t>
      </w:r>
      <w:bookmarkEnd w:id="119"/>
    </w:p>
    <w:p w14:paraId="3FA0D023" w14:textId="77777777" w:rsidR="0029285E" w:rsidRDefault="0029285E" w:rsidP="0029285E">
      <w:pPr>
        <w:rPr>
          <w:lang w:val="en-US" w:eastAsia="en-AU"/>
        </w:rPr>
      </w:pPr>
    </w:p>
    <w:p w14:paraId="7B038BA2" w14:textId="3EB9AEE1" w:rsidR="0029285E" w:rsidRPr="0029285E" w:rsidRDefault="0029285E" w:rsidP="0029285E">
      <w:pPr>
        <w:rPr>
          <w:lang w:val="en-US" w:eastAsia="en-AU"/>
        </w:rPr>
      </w:pPr>
      <w:r w:rsidRPr="0029285E">
        <w:rPr>
          <w:lang w:val="en-US" w:eastAsia="en-AU"/>
        </w:rPr>
        <w:drawing>
          <wp:inline distT="0" distB="0" distL="0" distR="0" wp14:anchorId="7476C374" wp14:editId="19CF595F">
            <wp:extent cx="9611360" cy="3203575"/>
            <wp:effectExtent l="0" t="0" r="8890" b="0"/>
            <wp:docPr id="340068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068380" name=""/>
                    <pic:cNvPicPr/>
                  </pic:nvPicPr>
                  <pic:blipFill>
                    <a:blip r:embed="rId30"/>
                    <a:stretch>
                      <a:fillRect/>
                    </a:stretch>
                  </pic:blipFill>
                  <pic:spPr>
                    <a:xfrm>
                      <a:off x="0" y="0"/>
                      <a:ext cx="9611360" cy="3203575"/>
                    </a:xfrm>
                    <a:prstGeom prst="rect">
                      <a:avLst/>
                    </a:prstGeom>
                  </pic:spPr>
                </pic:pic>
              </a:graphicData>
            </a:graphic>
          </wp:inline>
        </w:drawing>
      </w:r>
    </w:p>
    <w:sectPr w:rsidR="0029285E" w:rsidRPr="0029285E" w:rsidSect="000A75C4">
      <w:headerReference w:type="even" r:id="rId31"/>
      <w:footerReference w:type="even" r:id="rId32"/>
      <w:footerReference w:type="default" r:id="rId33"/>
      <w:headerReference w:type="first" r:id="rId34"/>
      <w:footerReference w:type="first" r:id="rId35"/>
      <w:pgSz w:w="16838" w:h="11906" w:orient="landscape"/>
      <w:pgMar w:top="1128" w:right="851" w:bottom="1418" w:left="851" w:header="720" w:footer="6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050A3" w14:textId="77777777" w:rsidR="0036095F" w:rsidRPr="00BE077C" w:rsidRDefault="0036095F" w:rsidP="007F2A45">
      <w:r w:rsidRPr="00BE077C">
        <w:separator/>
      </w:r>
    </w:p>
    <w:p w14:paraId="6EB254A7" w14:textId="77777777" w:rsidR="0036095F" w:rsidRPr="00BE077C" w:rsidRDefault="0036095F" w:rsidP="007F2A45"/>
    <w:p w14:paraId="4A6689E5" w14:textId="77777777" w:rsidR="0036095F" w:rsidRPr="00BE077C" w:rsidRDefault="0036095F" w:rsidP="007F2A45"/>
  </w:endnote>
  <w:endnote w:type="continuationSeparator" w:id="0">
    <w:p w14:paraId="52B19820" w14:textId="77777777" w:rsidR="0036095F" w:rsidRPr="00BE077C" w:rsidRDefault="0036095F" w:rsidP="007F2A45">
      <w:r w:rsidRPr="00BE077C">
        <w:continuationSeparator/>
      </w:r>
    </w:p>
    <w:p w14:paraId="0225EB1B" w14:textId="77777777" w:rsidR="0036095F" w:rsidRPr="00BE077C" w:rsidRDefault="0036095F" w:rsidP="007F2A45"/>
    <w:p w14:paraId="03B9185E" w14:textId="77777777" w:rsidR="0036095F" w:rsidRPr="00BE077C" w:rsidRDefault="0036095F" w:rsidP="007F2A45"/>
  </w:endnote>
  <w:endnote w:type="continuationNotice" w:id="1">
    <w:p w14:paraId="6B45A2D2" w14:textId="77777777" w:rsidR="0036095F" w:rsidRPr="00BE077C" w:rsidRDefault="0036095F" w:rsidP="007F2A45"/>
    <w:p w14:paraId="6984375D" w14:textId="77777777" w:rsidR="0036095F" w:rsidRPr="00BE077C" w:rsidRDefault="0036095F" w:rsidP="007F2A45"/>
    <w:p w14:paraId="104CEC57" w14:textId="77777777" w:rsidR="0036095F" w:rsidRPr="00BE077C" w:rsidRDefault="0036095F" w:rsidP="007F2A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quot;Calibri&quot;">
    <w:altName w:val="Cambri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cumin Pro Light">
    <w:altName w:val="Calibri"/>
    <w:charset w:val="00"/>
    <w:family w:val="swiss"/>
    <w:pitch w:val="default"/>
    <w:sig w:usb0="00000000"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cteing">
    <w:altName w:val="Calibri"/>
    <w:panose1 w:val="00000000000000000000"/>
    <w:charset w:val="00"/>
    <w:family w:val="auto"/>
    <w:pitch w:val="variable"/>
    <w:sig w:usb0="00000003" w:usb1="00000000" w:usb2="00000000" w:usb3="00000000" w:csb0="00000001" w:csb1="00000000"/>
  </w:font>
  <w:font w:name="Khmer UI">
    <w:panose1 w:val="020B0502040204020203"/>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B20E" w14:textId="5F400D11" w:rsidR="00EC2E72" w:rsidRDefault="00EC2E72" w:rsidP="005148B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302301"/>
      <w:docPartObj>
        <w:docPartGallery w:val="Page Numbers (Bottom of Page)"/>
        <w:docPartUnique/>
      </w:docPartObj>
    </w:sdtPr>
    <w:sdtEndPr>
      <w:rPr>
        <w:noProof/>
      </w:rPr>
    </w:sdtEndPr>
    <w:sdtContent>
      <w:p w14:paraId="02D04FCD" w14:textId="7E5EDC38" w:rsidR="00EC2E72" w:rsidRDefault="00EC2E72" w:rsidP="005148B4">
        <w:pPr>
          <w:pStyle w:val="Footer"/>
          <w:jc w:val="center"/>
        </w:pPr>
        <w:r w:rsidRPr="005148B4">
          <w:rPr>
            <w:rFonts w:ascii="Arial" w:hAnsi="Arial" w:cs="Arial"/>
            <w:sz w:val="22"/>
            <w:szCs w:val="22"/>
          </w:rPr>
          <w:fldChar w:fldCharType="begin"/>
        </w:r>
        <w:r w:rsidRPr="005148B4">
          <w:rPr>
            <w:rFonts w:ascii="Arial" w:hAnsi="Arial" w:cs="Arial"/>
            <w:sz w:val="22"/>
            <w:szCs w:val="22"/>
          </w:rPr>
          <w:instrText xml:space="preserve"> PAGE  \* ROMAN  \* MERGEFORMAT </w:instrText>
        </w:r>
        <w:r w:rsidRPr="005148B4">
          <w:rPr>
            <w:rFonts w:ascii="Arial" w:hAnsi="Arial" w:cs="Arial"/>
            <w:sz w:val="22"/>
            <w:szCs w:val="22"/>
          </w:rPr>
          <w:fldChar w:fldCharType="separate"/>
        </w:r>
        <w:r w:rsidRPr="005148B4">
          <w:rPr>
            <w:rFonts w:ascii="Arial" w:hAnsi="Arial" w:cs="Arial"/>
            <w:noProof/>
            <w:sz w:val="22"/>
            <w:szCs w:val="22"/>
          </w:rPr>
          <w:t>I</w:t>
        </w:r>
        <w:r w:rsidRPr="005148B4">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4302052"/>
      <w:docPartObj>
        <w:docPartGallery w:val="Page Numbers (Bottom of Page)"/>
        <w:docPartUnique/>
      </w:docPartObj>
    </w:sdtPr>
    <w:sdtEndPr>
      <w:rPr>
        <w:noProof/>
      </w:rPr>
    </w:sdtEndPr>
    <w:sdtContent>
      <w:p w14:paraId="21D5BC96" w14:textId="22353E37" w:rsidR="00EC2E72" w:rsidRDefault="00EC2E72" w:rsidP="00BC36FD">
        <w:pPr>
          <w:pStyle w:val="Footer"/>
          <w:jc w:val="center"/>
        </w:pPr>
        <w:r w:rsidRPr="00BC36FD">
          <w:rPr>
            <w:rFonts w:ascii="Arial" w:hAnsi="Arial" w:cs="Arial"/>
            <w:sz w:val="22"/>
            <w:szCs w:val="22"/>
          </w:rPr>
          <w:fldChar w:fldCharType="begin"/>
        </w:r>
        <w:r w:rsidRPr="00BC36FD">
          <w:rPr>
            <w:rFonts w:ascii="Arial" w:hAnsi="Arial" w:cs="Arial"/>
            <w:sz w:val="22"/>
            <w:szCs w:val="22"/>
          </w:rPr>
          <w:instrText xml:space="preserve"> PAGE   \* MERGEFORMAT </w:instrText>
        </w:r>
        <w:r w:rsidRPr="00BC36FD">
          <w:rPr>
            <w:rFonts w:ascii="Arial" w:hAnsi="Arial" w:cs="Arial"/>
            <w:sz w:val="22"/>
            <w:szCs w:val="22"/>
          </w:rPr>
          <w:fldChar w:fldCharType="separate"/>
        </w:r>
        <w:r w:rsidRPr="00BC36FD">
          <w:rPr>
            <w:rFonts w:ascii="Arial" w:hAnsi="Arial" w:cs="Arial"/>
            <w:noProof/>
            <w:sz w:val="22"/>
            <w:szCs w:val="22"/>
          </w:rPr>
          <w:t>2</w:t>
        </w:r>
        <w:r w:rsidRPr="00BC36FD">
          <w:rPr>
            <w:rFonts w:ascii="Arial" w:hAnsi="Arial" w:cs="Arial"/>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3780940"/>
      <w:docPartObj>
        <w:docPartGallery w:val="Page Numbers (Bottom of Page)"/>
        <w:docPartUnique/>
      </w:docPartObj>
    </w:sdtPr>
    <w:sdtContent>
      <w:p w14:paraId="0A8E096B" w14:textId="77777777" w:rsidR="00EC2E72" w:rsidRPr="00BE077C" w:rsidRDefault="00EC2E72" w:rsidP="007F2A45">
        <w:pPr>
          <w:pStyle w:val="Footer"/>
          <w:rPr>
            <w:rStyle w:val="PageNumber"/>
          </w:rPr>
        </w:pPr>
        <w:r w:rsidRPr="00BE077C">
          <w:rPr>
            <w:rStyle w:val="PageNumber"/>
          </w:rPr>
          <w:fldChar w:fldCharType="begin"/>
        </w:r>
        <w:r w:rsidRPr="00BE077C">
          <w:rPr>
            <w:rStyle w:val="PageNumber"/>
          </w:rPr>
          <w:instrText xml:space="preserve"> PAGE </w:instrText>
        </w:r>
        <w:r w:rsidRPr="00BE077C">
          <w:rPr>
            <w:rStyle w:val="PageNumber"/>
          </w:rPr>
          <w:fldChar w:fldCharType="separate"/>
        </w:r>
        <w:r w:rsidRPr="00BE077C">
          <w:rPr>
            <w:rStyle w:val="PageNumber"/>
          </w:rPr>
          <w:t>18</w:t>
        </w:r>
        <w:r w:rsidRPr="00BE077C">
          <w:rPr>
            <w:rStyle w:val="PageNumber"/>
          </w:rPr>
          <w:fldChar w:fldCharType="end"/>
        </w:r>
      </w:p>
    </w:sdtContent>
  </w:sdt>
  <w:p w14:paraId="060C13DC" w14:textId="77777777" w:rsidR="00EC2E72" w:rsidRPr="00BE077C" w:rsidRDefault="00EC2E72" w:rsidP="007F2A4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587972"/>
      <w:docPartObj>
        <w:docPartGallery w:val="Page Numbers (Bottom of Page)"/>
        <w:docPartUnique/>
      </w:docPartObj>
    </w:sdtPr>
    <w:sdtEndPr>
      <w:rPr>
        <w:noProof/>
      </w:rPr>
    </w:sdtEndPr>
    <w:sdtContent>
      <w:p w14:paraId="00D0FF33" w14:textId="3057D6E3" w:rsidR="00EC2E72" w:rsidRDefault="00EC2E72">
        <w:pPr>
          <w:pStyle w:val="Footer"/>
          <w:jc w:val="center"/>
        </w:pPr>
        <w:r w:rsidRPr="00BC36FD">
          <w:rPr>
            <w:rFonts w:ascii="Arial" w:hAnsi="Arial" w:cs="Arial"/>
            <w:sz w:val="22"/>
            <w:szCs w:val="22"/>
          </w:rPr>
          <w:fldChar w:fldCharType="begin"/>
        </w:r>
        <w:r w:rsidRPr="00BC36FD">
          <w:rPr>
            <w:rFonts w:ascii="Arial" w:hAnsi="Arial" w:cs="Arial"/>
            <w:sz w:val="22"/>
            <w:szCs w:val="22"/>
          </w:rPr>
          <w:instrText xml:space="preserve"> PAGE   \* MERGEFORMAT </w:instrText>
        </w:r>
        <w:r w:rsidRPr="00BC36FD">
          <w:rPr>
            <w:rFonts w:ascii="Arial" w:hAnsi="Arial" w:cs="Arial"/>
            <w:sz w:val="22"/>
            <w:szCs w:val="22"/>
          </w:rPr>
          <w:fldChar w:fldCharType="separate"/>
        </w:r>
        <w:r w:rsidRPr="00BC36FD">
          <w:rPr>
            <w:rFonts w:ascii="Arial" w:hAnsi="Arial" w:cs="Arial"/>
            <w:noProof/>
            <w:sz w:val="22"/>
            <w:szCs w:val="22"/>
          </w:rPr>
          <w:t>2</w:t>
        </w:r>
        <w:r w:rsidRPr="00BC36FD">
          <w:rPr>
            <w:rFonts w:ascii="Arial" w:hAnsi="Arial" w:cs="Arial"/>
            <w:noProof/>
            <w:sz w:val="22"/>
            <w:szCs w:val="22"/>
          </w:rPr>
          <w:fldChar w:fldCharType="end"/>
        </w:r>
      </w:p>
    </w:sdtContent>
  </w:sdt>
  <w:p w14:paraId="4C732C6C" w14:textId="77777777" w:rsidR="00EC2E72" w:rsidRPr="00BE077C" w:rsidRDefault="00EC2E72" w:rsidP="007F2A4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97895" w14:textId="77777777" w:rsidR="00EC2E72" w:rsidRPr="00BE077C" w:rsidRDefault="00EC2E72" w:rsidP="007F2A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F07FF" w14:textId="77777777" w:rsidR="0036095F" w:rsidRPr="00BE077C" w:rsidRDefault="0036095F" w:rsidP="007F2A45">
      <w:r w:rsidRPr="00BE077C">
        <w:separator/>
      </w:r>
    </w:p>
  </w:footnote>
  <w:footnote w:type="continuationSeparator" w:id="0">
    <w:p w14:paraId="696099AC" w14:textId="77777777" w:rsidR="0036095F" w:rsidRPr="00BE077C" w:rsidRDefault="0036095F" w:rsidP="007F2A45">
      <w:r w:rsidRPr="00BE077C">
        <w:continuationSeparator/>
      </w:r>
    </w:p>
    <w:p w14:paraId="39F455C5" w14:textId="77777777" w:rsidR="0036095F" w:rsidRPr="00BE077C" w:rsidRDefault="0036095F" w:rsidP="007F2A45"/>
  </w:footnote>
  <w:footnote w:type="continuationNotice" w:id="1">
    <w:p w14:paraId="0EF6CCB4" w14:textId="77777777" w:rsidR="0036095F" w:rsidRPr="00BE077C" w:rsidRDefault="0036095F" w:rsidP="007F2A45"/>
    <w:p w14:paraId="2D17C62C" w14:textId="77777777" w:rsidR="0036095F" w:rsidRPr="00BE077C" w:rsidRDefault="0036095F" w:rsidP="007F2A45"/>
    <w:p w14:paraId="041A42FB" w14:textId="77777777" w:rsidR="0036095F" w:rsidRPr="00BE077C" w:rsidRDefault="0036095F" w:rsidP="007F2A45"/>
  </w:footnote>
  <w:footnote w:id="2">
    <w:p w14:paraId="71A424EB" w14:textId="77777777" w:rsidR="00EC2E72" w:rsidRPr="00D00EFF" w:rsidRDefault="00EC2E72"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The baseline will be set after the development and administration of improved school-based summative assessment. The targets will be reassessed at midterm review. The past Grade 11 national assessment results indicate that girls consistently outperform boys, therefore a higher target is set for boys to narrow the gender gap.</w:t>
      </w:r>
    </w:p>
  </w:footnote>
  <w:footnote w:id="3">
    <w:p w14:paraId="38E8FF2C" w14:textId="77777777" w:rsidR="00EC2E72" w:rsidRPr="004A6727" w:rsidRDefault="00EC2E72"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Gender-responsive design features include safe, accessible and inclusive environment by addressing safety risks around harassment, sexual assault, and violence often faced by girls, LGBTQI, and other vulnerable students. This includes sex- segregated toilet facilities which are safe, private and with running water, to ensure dignified menstrual hygiene management.</w:t>
      </w:r>
    </w:p>
  </w:footnote>
  <w:footnote w:id="4">
    <w:p w14:paraId="4DEABE0B" w14:textId="77777777" w:rsidR="00EC2E72" w:rsidRPr="00C41437" w:rsidRDefault="00EC2E72" w:rsidP="00B524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heme="minorHAnsi" w:hAnsi="Arial" w:cs="Arial"/>
          <w:color w:val="000000"/>
          <w:sz w:val="18"/>
          <w:szCs w:val="18"/>
        </w:rPr>
      </w:pPr>
      <w:r>
        <w:rPr>
          <w:rStyle w:val="FootnoteReference"/>
        </w:rPr>
        <w:footnoteRef/>
      </w:r>
      <w:r>
        <w:t xml:space="preserve"> </w:t>
      </w:r>
      <w:r>
        <w:rPr>
          <w:rFonts w:ascii="Arial" w:eastAsiaTheme="minorHAnsi" w:hAnsi="Arial" w:cs="Arial"/>
          <w:color w:val="000000"/>
          <w:sz w:val="18"/>
          <w:szCs w:val="18"/>
        </w:rPr>
        <w:t>Gender-sensitive features refer to exhibits that (</w:t>
      </w:r>
      <w:proofErr w:type="spellStart"/>
      <w:r>
        <w:rPr>
          <w:rFonts w:ascii="Arial" w:eastAsiaTheme="minorHAnsi" w:hAnsi="Arial" w:cs="Arial"/>
          <w:color w:val="000000"/>
          <w:sz w:val="18"/>
          <w:szCs w:val="18"/>
        </w:rPr>
        <w:t>i</w:t>
      </w:r>
      <w:proofErr w:type="spellEnd"/>
      <w:r>
        <w:rPr>
          <w:rFonts w:ascii="Arial" w:eastAsiaTheme="minorHAnsi" w:hAnsi="Arial" w:cs="Arial"/>
          <w:color w:val="000000"/>
          <w:sz w:val="18"/>
          <w:szCs w:val="18"/>
        </w:rPr>
        <w:t xml:space="preserve">) depict women’s contribution and roles in STEM globally, within the Association of Southeast Asian Nations and locally; (ii) provide visuals, topics, and aesthetics related to women; and (iii) are accessible for women and girls with disabilities. Gender guidelines and checklist can be adapted from </w:t>
      </w:r>
      <w:r>
        <w:rPr>
          <w:rFonts w:ascii="Arial" w:eastAsiaTheme="minorHAnsi" w:hAnsi="Arial" w:cs="Arial"/>
          <w:color w:val="0000FF"/>
          <w:sz w:val="18"/>
          <w:szCs w:val="18"/>
        </w:rPr>
        <w:t>Exhibit Design for Girls’ Engagement (EDGE)</w:t>
      </w:r>
      <w:r>
        <w:rPr>
          <w:rFonts w:ascii="Arial" w:eastAsiaTheme="minorHAnsi" w:hAnsi="Arial" w:cs="Arial"/>
          <w:color w:val="000000"/>
          <w:sz w:val="18"/>
          <w:szCs w:val="18"/>
        </w:rPr>
        <w:t xml:space="preserve"> and </w:t>
      </w:r>
      <w:r>
        <w:rPr>
          <w:rFonts w:ascii="Arial" w:eastAsiaTheme="minorHAnsi" w:hAnsi="Arial" w:cs="Arial"/>
          <w:color w:val="0000FF"/>
          <w:sz w:val="18"/>
          <w:szCs w:val="18"/>
        </w:rPr>
        <w:t>ASTC’s Gender Representation Toolkit.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E613" w14:textId="4B21F87B" w:rsidR="00EC2E72" w:rsidRPr="00D901DE" w:rsidRDefault="00EC2E72" w:rsidP="00D901DE">
    <w:pPr>
      <w:pStyle w:val="Header"/>
      <w:jc w:val="right"/>
      <w:rPr>
        <w:rFonts w:ascii="Arial" w:hAnsi="Arial" w:cs="Arial"/>
        <w:sz w:val="18"/>
        <w:szCs w:val="18"/>
        <w:lang w:val="en-US"/>
      </w:rPr>
    </w:pPr>
    <w:r w:rsidRPr="00D901DE">
      <w:rPr>
        <w:rFonts w:ascii="Arial" w:hAnsi="Arial" w:cs="Arial"/>
        <w:sz w:val="18"/>
        <w:szCs w:val="18"/>
        <w:lang w:val="en-US"/>
      </w:rPr>
      <w:t>SE4HC Q</w:t>
    </w:r>
    <w:r>
      <w:rPr>
        <w:rFonts w:ascii="Arial" w:hAnsi="Arial" w:cs="Arial"/>
        <w:sz w:val="18"/>
        <w:szCs w:val="18"/>
        <w:lang w:val="en-US"/>
      </w:rPr>
      <w:t>4</w:t>
    </w:r>
    <w:r w:rsidRPr="00D901DE">
      <w:rPr>
        <w:rFonts w:ascii="Arial" w:hAnsi="Arial" w:cs="Arial"/>
        <w:sz w:val="18"/>
        <w:szCs w:val="18"/>
        <w:lang w:val="en-US"/>
      </w:rPr>
      <w:t xml:space="preserve"> 2025 Progress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7089" w14:textId="77777777" w:rsidR="00EC2E72" w:rsidRPr="00BE077C" w:rsidRDefault="00EC2E72" w:rsidP="007F2A4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1E4B" w14:textId="77777777" w:rsidR="00EC2E72" w:rsidRPr="00BE077C" w:rsidRDefault="00EC2E72" w:rsidP="007F2A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22B9F"/>
    <w:multiLevelType w:val="multilevel"/>
    <w:tmpl w:val="ED542E4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D34455"/>
    <w:multiLevelType w:val="multilevel"/>
    <w:tmpl w:val="763A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7273FB"/>
    <w:multiLevelType w:val="hybridMultilevel"/>
    <w:tmpl w:val="611CDC7A"/>
    <w:lvl w:ilvl="0" w:tplc="E9482B98">
      <w:start w:val="2"/>
      <w:numFmt w:val="lowerLetter"/>
      <w:lvlText w:val="(%1)"/>
      <w:lvlJc w:val="left"/>
      <w:pPr>
        <w:ind w:left="428" w:hanging="36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3" w15:restartNumberingAfterBreak="0">
    <w:nsid w:val="19A04014"/>
    <w:multiLevelType w:val="hybridMultilevel"/>
    <w:tmpl w:val="14AA0974"/>
    <w:lvl w:ilvl="0" w:tplc="E1CE24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E5BA8"/>
    <w:multiLevelType w:val="multilevel"/>
    <w:tmpl w:val="EB26D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593CE7"/>
    <w:multiLevelType w:val="hybridMultilevel"/>
    <w:tmpl w:val="646CEAE6"/>
    <w:lvl w:ilvl="0" w:tplc="E1CE24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F2DE9"/>
    <w:multiLevelType w:val="multilevel"/>
    <w:tmpl w:val="18666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0A523D"/>
    <w:multiLevelType w:val="multilevel"/>
    <w:tmpl w:val="7ACC5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16188"/>
    <w:multiLevelType w:val="multilevel"/>
    <w:tmpl w:val="A34419A0"/>
    <w:styleLink w:val="CurrentList1"/>
    <w:lvl w:ilvl="0">
      <w:start w:val="4"/>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325CC9"/>
    <w:multiLevelType w:val="multilevel"/>
    <w:tmpl w:val="262CAD3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B4261C"/>
    <w:multiLevelType w:val="multilevel"/>
    <w:tmpl w:val="525AC650"/>
    <w:lvl w:ilvl="0">
      <w:start w:val="1"/>
      <w:numFmt w:val="bullet"/>
      <w:pStyle w:val="TickBoxList1"/>
      <w:lvlText w:val=""/>
      <w:lvlJc w:val="left"/>
      <w:pPr>
        <w:ind w:left="360" w:hanging="360"/>
      </w:pPr>
      <w:rPr>
        <w:rFonts w:ascii="Symbol" w:hAnsi="Symbol" w:hint="default"/>
        <w:b w:val="0"/>
        <w:i w:val="0"/>
        <w:sz w:val="22"/>
      </w:rPr>
    </w:lvl>
    <w:lvl w:ilvl="1">
      <w:start w:val="1"/>
      <w:numFmt w:val="decimal"/>
      <w:lvlText w:val="%1.%2."/>
      <w:lvlJc w:val="left"/>
      <w:pPr>
        <w:ind w:left="1086" w:hanging="432"/>
      </w:pPr>
    </w:lvl>
    <w:lvl w:ilvl="2">
      <w:start w:val="1"/>
      <w:numFmt w:val="decimal"/>
      <w:lvlText w:val="%1.%2.%3."/>
      <w:lvlJc w:val="left"/>
      <w:pPr>
        <w:ind w:left="1518" w:hanging="504"/>
      </w:pPr>
    </w:lvl>
    <w:lvl w:ilvl="3">
      <w:start w:val="1"/>
      <w:numFmt w:val="decimal"/>
      <w:lvlText w:val="%1.%2.%3.%4."/>
      <w:lvlJc w:val="left"/>
      <w:pPr>
        <w:ind w:left="2022" w:hanging="648"/>
      </w:pPr>
    </w:lvl>
    <w:lvl w:ilvl="4">
      <w:start w:val="1"/>
      <w:numFmt w:val="decimal"/>
      <w:lvlText w:val="%1.%2.%3.%4.%5."/>
      <w:lvlJc w:val="left"/>
      <w:pPr>
        <w:ind w:left="2526" w:hanging="792"/>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abstractNum w:abstractNumId="11" w15:restartNumberingAfterBreak="0">
    <w:nsid w:val="2CCF4FAA"/>
    <w:multiLevelType w:val="multilevel"/>
    <w:tmpl w:val="E86C2DF2"/>
    <w:lvl w:ilvl="0">
      <w:start w:val="1"/>
      <w:numFmt w:val="decimal"/>
      <w:pStyle w:val="ADBListParagraph"/>
      <w:lvlText w:val="%1."/>
      <w:lvlJc w:val="left"/>
      <w:pPr>
        <w:ind w:left="6173" w:hanging="360"/>
      </w:pPr>
      <w:rPr>
        <w:rFonts w:ascii="Arial" w:hAnsi="Arial" w:cs="Arial" w:hint="default"/>
        <w:b w:val="0"/>
        <w:bCs w:val="0"/>
        <w:color w:val="000000" w:themeColor="text1"/>
        <w:sz w:val="22"/>
        <w:szCs w:val="22"/>
      </w:rPr>
    </w:lvl>
    <w:lvl w:ilvl="1">
      <w:start w:val="1"/>
      <w:numFmt w:val="decimal"/>
      <w:lvlText w:val="%1.%2."/>
      <w:lvlJc w:val="left"/>
      <w:pPr>
        <w:ind w:left="-3356" w:hanging="432"/>
      </w:pPr>
      <w:rPr>
        <w:rFonts w:hint="default"/>
      </w:rPr>
    </w:lvl>
    <w:lvl w:ilvl="2">
      <w:start w:val="1"/>
      <w:numFmt w:val="decimal"/>
      <w:lvlText w:val="%1.%2.%3."/>
      <w:lvlJc w:val="left"/>
      <w:pPr>
        <w:ind w:left="-2924" w:hanging="504"/>
      </w:pPr>
      <w:rPr>
        <w:rFonts w:hint="default"/>
      </w:rPr>
    </w:lvl>
    <w:lvl w:ilvl="3">
      <w:start w:val="1"/>
      <w:numFmt w:val="decimal"/>
      <w:lvlText w:val="%1.%2.%3.%4."/>
      <w:lvlJc w:val="left"/>
      <w:pPr>
        <w:ind w:left="-2420" w:hanging="648"/>
      </w:pPr>
      <w:rPr>
        <w:rFonts w:hint="default"/>
      </w:rPr>
    </w:lvl>
    <w:lvl w:ilvl="4">
      <w:start w:val="1"/>
      <w:numFmt w:val="decimal"/>
      <w:lvlText w:val="%1.%2.%3.%4.%5."/>
      <w:lvlJc w:val="left"/>
      <w:pPr>
        <w:ind w:left="-1916" w:hanging="792"/>
      </w:pPr>
      <w:rPr>
        <w:rFonts w:hint="default"/>
      </w:rPr>
    </w:lvl>
    <w:lvl w:ilvl="5">
      <w:start w:val="1"/>
      <w:numFmt w:val="decimal"/>
      <w:lvlText w:val="%1.%2.%3.%4.%5.%6."/>
      <w:lvlJc w:val="left"/>
      <w:pPr>
        <w:ind w:left="-1412" w:hanging="936"/>
      </w:pPr>
      <w:rPr>
        <w:rFonts w:hint="default"/>
      </w:rPr>
    </w:lvl>
    <w:lvl w:ilvl="6">
      <w:start w:val="1"/>
      <w:numFmt w:val="decimal"/>
      <w:lvlText w:val="%1.%2.%3.%4.%5.%6.%7."/>
      <w:lvlJc w:val="left"/>
      <w:pPr>
        <w:ind w:left="-908" w:hanging="1080"/>
      </w:pPr>
      <w:rPr>
        <w:rFonts w:hint="default"/>
      </w:rPr>
    </w:lvl>
    <w:lvl w:ilvl="7">
      <w:start w:val="1"/>
      <w:numFmt w:val="decimal"/>
      <w:lvlText w:val="%1.%2.%3.%4.%5.%6.%7.%8."/>
      <w:lvlJc w:val="left"/>
      <w:pPr>
        <w:ind w:left="-404" w:hanging="1224"/>
      </w:pPr>
      <w:rPr>
        <w:rFonts w:hint="default"/>
      </w:rPr>
    </w:lvl>
    <w:lvl w:ilvl="8">
      <w:start w:val="1"/>
      <w:numFmt w:val="decimal"/>
      <w:lvlText w:val="%1.%2.%3.%4.%5.%6.%7.%8.%9."/>
      <w:lvlJc w:val="left"/>
      <w:pPr>
        <w:ind w:left="172" w:hanging="1440"/>
      </w:pPr>
      <w:rPr>
        <w:rFonts w:hint="default"/>
      </w:rPr>
    </w:lvl>
  </w:abstractNum>
  <w:abstractNum w:abstractNumId="12" w15:restartNumberingAfterBreak="0">
    <w:nsid w:val="2D137730"/>
    <w:multiLevelType w:val="multilevel"/>
    <w:tmpl w:val="04090021"/>
    <w:styleLink w:val="CurrentList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F6155C6"/>
    <w:multiLevelType w:val="hybridMultilevel"/>
    <w:tmpl w:val="1EF4B6F6"/>
    <w:lvl w:ilvl="0" w:tplc="20EA2F4A">
      <w:start w:val="1"/>
      <w:numFmt w:val="decimal"/>
      <w:lvlText w:val="%1."/>
      <w:lvlJc w:val="left"/>
      <w:pPr>
        <w:ind w:left="520" w:hanging="1440"/>
      </w:pPr>
      <w:rPr>
        <w:rFonts w:ascii="Arial" w:eastAsia="Arial" w:hAnsi="Arial" w:cs="Arial" w:hint="default"/>
        <w:b w:val="0"/>
        <w:bCs w:val="0"/>
        <w:i w:val="0"/>
        <w:iCs w:val="0"/>
        <w:spacing w:val="-1"/>
        <w:w w:val="100"/>
        <w:sz w:val="22"/>
        <w:szCs w:val="22"/>
        <w:lang w:val="en-US" w:eastAsia="en-US" w:bidi="ar-SA"/>
      </w:rPr>
    </w:lvl>
    <w:lvl w:ilvl="1" w:tplc="900E12E4">
      <w:start w:val="1"/>
      <w:numFmt w:val="lowerLetter"/>
      <w:lvlText w:val="(%2)"/>
      <w:lvlJc w:val="left"/>
      <w:pPr>
        <w:ind w:left="2680" w:hanging="720"/>
      </w:pPr>
      <w:rPr>
        <w:rFonts w:ascii="Arial" w:eastAsia="Arial" w:hAnsi="Arial" w:cs="Arial" w:hint="default"/>
        <w:b w:val="0"/>
        <w:bCs w:val="0"/>
        <w:i w:val="0"/>
        <w:iCs w:val="0"/>
        <w:spacing w:val="0"/>
        <w:w w:val="100"/>
        <w:sz w:val="20"/>
        <w:szCs w:val="20"/>
        <w:lang w:val="en-US" w:eastAsia="en-US" w:bidi="ar-SA"/>
      </w:rPr>
    </w:lvl>
    <w:lvl w:ilvl="2" w:tplc="72EAE03E">
      <w:numFmt w:val="bullet"/>
      <w:lvlText w:val="•"/>
      <w:lvlJc w:val="left"/>
      <w:pPr>
        <w:ind w:left="3537" w:hanging="720"/>
      </w:pPr>
      <w:rPr>
        <w:rFonts w:hint="default"/>
        <w:lang w:val="en-US" w:eastAsia="en-US" w:bidi="ar-SA"/>
      </w:rPr>
    </w:lvl>
    <w:lvl w:ilvl="3" w:tplc="708ADCC6">
      <w:numFmt w:val="bullet"/>
      <w:lvlText w:val="•"/>
      <w:lvlJc w:val="left"/>
      <w:pPr>
        <w:ind w:left="4395" w:hanging="720"/>
      </w:pPr>
      <w:rPr>
        <w:rFonts w:hint="default"/>
        <w:lang w:val="en-US" w:eastAsia="en-US" w:bidi="ar-SA"/>
      </w:rPr>
    </w:lvl>
    <w:lvl w:ilvl="4" w:tplc="44B2E960">
      <w:numFmt w:val="bullet"/>
      <w:lvlText w:val="•"/>
      <w:lvlJc w:val="left"/>
      <w:pPr>
        <w:ind w:left="5253" w:hanging="720"/>
      </w:pPr>
      <w:rPr>
        <w:rFonts w:hint="default"/>
        <w:lang w:val="en-US" w:eastAsia="en-US" w:bidi="ar-SA"/>
      </w:rPr>
    </w:lvl>
    <w:lvl w:ilvl="5" w:tplc="9CE22430">
      <w:numFmt w:val="bullet"/>
      <w:lvlText w:val="•"/>
      <w:lvlJc w:val="left"/>
      <w:pPr>
        <w:ind w:left="6111" w:hanging="720"/>
      </w:pPr>
      <w:rPr>
        <w:rFonts w:hint="default"/>
        <w:lang w:val="en-US" w:eastAsia="en-US" w:bidi="ar-SA"/>
      </w:rPr>
    </w:lvl>
    <w:lvl w:ilvl="6" w:tplc="CFC682B8">
      <w:numFmt w:val="bullet"/>
      <w:lvlText w:val="•"/>
      <w:lvlJc w:val="left"/>
      <w:pPr>
        <w:ind w:left="6968" w:hanging="720"/>
      </w:pPr>
      <w:rPr>
        <w:rFonts w:hint="default"/>
        <w:lang w:val="en-US" w:eastAsia="en-US" w:bidi="ar-SA"/>
      </w:rPr>
    </w:lvl>
    <w:lvl w:ilvl="7" w:tplc="567AE380">
      <w:numFmt w:val="bullet"/>
      <w:lvlText w:val="•"/>
      <w:lvlJc w:val="left"/>
      <w:pPr>
        <w:ind w:left="7826" w:hanging="720"/>
      </w:pPr>
      <w:rPr>
        <w:rFonts w:hint="default"/>
        <w:lang w:val="en-US" w:eastAsia="en-US" w:bidi="ar-SA"/>
      </w:rPr>
    </w:lvl>
    <w:lvl w:ilvl="8" w:tplc="6324C2E8">
      <w:numFmt w:val="bullet"/>
      <w:lvlText w:val="•"/>
      <w:lvlJc w:val="left"/>
      <w:pPr>
        <w:ind w:left="8684" w:hanging="720"/>
      </w:pPr>
      <w:rPr>
        <w:rFonts w:hint="default"/>
        <w:lang w:val="en-US" w:eastAsia="en-US" w:bidi="ar-SA"/>
      </w:rPr>
    </w:lvl>
  </w:abstractNum>
  <w:abstractNum w:abstractNumId="14" w15:restartNumberingAfterBreak="0">
    <w:nsid w:val="3B585D96"/>
    <w:multiLevelType w:val="multilevel"/>
    <w:tmpl w:val="DBACF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DC97F39"/>
    <w:multiLevelType w:val="hybridMultilevel"/>
    <w:tmpl w:val="0FC41D5E"/>
    <w:lvl w:ilvl="0" w:tplc="A0EC08F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9843E5"/>
    <w:multiLevelType w:val="hybridMultilevel"/>
    <w:tmpl w:val="3DC0394A"/>
    <w:lvl w:ilvl="0" w:tplc="CDBE7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5234FE"/>
    <w:multiLevelType w:val="multilevel"/>
    <w:tmpl w:val="2418268C"/>
    <w:lvl w:ilvl="0">
      <w:start w:val="1"/>
      <w:numFmt w:val="bullet"/>
      <w:lvlText w:val="-"/>
      <w:lvlJc w:val="left"/>
      <w:pPr>
        <w:ind w:left="6173" w:hanging="360"/>
      </w:pPr>
      <w:rPr>
        <w:rFonts w:ascii="Times New Roman" w:hAnsi="Times New Roman" w:cs="Times New Roman" w:hint="default"/>
        <w:b w:val="0"/>
        <w:bCs w:val="0"/>
        <w:color w:val="000000" w:themeColor="text1"/>
        <w:sz w:val="22"/>
        <w:szCs w:val="22"/>
      </w:rPr>
    </w:lvl>
    <w:lvl w:ilvl="1">
      <w:start w:val="1"/>
      <w:numFmt w:val="decimal"/>
      <w:lvlText w:val="%1.%2."/>
      <w:lvlJc w:val="left"/>
      <w:pPr>
        <w:ind w:left="-3356" w:hanging="432"/>
      </w:pPr>
      <w:rPr>
        <w:rFonts w:hint="default"/>
      </w:rPr>
    </w:lvl>
    <w:lvl w:ilvl="2">
      <w:start w:val="1"/>
      <w:numFmt w:val="decimal"/>
      <w:lvlText w:val="%1.%2.%3."/>
      <w:lvlJc w:val="left"/>
      <w:pPr>
        <w:ind w:left="-2924" w:hanging="504"/>
      </w:pPr>
      <w:rPr>
        <w:rFonts w:hint="default"/>
      </w:rPr>
    </w:lvl>
    <w:lvl w:ilvl="3">
      <w:start w:val="1"/>
      <w:numFmt w:val="decimal"/>
      <w:lvlText w:val="%1.%2.%3.%4."/>
      <w:lvlJc w:val="left"/>
      <w:pPr>
        <w:ind w:left="-2420" w:hanging="648"/>
      </w:pPr>
      <w:rPr>
        <w:rFonts w:hint="default"/>
      </w:rPr>
    </w:lvl>
    <w:lvl w:ilvl="4">
      <w:start w:val="1"/>
      <w:numFmt w:val="decimal"/>
      <w:lvlText w:val="%1.%2.%3.%4.%5."/>
      <w:lvlJc w:val="left"/>
      <w:pPr>
        <w:ind w:left="-1916" w:hanging="792"/>
      </w:pPr>
      <w:rPr>
        <w:rFonts w:hint="default"/>
      </w:rPr>
    </w:lvl>
    <w:lvl w:ilvl="5">
      <w:start w:val="1"/>
      <w:numFmt w:val="decimal"/>
      <w:lvlText w:val="%1.%2.%3.%4.%5.%6."/>
      <w:lvlJc w:val="left"/>
      <w:pPr>
        <w:ind w:left="-1412" w:hanging="936"/>
      </w:pPr>
      <w:rPr>
        <w:rFonts w:hint="default"/>
      </w:rPr>
    </w:lvl>
    <w:lvl w:ilvl="6">
      <w:start w:val="1"/>
      <w:numFmt w:val="decimal"/>
      <w:lvlText w:val="%1.%2.%3.%4.%5.%6.%7."/>
      <w:lvlJc w:val="left"/>
      <w:pPr>
        <w:ind w:left="-908" w:hanging="1080"/>
      </w:pPr>
      <w:rPr>
        <w:rFonts w:hint="default"/>
      </w:rPr>
    </w:lvl>
    <w:lvl w:ilvl="7">
      <w:start w:val="1"/>
      <w:numFmt w:val="decimal"/>
      <w:lvlText w:val="%1.%2.%3.%4.%5.%6.%7.%8."/>
      <w:lvlJc w:val="left"/>
      <w:pPr>
        <w:ind w:left="-404" w:hanging="1224"/>
      </w:pPr>
      <w:rPr>
        <w:rFonts w:hint="default"/>
      </w:rPr>
    </w:lvl>
    <w:lvl w:ilvl="8">
      <w:start w:val="1"/>
      <w:numFmt w:val="decimal"/>
      <w:lvlText w:val="%1.%2.%3.%4.%5.%6.%7.%8.%9."/>
      <w:lvlJc w:val="left"/>
      <w:pPr>
        <w:ind w:left="172" w:hanging="1440"/>
      </w:pPr>
      <w:rPr>
        <w:rFonts w:hint="default"/>
      </w:rPr>
    </w:lvl>
  </w:abstractNum>
  <w:abstractNum w:abstractNumId="18" w15:restartNumberingAfterBreak="0">
    <w:nsid w:val="44B45F39"/>
    <w:multiLevelType w:val="multilevel"/>
    <w:tmpl w:val="5CA80D8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F4314C"/>
    <w:multiLevelType w:val="hybridMultilevel"/>
    <w:tmpl w:val="7E4E1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B3136"/>
    <w:multiLevelType w:val="multilevel"/>
    <w:tmpl w:val="2758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637D0"/>
    <w:multiLevelType w:val="multilevel"/>
    <w:tmpl w:val="500637D0"/>
    <w:lvl w:ilvl="0">
      <w:start w:val="1"/>
      <w:numFmt w:val="decimal"/>
      <w:pStyle w:val="ADBNumberedPara"/>
      <w:lvlText w:val="%1."/>
      <w:lvlJc w:val="left"/>
      <w:pPr>
        <w:ind w:left="720" w:hanging="360"/>
      </w:pPr>
      <w:rPr>
        <w:rFonts w:ascii="Arial" w:hAnsi="Arial" w:cs="Times New Roman" w:hint="default"/>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7023CA4"/>
    <w:multiLevelType w:val="hybridMultilevel"/>
    <w:tmpl w:val="3E6E920E"/>
    <w:lvl w:ilvl="0" w:tplc="900E12E4">
      <w:start w:val="1"/>
      <w:numFmt w:val="lowerLetter"/>
      <w:lvlText w:val="(%1)"/>
      <w:lvlJc w:val="left"/>
      <w:pPr>
        <w:ind w:left="92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320" w:hanging="360"/>
      </w:pPr>
    </w:lvl>
    <w:lvl w:ilvl="2" w:tplc="0409001B" w:tentative="1">
      <w:start w:val="1"/>
      <w:numFmt w:val="lowerRoman"/>
      <w:lvlText w:val="%3."/>
      <w:lvlJc w:val="right"/>
      <w:pPr>
        <w:ind w:left="400" w:hanging="180"/>
      </w:pPr>
    </w:lvl>
    <w:lvl w:ilvl="3" w:tplc="0409000F" w:tentative="1">
      <w:start w:val="1"/>
      <w:numFmt w:val="decimal"/>
      <w:lvlText w:val="%4."/>
      <w:lvlJc w:val="left"/>
      <w:pPr>
        <w:ind w:left="1120" w:hanging="360"/>
      </w:pPr>
    </w:lvl>
    <w:lvl w:ilvl="4" w:tplc="04090019" w:tentative="1">
      <w:start w:val="1"/>
      <w:numFmt w:val="lowerLetter"/>
      <w:lvlText w:val="%5."/>
      <w:lvlJc w:val="left"/>
      <w:pPr>
        <w:ind w:left="1840" w:hanging="360"/>
      </w:pPr>
    </w:lvl>
    <w:lvl w:ilvl="5" w:tplc="0409001B" w:tentative="1">
      <w:start w:val="1"/>
      <w:numFmt w:val="lowerRoman"/>
      <w:lvlText w:val="%6."/>
      <w:lvlJc w:val="right"/>
      <w:pPr>
        <w:ind w:left="2560" w:hanging="180"/>
      </w:pPr>
    </w:lvl>
    <w:lvl w:ilvl="6" w:tplc="0409000F" w:tentative="1">
      <w:start w:val="1"/>
      <w:numFmt w:val="decimal"/>
      <w:lvlText w:val="%7."/>
      <w:lvlJc w:val="left"/>
      <w:pPr>
        <w:ind w:left="3280" w:hanging="360"/>
      </w:pPr>
    </w:lvl>
    <w:lvl w:ilvl="7" w:tplc="04090019" w:tentative="1">
      <w:start w:val="1"/>
      <w:numFmt w:val="lowerLetter"/>
      <w:lvlText w:val="%8."/>
      <w:lvlJc w:val="left"/>
      <w:pPr>
        <w:ind w:left="4000" w:hanging="360"/>
      </w:pPr>
    </w:lvl>
    <w:lvl w:ilvl="8" w:tplc="0409001B" w:tentative="1">
      <w:start w:val="1"/>
      <w:numFmt w:val="lowerRoman"/>
      <w:lvlText w:val="%9."/>
      <w:lvlJc w:val="right"/>
      <w:pPr>
        <w:ind w:left="4720" w:hanging="180"/>
      </w:pPr>
    </w:lvl>
  </w:abstractNum>
  <w:abstractNum w:abstractNumId="23" w15:restartNumberingAfterBreak="0">
    <w:nsid w:val="5D2644FD"/>
    <w:multiLevelType w:val="multilevel"/>
    <w:tmpl w:val="446E864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267A7E"/>
    <w:multiLevelType w:val="hybridMultilevel"/>
    <w:tmpl w:val="34343CD8"/>
    <w:lvl w:ilvl="0" w:tplc="40928D72">
      <w:start w:val="1"/>
      <w:numFmt w:val="lowerRoman"/>
      <w:pStyle w:val="SubtitleList"/>
      <w:lvlText w:val="%1)"/>
      <w:lvlJc w:val="left"/>
      <w:pPr>
        <w:ind w:left="720" w:hanging="360"/>
      </w:pPr>
      <w:rPr>
        <w:rFonts w:hint="default"/>
      </w:rPr>
    </w:lvl>
    <w:lvl w:ilvl="1" w:tplc="B412C2F0">
      <w:start w:val="23"/>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6A385C"/>
    <w:multiLevelType w:val="multilevel"/>
    <w:tmpl w:val="BF20CC6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B513F4"/>
    <w:multiLevelType w:val="hybridMultilevel"/>
    <w:tmpl w:val="4CF240A8"/>
    <w:lvl w:ilvl="0" w:tplc="CC9CFE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54201"/>
    <w:multiLevelType w:val="multilevel"/>
    <w:tmpl w:val="66854201"/>
    <w:lvl w:ilvl="0">
      <w:start w:val="1"/>
      <w:numFmt w:val="decimal"/>
      <w:pStyle w:val="NormalNumber"/>
      <w:lvlText w:val="%1."/>
      <w:lvlJc w:val="left"/>
      <w:pPr>
        <w:tabs>
          <w:tab w:val="left" w:pos="0"/>
        </w:tabs>
        <w:ind w:left="454" w:hanging="454"/>
      </w:pPr>
      <w:rPr>
        <w:rFonts w:ascii="Arial" w:hAnsi="Arial" w:hint="default"/>
        <w:b w:val="0"/>
        <w:bCs w:val="0"/>
        <w:color w:val="auto"/>
        <w:sz w:val="22"/>
        <w:szCs w:val="22"/>
      </w:rPr>
    </w:lvl>
    <w:lvl w:ilvl="1">
      <w:start w:val="3"/>
      <w:numFmt w:val="decimal"/>
      <w:lvlText w:val="%2."/>
      <w:lvlJc w:val="left"/>
      <w:pPr>
        <w:tabs>
          <w:tab w:val="left" w:pos="-238"/>
        </w:tabs>
        <w:ind w:left="-1174" w:firstLine="0"/>
      </w:pPr>
      <w:rPr>
        <w:rFonts w:ascii="Arial" w:hAnsi="Arial" w:hint="default"/>
        <w:b w:val="0"/>
        <w:i w:val="0"/>
        <w:sz w:val="22"/>
        <w:szCs w:val="20"/>
      </w:rPr>
    </w:lvl>
    <w:lvl w:ilvl="2">
      <w:start w:val="2"/>
      <w:numFmt w:val="lowerLetter"/>
      <w:lvlText w:val="%3."/>
      <w:lvlJc w:val="left"/>
      <w:pPr>
        <w:tabs>
          <w:tab w:val="left" w:pos="1886"/>
        </w:tabs>
        <w:ind w:left="1886" w:hanging="360"/>
      </w:pPr>
      <w:rPr>
        <w:rFonts w:hint="default"/>
      </w:rPr>
    </w:lvl>
    <w:lvl w:ilvl="3">
      <w:start w:val="4"/>
      <w:numFmt w:val="upperRoman"/>
      <w:lvlText w:val="%4."/>
      <w:lvlJc w:val="left"/>
      <w:pPr>
        <w:ind w:left="2786" w:hanging="720"/>
      </w:pPr>
      <w:rPr>
        <w:rFonts w:hint="default"/>
        <w:b/>
      </w:rPr>
    </w:lvl>
    <w:lvl w:ilvl="4">
      <w:start w:val="1"/>
      <w:numFmt w:val="lowerLetter"/>
      <w:lvlText w:val="%5."/>
      <w:lvlJc w:val="left"/>
      <w:pPr>
        <w:tabs>
          <w:tab w:val="left" w:pos="3146"/>
        </w:tabs>
        <w:ind w:left="3146" w:hanging="360"/>
      </w:pPr>
    </w:lvl>
    <w:lvl w:ilvl="5">
      <w:start w:val="1"/>
      <w:numFmt w:val="lowerRoman"/>
      <w:lvlText w:val="%6."/>
      <w:lvlJc w:val="right"/>
      <w:pPr>
        <w:tabs>
          <w:tab w:val="left" w:pos="3866"/>
        </w:tabs>
        <w:ind w:left="3866" w:hanging="180"/>
      </w:pPr>
    </w:lvl>
    <w:lvl w:ilvl="6">
      <w:start w:val="1"/>
      <w:numFmt w:val="decimal"/>
      <w:lvlText w:val="%7."/>
      <w:lvlJc w:val="left"/>
      <w:pPr>
        <w:tabs>
          <w:tab w:val="left" w:pos="4586"/>
        </w:tabs>
        <w:ind w:left="4586" w:hanging="360"/>
      </w:pPr>
    </w:lvl>
    <w:lvl w:ilvl="7">
      <w:start w:val="1"/>
      <w:numFmt w:val="lowerLetter"/>
      <w:lvlText w:val="%8."/>
      <w:lvlJc w:val="left"/>
      <w:pPr>
        <w:tabs>
          <w:tab w:val="left" w:pos="5306"/>
        </w:tabs>
        <w:ind w:left="5306" w:hanging="360"/>
      </w:pPr>
    </w:lvl>
    <w:lvl w:ilvl="8">
      <w:start w:val="1"/>
      <w:numFmt w:val="lowerRoman"/>
      <w:lvlText w:val="%9."/>
      <w:lvlJc w:val="right"/>
      <w:pPr>
        <w:tabs>
          <w:tab w:val="left" w:pos="6026"/>
        </w:tabs>
        <w:ind w:left="6026" w:hanging="180"/>
      </w:pPr>
    </w:lvl>
  </w:abstractNum>
  <w:abstractNum w:abstractNumId="28" w15:restartNumberingAfterBreak="0">
    <w:nsid w:val="67FB5CD8"/>
    <w:multiLevelType w:val="hybridMultilevel"/>
    <w:tmpl w:val="B0262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B2526"/>
    <w:multiLevelType w:val="multilevel"/>
    <w:tmpl w:val="BCE4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091003"/>
    <w:multiLevelType w:val="hybridMultilevel"/>
    <w:tmpl w:val="C666E79C"/>
    <w:lvl w:ilvl="0" w:tplc="900E12E4">
      <w:start w:val="1"/>
      <w:numFmt w:val="lowerLetter"/>
      <w:lvlText w:val="(%1)"/>
      <w:lvlJc w:val="left"/>
      <w:pPr>
        <w:ind w:left="180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560" w:hanging="360"/>
      </w:pPr>
    </w:lvl>
    <w:lvl w:ilvl="2" w:tplc="0409001B" w:tentative="1">
      <w:start w:val="1"/>
      <w:numFmt w:val="lowerRoman"/>
      <w:lvlText w:val="%3."/>
      <w:lvlJc w:val="right"/>
      <w:pPr>
        <w:ind w:left="1280" w:hanging="180"/>
      </w:pPr>
    </w:lvl>
    <w:lvl w:ilvl="3" w:tplc="0409000F" w:tentative="1">
      <w:start w:val="1"/>
      <w:numFmt w:val="decimal"/>
      <w:lvlText w:val="%4."/>
      <w:lvlJc w:val="left"/>
      <w:pPr>
        <w:ind w:left="2000" w:hanging="360"/>
      </w:pPr>
    </w:lvl>
    <w:lvl w:ilvl="4" w:tplc="04090019" w:tentative="1">
      <w:start w:val="1"/>
      <w:numFmt w:val="lowerLetter"/>
      <w:lvlText w:val="%5."/>
      <w:lvlJc w:val="left"/>
      <w:pPr>
        <w:ind w:left="2720" w:hanging="360"/>
      </w:pPr>
    </w:lvl>
    <w:lvl w:ilvl="5" w:tplc="0409001B" w:tentative="1">
      <w:start w:val="1"/>
      <w:numFmt w:val="lowerRoman"/>
      <w:lvlText w:val="%6."/>
      <w:lvlJc w:val="right"/>
      <w:pPr>
        <w:ind w:left="3440" w:hanging="180"/>
      </w:pPr>
    </w:lvl>
    <w:lvl w:ilvl="6" w:tplc="0409000F" w:tentative="1">
      <w:start w:val="1"/>
      <w:numFmt w:val="decimal"/>
      <w:lvlText w:val="%7."/>
      <w:lvlJc w:val="left"/>
      <w:pPr>
        <w:ind w:left="4160" w:hanging="360"/>
      </w:pPr>
    </w:lvl>
    <w:lvl w:ilvl="7" w:tplc="04090019" w:tentative="1">
      <w:start w:val="1"/>
      <w:numFmt w:val="lowerLetter"/>
      <w:lvlText w:val="%8."/>
      <w:lvlJc w:val="left"/>
      <w:pPr>
        <w:ind w:left="4880" w:hanging="360"/>
      </w:pPr>
    </w:lvl>
    <w:lvl w:ilvl="8" w:tplc="0409001B" w:tentative="1">
      <w:start w:val="1"/>
      <w:numFmt w:val="lowerRoman"/>
      <w:lvlText w:val="%9."/>
      <w:lvlJc w:val="right"/>
      <w:pPr>
        <w:ind w:left="5600" w:hanging="180"/>
      </w:pPr>
    </w:lvl>
  </w:abstractNum>
  <w:abstractNum w:abstractNumId="31" w15:restartNumberingAfterBreak="0">
    <w:nsid w:val="6BDE79DA"/>
    <w:multiLevelType w:val="multilevel"/>
    <w:tmpl w:val="E6667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06B7673"/>
    <w:multiLevelType w:val="hybridMultilevel"/>
    <w:tmpl w:val="3DBCA9DA"/>
    <w:lvl w:ilvl="0" w:tplc="8B82770A">
      <w:start w:val="1"/>
      <w:numFmt w:val="lowerLetter"/>
      <w:lvlText w:val="(%1)"/>
      <w:lvlJc w:val="left"/>
      <w:pPr>
        <w:ind w:left="438" w:hanging="360"/>
      </w:pPr>
      <w:rPr>
        <w:rFonts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abstractNum w:abstractNumId="33" w15:restartNumberingAfterBreak="0">
    <w:nsid w:val="74AE782E"/>
    <w:multiLevelType w:val="hybridMultilevel"/>
    <w:tmpl w:val="7BACDE7C"/>
    <w:lvl w:ilvl="0" w:tplc="900E12E4">
      <w:start w:val="1"/>
      <w:numFmt w:val="lowerLetter"/>
      <w:lvlText w:val="(%1)"/>
      <w:lvlJc w:val="left"/>
      <w:pPr>
        <w:ind w:left="2680" w:hanging="720"/>
      </w:pPr>
      <w:rPr>
        <w:rFonts w:ascii="Arial" w:eastAsia="Arial" w:hAnsi="Arial" w:cs="Arial" w:hint="default"/>
        <w:b w:val="0"/>
        <w:bCs w:val="0"/>
        <w:i w:val="0"/>
        <w:iCs w:val="0"/>
        <w:spacing w:val="0"/>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BC6B28"/>
    <w:multiLevelType w:val="multilevel"/>
    <w:tmpl w:val="53E60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76E16DAE"/>
    <w:multiLevelType w:val="multilevel"/>
    <w:tmpl w:val="F0BAB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83154D9"/>
    <w:multiLevelType w:val="hybridMultilevel"/>
    <w:tmpl w:val="65B8E254"/>
    <w:lvl w:ilvl="0" w:tplc="5A68D9E6">
      <w:start w:val="3"/>
      <w:numFmt w:val="lowerRoman"/>
      <w:lvlText w:val="(%1)"/>
      <w:lvlJc w:val="left"/>
      <w:pPr>
        <w:ind w:left="520" w:hanging="341"/>
        <w:jc w:val="right"/>
      </w:pPr>
      <w:rPr>
        <w:rFonts w:ascii="Arial" w:eastAsia="Arial" w:hAnsi="Arial" w:cs="Arial" w:hint="default"/>
        <w:b w:val="0"/>
        <w:bCs w:val="0"/>
        <w:i w:val="0"/>
        <w:iCs w:val="0"/>
        <w:spacing w:val="-2"/>
        <w:w w:val="100"/>
        <w:sz w:val="20"/>
        <w:szCs w:val="20"/>
        <w:lang w:val="en-US" w:eastAsia="en-US" w:bidi="ar-SA"/>
      </w:rPr>
    </w:lvl>
    <w:lvl w:ilvl="1" w:tplc="3CEEEE5E">
      <w:start w:val="2"/>
      <w:numFmt w:val="lowerLetter"/>
      <w:lvlText w:val="(%2)"/>
      <w:lvlJc w:val="left"/>
      <w:pPr>
        <w:ind w:left="520" w:hanging="720"/>
      </w:pPr>
      <w:rPr>
        <w:rFonts w:ascii="Arial" w:eastAsia="Arial" w:hAnsi="Arial" w:cs="Arial" w:hint="default"/>
        <w:b w:val="0"/>
        <w:bCs w:val="0"/>
        <w:i w:val="0"/>
        <w:iCs w:val="0"/>
        <w:spacing w:val="0"/>
        <w:w w:val="100"/>
        <w:sz w:val="22"/>
        <w:szCs w:val="22"/>
        <w:lang w:val="en-US" w:eastAsia="en-US" w:bidi="ar-SA"/>
      </w:rPr>
    </w:lvl>
    <w:lvl w:ilvl="2" w:tplc="4CDE6824">
      <w:numFmt w:val="bullet"/>
      <w:lvlText w:val="•"/>
      <w:lvlJc w:val="left"/>
      <w:pPr>
        <w:ind w:left="2496" w:hanging="720"/>
      </w:pPr>
      <w:rPr>
        <w:rFonts w:hint="default"/>
        <w:lang w:val="en-US" w:eastAsia="en-US" w:bidi="ar-SA"/>
      </w:rPr>
    </w:lvl>
    <w:lvl w:ilvl="3" w:tplc="BF06E8F4">
      <w:numFmt w:val="bullet"/>
      <w:lvlText w:val="•"/>
      <w:lvlJc w:val="left"/>
      <w:pPr>
        <w:ind w:left="3484" w:hanging="720"/>
      </w:pPr>
      <w:rPr>
        <w:rFonts w:hint="default"/>
        <w:lang w:val="en-US" w:eastAsia="en-US" w:bidi="ar-SA"/>
      </w:rPr>
    </w:lvl>
    <w:lvl w:ilvl="4" w:tplc="73388ADC">
      <w:numFmt w:val="bullet"/>
      <w:lvlText w:val="•"/>
      <w:lvlJc w:val="left"/>
      <w:pPr>
        <w:ind w:left="4472" w:hanging="720"/>
      </w:pPr>
      <w:rPr>
        <w:rFonts w:hint="default"/>
        <w:lang w:val="en-US" w:eastAsia="en-US" w:bidi="ar-SA"/>
      </w:rPr>
    </w:lvl>
    <w:lvl w:ilvl="5" w:tplc="B24A6278">
      <w:numFmt w:val="bullet"/>
      <w:lvlText w:val="•"/>
      <w:lvlJc w:val="left"/>
      <w:pPr>
        <w:ind w:left="5460" w:hanging="720"/>
      </w:pPr>
      <w:rPr>
        <w:rFonts w:hint="default"/>
        <w:lang w:val="en-US" w:eastAsia="en-US" w:bidi="ar-SA"/>
      </w:rPr>
    </w:lvl>
    <w:lvl w:ilvl="6" w:tplc="054C8386">
      <w:numFmt w:val="bullet"/>
      <w:lvlText w:val="•"/>
      <w:lvlJc w:val="left"/>
      <w:pPr>
        <w:ind w:left="6448" w:hanging="720"/>
      </w:pPr>
      <w:rPr>
        <w:rFonts w:hint="default"/>
        <w:lang w:val="en-US" w:eastAsia="en-US" w:bidi="ar-SA"/>
      </w:rPr>
    </w:lvl>
    <w:lvl w:ilvl="7" w:tplc="3B3E3002">
      <w:numFmt w:val="bullet"/>
      <w:lvlText w:val="•"/>
      <w:lvlJc w:val="left"/>
      <w:pPr>
        <w:ind w:left="7436" w:hanging="720"/>
      </w:pPr>
      <w:rPr>
        <w:rFonts w:hint="default"/>
        <w:lang w:val="en-US" w:eastAsia="en-US" w:bidi="ar-SA"/>
      </w:rPr>
    </w:lvl>
    <w:lvl w:ilvl="8" w:tplc="19BA38E4">
      <w:numFmt w:val="bullet"/>
      <w:lvlText w:val="•"/>
      <w:lvlJc w:val="left"/>
      <w:pPr>
        <w:ind w:left="8424" w:hanging="720"/>
      </w:pPr>
      <w:rPr>
        <w:rFonts w:hint="default"/>
        <w:lang w:val="en-US" w:eastAsia="en-US" w:bidi="ar-SA"/>
      </w:rPr>
    </w:lvl>
  </w:abstractNum>
  <w:abstractNum w:abstractNumId="37" w15:restartNumberingAfterBreak="0">
    <w:nsid w:val="78A51186"/>
    <w:multiLevelType w:val="multilevel"/>
    <w:tmpl w:val="E2C6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D54321"/>
    <w:multiLevelType w:val="multilevel"/>
    <w:tmpl w:val="ABFC6332"/>
    <w:lvl w:ilvl="0">
      <w:start w:val="1"/>
      <w:numFmt w:val="lowerRoman"/>
      <w:pStyle w:val="LIstRomanMainText"/>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90A3713"/>
    <w:multiLevelType w:val="hybridMultilevel"/>
    <w:tmpl w:val="36106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205767"/>
    <w:multiLevelType w:val="multilevel"/>
    <w:tmpl w:val="95BC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0A3F96"/>
    <w:multiLevelType w:val="multilevel"/>
    <w:tmpl w:val="5FB05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2593556">
    <w:abstractNumId w:val="10"/>
  </w:num>
  <w:num w:numId="2" w16cid:durableId="2142452180">
    <w:abstractNumId w:val="24"/>
  </w:num>
  <w:num w:numId="3" w16cid:durableId="1137451564">
    <w:abstractNumId w:val="38"/>
  </w:num>
  <w:num w:numId="4" w16cid:durableId="1051999145">
    <w:abstractNumId w:val="27"/>
  </w:num>
  <w:num w:numId="5" w16cid:durableId="1664620201">
    <w:abstractNumId w:val="8"/>
  </w:num>
  <w:num w:numId="6" w16cid:durableId="2110538588">
    <w:abstractNumId w:val="39"/>
  </w:num>
  <w:num w:numId="7" w16cid:durableId="1690720937">
    <w:abstractNumId w:val="12"/>
  </w:num>
  <w:num w:numId="8" w16cid:durableId="106852688">
    <w:abstractNumId w:val="14"/>
  </w:num>
  <w:num w:numId="9" w16cid:durableId="113799487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55881417">
    <w:abstractNumId w:val="15"/>
  </w:num>
  <w:num w:numId="11" w16cid:durableId="5752879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43696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8304495">
    <w:abstractNumId w:val="28"/>
  </w:num>
  <w:num w:numId="14" w16cid:durableId="1553686311">
    <w:abstractNumId w:val="41"/>
  </w:num>
  <w:num w:numId="15" w16cid:durableId="644159566">
    <w:abstractNumId w:val="23"/>
  </w:num>
  <w:num w:numId="16" w16cid:durableId="236061820">
    <w:abstractNumId w:val="1"/>
  </w:num>
  <w:num w:numId="17" w16cid:durableId="358705373">
    <w:abstractNumId w:val="6"/>
  </w:num>
  <w:num w:numId="18" w16cid:durableId="1309746096">
    <w:abstractNumId w:val="25"/>
  </w:num>
  <w:num w:numId="19" w16cid:durableId="1671518668">
    <w:abstractNumId w:val="31"/>
  </w:num>
  <w:num w:numId="20" w16cid:durableId="349335138">
    <w:abstractNumId w:val="4"/>
  </w:num>
  <w:num w:numId="21" w16cid:durableId="151918907">
    <w:abstractNumId w:val="35"/>
  </w:num>
  <w:num w:numId="22" w16cid:durableId="2115860302">
    <w:abstractNumId w:val="34"/>
  </w:num>
  <w:num w:numId="23" w16cid:durableId="1175072897">
    <w:abstractNumId w:val="36"/>
  </w:num>
  <w:num w:numId="24" w16cid:durableId="194000441">
    <w:abstractNumId w:val="2"/>
  </w:num>
  <w:num w:numId="25" w16cid:durableId="435292722">
    <w:abstractNumId w:val="13"/>
  </w:num>
  <w:num w:numId="26" w16cid:durableId="651062327">
    <w:abstractNumId w:val="33"/>
  </w:num>
  <w:num w:numId="27" w16cid:durableId="1484658329">
    <w:abstractNumId w:val="30"/>
  </w:num>
  <w:num w:numId="28" w16cid:durableId="488404782">
    <w:abstractNumId w:val="22"/>
  </w:num>
  <w:num w:numId="29" w16cid:durableId="1644500733">
    <w:abstractNumId w:val="32"/>
  </w:num>
  <w:num w:numId="30" w16cid:durableId="1118111301">
    <w:abstractNumId w:val="19"/>
  </w:num>
  <w:num w:numId="31" w16cid:durableId="650599649">
    <w:abstractNumId w:val="3"/>
  </w:num>
  <w:num w:numId="32" w16cid:durableId="576748921">
    <w:abstractNumId w:val="5"/>
  </w:num>
  <w:num w:numId="33" w16cid:durableId="777800930">
    <w:abstractNumId w:val="37"/>
  </w:num>
  <w:num w:numId="34" w16cid:durableId="1556893235">
    <w:abstractNumId w:val="0"/>
  </w:num>
  <w:num w:numId="35" w16cid:durableId="524640197">
    <w:abstractNumId w:val="18"/>
  </w:num>
  <w:num w:numId="36" w16cid:durableId="1858157847">
    <w:abstractNumId w:val="9"/>
  </w:num>
  <w:num w:numId="37" w16cid:durableId="298459657">
    <w:abstractNumId w:val="11"/>
  </w:num>
  <w:num w:numId="38" w16cid:durableId="20907271">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9980240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5992146">
    <w:abstractNumId w:val="17"/>
  </w:num>
  <w:num w:numId="41" w16cid:durableId="1688868593">
    <w:abstractNumId w:val="16"/>
  </w:num>
  <w:num w:numId="42" w16cid:durableId="1103768760">
    <w:abstractNumId w:val="20"/>
  </w:num>
  <w:num w:numId="43" w16cid:durableId="1120034451">
    <w:abstractNumId w:val="29"/>
  </w:num>
  <w:num w:numId="44" w16cid:durableId="1745569267">
    <w:abstractNumId w:val="7"/>
  </w:num>
  <w:num w:numId="45" w16cid:durableId="97602926">
    <w:abstractNumId w:val="40"/>
  </w:num>
  <w:num w:numId="46" w16cid:durableId="1033191453">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ar-SA" w:vendorID="64" w:dllVersion="0"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activeWritingStyle w:appName="MSWord" w:lang="pt-BR" w:vendorID="64" w:dllVersion="0" w:nlCheck="1" w:checkStyle="0"/>
  <w:activeWritingStyle w:appName="MSWord" w:lang="en-PH"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PH" w:vendorID="64" w:dllVersion="4096" w:nlCheck="1" w:checkStyle="0"/>
  <w:activeWritingStyle w:appName="MSWord" w:lang="ar-SA"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en-SG" w:vendorID="64" w:dllVersion="4096" w:nlCheck="1" w:checkStyle="0"/>
  <w:activeWritingStyle w:appName="MSWord" w:lang="ru-RU" w:vendorID="64" w:dllVersion="4096" w:nlCheck="1" w:checkStyle="0"/>
  <w:proofState w:spelling="clean" w:grammar="clean"/>
  <w:documentProtection w:formatting="1" w:enforcement="0"/>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E87"/>
    <w:rsid w:val="00000C87"/>
    <w:rsid w:val="000019D0"/>
    <w:rsid w:val="00002514"/>
    <w:rsid w:val="0000371D"/>
    <w:rsid w:val="00003A8B"/>
    <w:rsid w:val="00003B56"/>
    <w:rsid w:val="00003E1C"/>
    <w:rsid w:val="00003F83"/>
    <w:rsid w:val="00003FDF"/>
    <w:rsid w:val="00004663"/>
    <w:rsid w:val="00004ADD"/>
    <w:rsid w:val="00005D88"/>
    <w:rsid w:val="000075A5"/>
    <w:rsid w:val="00011BDC"/>
    <w:rsid w:val="00012233"/>
    <w:rsid w:val="00013B8E"/>
    <w:rsid w:val="000157BD"/>
    <w:rsid w:val="00016716"/>
    <w:rsid w:val="00016F9B"/>
    <w:rsid w:val="0001711F"/>
    <w:rsid w:val="00020522"/>
    <w:rsid w:val="000210E2"/>
    <w:rsid w:val="000218B7"/>
    <w:rsid w:val="00021962"/>
    <w:rsid w:val="0002255E"/>
    <w:rsid w:val="0002280B"/>
    <w:rsid w:val="0002322B"/>
    <w:rsid w:val="00023616"/>
    <w:rsid w:val="000236A9"/>
    <w:rsid w:val="00023FC5"/>
    <w:rsid w:val="000240B0"/>
    <w:rsid w:val="00024131"/>
    <w:rsid w:val="00024AA0"/>
    <w:rsid w:val="00025231"/>
    <w:rsid w:val="00025B19"/>
    <w:rsid w:val="000267BA"/>
    <w:rsid w:val="00027AFC"/>
    <w:rsid w:val="00027CA3"/>
    <w:rsid w:val="00030E78"/>
    <w:rsid w:val="00031114"/>
    <w:rsid w:val="00031505"/>
    <w:rsid w:val="00031653"/>
    <w:rsid w:val="00031D92"/>
    <w:rsid w:val="00032D35"/>
    <w:rsid w:val="000334B0"/>
    <w:rsid w:val="00035DEA"/>
    <w:rsid w:val="000365D7"/>
    <w:rsid w:val="000366E2"/>
    <w:rsid w:val="00036C67"/>
    <w:rsid w:val="000370D0"/>
    <w:rsid w:val="000371F6"/>
    <w:rsid w:val="0003761D"/>
    <w:rsid w:val="00037D59"/>
    <w:rsid w:val="00037F1D"/>
    <w:rsid w:val="00040228"/>
    <w:rsid w:val="00041188"/>
    <w:rsid w:val="000439D1"/>
    <w:rsid w:val="00043D76"/>
    <w:rsid w:val="00044286"/>
    <w:rsid w:val="00044A33"/>
    <w:rsid w:val="00045DAD"/>
    <w:rsid w:val="00045E02"/>
    <w:rsid w:val="00046499"/>
    <w:rsid w:val="000513B8"/>
    <w:rsid w:val="00051AA6"/>
    <w:rsid w:val="00053137"/>
    <w:rsid w:val="000532DB"/>
    <w:rsid w:val="00054998"/>
    <w:rsid w:val="00054AEA"/>
    <w:rsid w:val="00055E30"/>
    <w:rsid w:val="0006150D"/>
    <w:rsid w:val="000620FD"/>
    <w:rsid w:val="0006223A"/>
    <w:rsid w:val="00063145"/>
    <w:rsid w:val="000650B4"/>
    <w:rsid w:val="00065650"/>
    <w:rsid w:val="00065FF1"/>
    <w:rsid w:val="000664BA"/>
    <w:rsid w:val="0006672E"/>
    <w:rsid w:val="0006775F"/>
    <w:rsid w:val="000701CD"/>
    <w:rsid w:val="00070EBE"/>
    <w:rsid w:val="00070FB6"/>
    <w:rsid w:val="000715FD"/>
    <w:rsid w:val="00071711"/>
    <w:rsid w:val="00071B75"/>
    <w:rsid w:val="00072051"/>
    <w:rsid w:val="000728D4"/>
    <w:rsid w:val="00072FA2"/>
    <w:rsid w:val="00073754"/>
    <w:rsid w:val="00073B71"/>
    <w:rsid w:val="0007403F"/>
    <w:rsid w:val="00074B84"/>
    <w:rsid w:val="00074C07"/>
    <w:rsid w:val="0007526B"/>
    <w:rsid w:val="00075946"/>
    <w:rsid w:val="00076362"/>
    <w:rsid w:val="0007686B"/>
    <w:rsid w:val="00077F47"/>
    <w:rsid w:val="00080CD5"/>
    <w:rsid w:val="00081688"/>
    <w:rsid w:val="0008168C"/>
    <w:rsid w:val="0008270A"/>
    <w:rsid w:val="00083336"/>
    <w:rsid w:val="0008369D"/>
    <w:rsid w:val="00083C64"/>
    <w:rsid w:val="00083DCB"/>
    <w:rsid w:val="00083EB2"/>
    <w:rsid w:val="0008429F"/>
    <w:rsid w:val="00086368"/>
    <w:rsid w:val="00086522"/>
    <w:rsid w:val="00087819"/>
    <w:rsid w:val="00087F18"/>
    <w:rsid w:val="00091612"/>
    <w:rsid w:val="00091F96"/>
    <w:rsid w:val="000927EA"/>
    <w:rsid w:val="000927F0"/>
    <w:rsid w:val="00092885"/>
    <w:rsid w:val="000929A0"/>
    <w:rsid w:val="000946FE"/>
    <w:rsid w:val="00095C2C"/>
    <w:rsid w:val="00096647"/>
    <w:rsid w:val="000968E4"/>
    <w:rsid w:val="00096E0D"/>
    <w:rsid w:val="000A0DB8"/>
    <w:rsid w:val="000A19F9"/>
    <w:rsid w:val="000A1C28"/>
    <w:rsid w:val="000A2696"/>
    <w:rsid w:val="000A4B2C"/>
    <w:rsid w:val="000A513B"/>
    <w:rsid w:val="000A53EE"/>
    <w:rsid w:val="000A60F4"/>
    <w:rsid w:val="000A6596"/>
    <w:rsid w:val="000A75C4"/>
    <w:rsid w:val="000A7B4C"/>
    <w:rsid w:val="000B0B24"/>
    <w:rsid w:val="000B2269"/>
    <w:rsid w:val="000B246B"/>
    <w:rsid w:val="000B3D13"/>
    <w:rsid w:val="000B427F"/>
    <w:rsid w:val="000B4E01"/>
    <w:rsid w:val="000B6499"/>
    <w:rsid w:val="000B6547"/>
    <w:rsid w:val="000C122D"/>
    <w:rsid w:val="000C1299"/>
    <w:rsid w:val="000C22AD"/>
    <w:rsid w:val="000C266C"/>
    <w:rsid w:val="000C3BEE"/>
    <w:rsid w:val="000D1381"/>
    <w:rsid w:val="000D1C32"/>
    <w:rsid w:val="000D2F85"/>
    <w:rsid w:val="000D3163"/>
    <w:rsid w:val="000D3B0F"/>
    <w:rsid w:val="000D3CBC"/>
    <w:rsid w:val="000D5254"/>
    <w:rsid w:val="000D614C"/>
    <w:rsid w:val="000D68D8"/>
    <w:rsid w:val="000D6D4C"/>
    <w:rsid w:val="000E061A"/>
    <w:rsid w:val="000E339E"/>
    <w:rsid w:val="000E49C6"/>
    <w:rsid w:val="000E5902"/>
    <w:rsid w:val="000E5F86"/>
    <w:rsid w:val="000E7D34"/>
    <w:rsid w:val="000F0CE5"/>
    <w:rsid w:val="000F0FC4"/>
    <w:rsid w:val="000F1279"/>
    <w:rsid w:val="000F17BA"/>
    <w:rsid w:val="000F2812"/>
    <w:rsid w:val="000F2927"/>
    <w:rsid w:val="000F2CBF"/>
    <w:rsid w:val="000F30CC"/>
    <w:rsid w:val="000F4AF3"/>
    <w:rsid w:val="000F4DC2"/>
    <w:rsid w:val="000F52B1"/>
    <w:rsid w:val="000F5EBD"/>
    <w:rsid w:val="000F6820"/>
    <w:rsid w:val="00100072"/>
    <w:rsid w:val="001004F7"/>
    <w:rsid w:val="00100CDA"/>
    <w:rsid w:val="0010174E"/>
    <w:rsid w:val="0010331F"/>
    <w:rsid w:val="00104218"/>
    <w:rsid w:val="001047A5"/>
    <w:rsid w:val="001049A9"/>
    <w:rsid w:val="0010604A"/>
    <w:rsid w:val="001074DD"/>
    <w:rsid w:val="00112A9E"/>
    <w:rsid w:val="00115575"/>
    <w:rsid w:val="00115710"/>
    <w:rsid w:val="0011617D"/>
    <w:rsid w:val="00116FE3"/>
    <w:rsid w:val="00116FF3"/>
    <w:rsid w:val="00120E00"/>
    <w:rsid w:val="001214EB"/>
    <w:rsid w:val="001219AE"/>
    <w:rsid w:val="00121B03"/>
    <w:rsid w:val="00121B5E"/>
    <w:rsid w:val="00123465"/>
    <w:rsid w:val="00123800"/>
    <w:rsid w:val="001240F0"/>
    <w:rsid w:val="00124167"/>
    <w:rsid w:val="0012451C"/>
    <w:rsid w:val="0012499C"/>
    <w:rsid w:val="001253E7"/>
    <w:rsid w:val="0012551C"/>
    <w:rsid w:val="00125F5A"/>
    <w:rsid w:val="00126EA2"/>
    <w:rsid w:val="001271A3"/>
    <w:rsid w:val="00130288"/>
    <w:rsid w:val="001310DC"/>
    <w:rsid w:val="0013114F"/>
    <w:rsid w:val="00131767"/>
    <w:rsid w:val="0013176A"/>
    <w:rsid w:val="00133DD1"/>
    <w:rsid w:val="00134A66"/>
    <w:rsid w:val="0013651E"/>
    <w:rsid w:val="00136769"/>
    <w:rsid w:val="00136D6C"/>
    <w:rsid w:val="00136D72"/>
    <w:rsid w:val="0013782A"/>
    <w:rsid w:val="001407D4"/>
    <w:rsid w:val="001408CD"/>
    <w:rsid w:val="001418AD"/>
    <w:rsid w:val="00141D35"/>
    <w:rsid w:val="00142CCD"/>
    <w:rsid w:val="001433F2"/>
    <w:rsid w:val="001440C9"/>
    <w:rsid w:val="00144AE3"/>
    <w:rsid w:val="00144CE8"/>
    <w:rsid w:val="00150005"/>
    <w:rsid w:val="00150D6E"/>
    <w:rsid w:val="00151FD5"/>
    <w:rsid w:val="00152027"/>
    <w:rsid w:val="00152F9C"/>
    <w:rsid w:val="001540B4"/>
    <w:rsid w:val="00155048"/>
    <w:rsid w:val="001553D7"/>
    <w:rsid w:val="00155B92"/>
    <w:rsid w:val="00155FBF"/>
    <w:rsid w:val="00156432"/>
    <w:rsid w:val="00157781"/>
    <w:rsid w:val="001605AA"/>
    <w:rsid w:val="00161038"/>
    <w:rsid w:val="001622B2"/>
    <w:rsid w:val="0016251F"/>
    <w:rsid w:val="00162B45"/>
    <w:rsid w:val="001642C6"/>
    <w:rsid w:val="0016510E"/>
    <w:rsid w:val="0016559C"/>
    <w:rsid w:val="00167C3D"/>
    <w:rsid w:val="00167D44"/>
    <w:rsid w:val="00167E28"/>
    <w:rsid w:val="00172F6F"/>
    <w:rsid w:val="001731E4"/>
    <w:rsid w:val="00174E96"/>
    <w:rsid w:val="00175B43"/>
    <w:rsid w:val="001762BC"/>
    <w:rsid w:val="00176B34"/>
    <w:rsid w:val="001778A4"/>
    <w:rsid w:val="0018130F"/>
    <w:rsid w:val="00181A62"/>
    <w:rsid w:val="00183272"/>
    <w:rsid w:val="0018333D"/>
    <w:rsid w:val="00183375"/>
    <w:rsid w:val="0018342D"/>
    <w:rsid w:val="001874FB"/>
    <w:rsid w:val="00187E01"/>
    <w:rsid w:val="00187E6C"/>
    <w:rsid w:val="00190839"/>
    <w:rsid w:val="00191199"/>
    <w:rsid w:val="00191684"/>
    <w:rsid w:val="0019276F"/>
    <w:rsid w:val="00192A02"/>
    <w:rsid w:val="00193FA0"/>
    <w:rsid w:val="00194D8D"/>
    <w:rsid w:val="00195567"/>
    <w:rsid w:val="00195970"/>
    <w:rsid w:val="00196713"/>
    <w:rsid w:val="00196D2A"/>
    <w:rsid w:val="0019731D"/>
    <w:rsid w:val="00197BB8"/>
    <w:rsid w:val="00197FB1"/>
    <w:rsid w:val="001A0E0B"/>
    <w:rsid w:val="001A1036"/>
    <w:rsid w:val="001A1947"/>
    <w:rsid w:val="001A1B57"/>
    <w:rsid w:val="001A31A6"/>
    <w:rsid w:val="001A357D"/>
    <w:rsid w:val="001A422B"/>
    <w:rsid w:val="001A4C17"/>
    <w:rsid w:val="001A5C64"/>
    <w:rsid w:val="001A6819"/>
    <w:rsid w:val="001A69BE"/>
    <w:rsid w:val="001A6A2C"/>
    <w:rsid w:val="001A71CC"/>
    <w:rsid w:val="001B0C4D"/>
    <w:rsid w:val="001B1FE7"/>
    <w:rsid w:val="001B280F"/>
    <w:rsid w:val="001B3384"/>
    <w:rsid w:val="001B66A5"/>
    <w:rsid w:val="001C0D3F"/>
    <w:rsid w:val="001C12A0"/>
    <w:rsid w:val="001C2C75"/>
    <w:rsid w:val="001C34F7"/>
    <w:rsid w:val="001C4534"/>
    <w:rsid w:val="001C5BB6"/>
    <w:rsid w:val="001C5F37"/>
    <w:rsid w:val="001C6379"/>
    <w:rsid w:val="001C67AE"/>
    <w:rsid w:val="001C69D6"/>
    <w:rsid w:val="001C7F6A"/>
    <w:rsid w:val="001D0078"/>
    <w:rsid w:val="001D0F37"/>
    <w:rsid w:val="001D13D7"/>
    <w:rsid w:val="001D1B49"/>
    <w:rsid w:val="001D1C31"/>
    <w:rsid w:val="001D37C4"/>
    <w:rsid w:val="001D388F"/>
    <w:rsid w:val="001D3EE5"/>
    <w:rsid w:val="001D4713"/>
    <w:rsid w:val="001D491E"/>
    <w:rsid w:val="001D4DEF"/>
    <w:rsid w:val="001D617F"/>
    <w:rsid w:val="001D63AB"/>
    <w:rsid w:val="001D690D"/>
    <w:rsid w:val="001D7007"/>
    <w:rsid w:val="001D72CA"/>
    <w:rsid w:val="001D7309"/>
    <w:rsid w:val="001E0774"/>
    <w:rsid w:val="001E21BE"/>
    <w:rsid w:val="001E273C"/>
    <w:rsid w:val="001E3221"/>
    <w:rsid w:val="001E35CE"/>
    <w:rsid w:val="001E43AA"/>
    <w:rsid w:val="001E5163"/>
    <w:rsid w:val="001E519D"/>
    <w:rsid w:val="001E52D2"/>
    <w:rsid w:val="001E5C3D"/>
    <w:rsid w:val="001E6601"/>
    <w:rsid w:val="001E6C22"/>
    <w:rsid w:val="001E7EB9"/>
    <w:rsid w:val="001F44E2"/>
    <w:rsid w:val="001F4520"/>
    <w:rsid w:val="001F51C4"/>
    <w:rsid w:val="001F547F"/>
    <w:rsid w:val="001F5871"/>
    <w:rsid w:val="001F5B92"/>
    <w:rsid w:val="001F7DE9"/>
    <w:rsid w:val="00200157"/>
    <w:rsid w:val="002003C9"/>
    <w:rsid w:val="0020045B"/>
    <w:rsid w:val="00200616"/>
    <w:rsid w:val="002007F3"/>
    <w:rsid w:val="00200C53"/>
    <w:rsid w:val="00200F6C"/>
    <w:rsid w:val="002017F2"/>
    <w:rsid w:val="00201859"/>
    <w:rsid w:val="00202D2C"/>
    <w:rsid w:val="00203E25"/>
    <w:rsid w:val="00204E03"/>
    <w:rsid w:val="002053F0"/>
    <w:rsid w:val="002060F6"/>
    <w:rsid w:val="0020671F"/>
    <w:rsid w:val="00207834"/>
    <w:rsid w:val="00207B77"/>
    <w:rsid w:val="00210436"/>
    <w:rsid w:val="00210B03"/>
    <w:rsid w:val="002117F6"/>
    <w:rsid w:val="00212628"/>
    <w:rsid w:val="00212D70"/>
    <w:rsid w:val="0021490F"/>
    <w:rsid w:val="0021493B"/>
    <w:rsid w:val="00214A01"/>
    <w:rsid w:val="0021558A"/>
    <w:rsid w:val="00217145"/>
    <w:rsid w:val="002179DA"/>
    <w:rsid w:val="00217FE4"/>
    <w:rsid w:val="00220175"/>
    <w:rsid w:val="00220924"/>
    <w:rsid w:val="002233A3"/>
    <w:rsid w:val="002238C8"/>
    <w:rsid w:val="00223EA3"/>
    <w:rsid w:val="00224263"/>
    <w:rsid w:val="0022575A"/>
    <w:rsid w:val="002270C4"/>
    <w:rsid w:val="002301F0"/>
    <w:rsid w:val="002305B4"/>
    <w:rsid w:val="002314D1"/>
    <w:rsid w:val="00231E21"/>
    <w:rsid w:val="002324F3"/>
    <w:rsid w:val="00232968"/>
    <w:rsid w:val="00233170"/>
    <w:rsid w:val="0023367F"/>
    <w:rsid w:val="00233940"/>
    <w:rsid w:val="002343A8"/>
    <w:rsid w:val="00234E5E"/>
    <w:rsid w:val="00235438"/>
    <w:rsid w:val="00236330"/>
    <w:rsid w:val="002372AF"/>
    <w:rsid w:val="0023780B"/>
    <w:rsid w:val="00237A1B"/>
    <w:rsid w:val="00240636"/>
    <w:rsid w:val="00241071"/>
    <w:rsid w:val="0024131E"/>
    <w:rsid w:val="00241F77"/>
    <w:rsid w:val="00242304"/>
    <w:rsid w:val="00242719"/>
    <w:rsid w:val="00243518"/>
    <w:rsid w:val="00243E33"/>
    <w:rsid w:val="00244026"/>
    <w:rsid w:val="002444DE"/>
    <w:rsid w:val="00244774"/>
    <w:rsid w:val="00244A4F"/>
    <w:rsid w:val="00244A8C"/>
    <w:rsid w:val="0024586E"/>
    <w:rsid w:val="0025041C"/>
    <w:rsid w:val="00250D89"/>
    <w:rsid w:val="002510DD"/>
    <w:rsid w:val="00252F02"/>
    <w:rsid w:val="00253909"/>
    <w:rsid w:val="00253C2D"/>
    <w:rsid w:val="00253F43"/>
    <w:rsid w:val="00254569"/>
    <w:rsid w:val="002555E7"/>
    <w:rsid w:val="0025574E"/>
    <w:rsid w:val="0025585F"/>
    <w:rsid w:val="00256188"/>
    <w:rsid w:val="00256D36"/>
    <w:rsid w:val="00257556"/>
    <w:rsid w:val="00261841"/>
    <w:rsid w:val="002622F5"/>
    <w:rsid w:val="00262CD8"/>
    <w:rsid w:val="00262D8C"/>
    <w:rsid w:val="00262E59"/>
    <w:rsid w:val="002634E6"/>
    <w:rsid w:val="00264CDE"/>
    <w:rsid w:val="00265B3E"/>
    <w:rsid w:val="0026616D"/>
    <w:rsid w:val="002700CE"/>
    <w:rsid w:val="00270E7C"/>
    <w:rsid w:val="0027177F"/>
    <w:rsid w:val="002718D3"/>
    <w:rsid w:val="002732BF"/>
    <w:rsid w:val="0027337E"/>
    <w:rsid w:val="00273779"/>
    <w:rsid w:val="00275A6D"/>
    <w:rsid w:val="00276963"/>
    <w:rsid w:val="00276BC1"/>
    <w:rsid w:val="0027708C"/>
    <w:rsid w:val="00277BC4"/>
    <w:rsid w:val="002811BD"/>
    <w:rsid w:val="00282535"/>
    <w:rsid w:val="0028268A"/>
    <w:rsid w:val="00282806"/>
    <w:rsid w:val="0028291A"/>
    <w:rsid w:val="00284BCF"/>
    <w:rsid w:val="00286065"/>
    <w:rsid w:val="00286768"/>
    <w:rsid w:val="00291338"/>
    <w:rsid w:val="0029285E"/>
    <w:rsid w:val="002930A3"/>
    <w:rsid w:val="002934C3"/>
    <w:rsid w:val="00294BCF"/>
    <w:rsid w:val="00295E05"/>
    <w:rsid w:val="00296968"/>
    <w:rsid w:val="00296FD2"/>
    <w:rsid w:val="00297CD3"/>
    <w:rsid w:val="002A0177"/>
    <w:rsid w:val="002A04A4"/>
    <w:rsid w:val="002A0CBD"/>
    <w:rsid w:val="002A0F3B"/>
    <w:rsid w:val="002A11AE"/>
    <w:rsid w:val="002A52C0"/>
    <w:rsid w:val="002A64E8"/>
    <w:rsid w:val="002A689A"/>
    <w:rsid w:val="002A7B2E"/>
    <w:rsid w:val="002B01E2"/>
    <w:rsid w:val="002B04E9"/>
    <w:rsid w:val="002B0AC9"/>
    <w:rsid w:val="002B15A2"/>
    <w:rsid w:val="002B1B4E"/>
    <w:rsid w:val="002B1FC4"/>
    <w:rsid w:val="002B2073"/>
    <w:rsid w:val="002B3291"/>
    <w:rsid w:val="002B34BC"/>
    <w:rsid w:val="002B3557"/>
    <w:rsid w:val="002B3A9E"/>
    <w:rsid w:val="002B4CFD"/>
    <w:rsid w:val="002B75CF"/>
    <w:rsid w:val="002B7891"/>
    <w:rsid w:val="002B78F5"/>
    <w:rsid w:val="002B7FF8"/>
    <w:rsid w:val="002C0DFB"/>
    <w:rsid w:val="002C1112"/>
    <w:rsid w:val="002C1486"/>
    <w:rsid w:val="002C2115"/>
    <w:rsid w:val="002C6432"/>
    <w:rsid w:val="002C7EB4"/>
    <w:rsid w:val="002D008E"/>
    <w:rsid w:val="002D1264"/>
    <w:rsid w:val="002D3838"/>
    <w:rsid w:val="002D3BB4"/>
    <w:rsid w:val="002D3FE9"/>
    <w:rsid w:val="002D43D2"/>
    <w:rsid w:val="002D4D43"/>
    <w:rsid w:val="002D5B27"/>
    <w:rsid w:val="002D743F"/>
    <w:rsid w:val="002D760C"/>
    <w:rsid w:val="002D768C"/>
    <w:rsid w:val="002E08AC"/>
    <w:rsid w:val="002E0C6B"/>
    <w:rsid w:val="002E1EB7"/>
    <w:rsid w:val="002E25D1"/>
    <w:rsid w:val="002E2CC5"/>
    <w:rsid w:val="002E3DD3"/>
    <w:rsid w:val="002E48EC"/>
    <w:rsid w:val="002E50D4"/>
    <w:rsid w:val="002E528B"/>
    <w:rsid w:val="002E5DE9"/>
    <w:rsid w:val="002E60F4"/>
    <w:rsid w:val="002E61F9"/>
    <w:rsid w:val="002E67CA"/>
    <w:rsid w:val="002E6EBC"/>
    <w:rsid w:val="002F057E"/>
    <w:rsid w:val="002F05D8"/>
    <w:rsid w:val="002F089A"/>
    <w:rsid w:val="002F0A3A"/>
    <w:rsid w:val="002F0D54"/>
    <w:rsid w:val="002F0E5E"/>
    <w:rsid w:val="002F17CD"/>
    <w:rsid w:val="002F1D67"/>
    <w:rsid w:val="002F287C"/>
    <w:rsid w:val="002F2FFF"/>
    <w:rsid w:val="002F3BF7"/>
    <w:rsid w:val="002F3DD3"/>
    <w:rsid w:val="002F41A5"/>
    <w:rsid w:val="002F559F"/>
    <w:rsid w:val="002F65B7"/>
    <w:rsid w:val="002F6AF9"/>
    <w:rsid w:val="002F7CA9"/>
    <w:rsid w:val="00302338"/>
    <w:rsid w:val="00302767"/>
    <w:rsid w:val="00305080"/>
    <w:rsid w:val="003056B1"/>
    <w:rsid w:val="00305836"/>
    <w:rsid w:val="00305C1E"/>
    <w:rsid w:val="003061AD"/>
    <w:rsid w:val="003064DC"/>
    <w:rsid w:val="00307981"/>
    <w:rsid w:val="00310AAF"/>
    <w:rsid w:val="00310D9A"/>
    <w:rsid w:val="00312107"/>
    <w:rsid w:val="003138A3"/>
    <w:rsid w:val="00313CBB"/>
    <w:rsid w:val="00315CE9"/>
    <w:rsid w:val="00316773"/>
    <w:rsid w:val="00316858"/>
    <w:rsid w:val="00317052"/>
    <w:rsid w:val="00317BCF"/>
    <w:rsid w:val="00321566"/>
    <w:rsid w:val="00321E64"/>
    <w:rsid w:val="00322B74"/>
    <w:rsid w:val="003234B8"/>
    <w:rsid w:val="00323EFB"/>
    <w:rsid w:val="00324164"/>
    <w:rsid w:val="00324395"/>
    <w:rsid w:val="003249B4"/>
    <w:rsid w:val="00324DBE"/>
    <w:rsid w:val="003261DE"/>
    <w:rsid w:val="00326526"/>
    <w:rsid w:val="00326559"/>
    <w:rsid w:val="00326931"/>
    <w:rsid w:val="00326990"/>
    <w:rsid w:val="003276AD"/>
    <w:rsid w:val="003301A3"/>
    <w:rsid w:val="003309E4"/>
    <w:rsid w:val="003312D2"/>
    <w:rsid w:val="00331AB7"/>
    <w:rsid w:val="003323DB"/>
    <w:rsid w:val="003325BA"/>
    <w:rsid w:val="00332601"/>
    <w:rsid w:val="003329A3"/>
    <w:rsid w:val="00335DF2"/>
    <w:rsid w:val="00336414"/>
    <w:rsid w:val="00337553"/>
    <w:rsid w:val="00337B02"/>
    <w:rsid w:val="00337C76"/>
    <w:rsid w:val="003401C0"/>
    <w:rsid w:val="0034176C"/>
    <w:rsid w:val="00341883"/>
    <w:rsid w:val="00343458"/>
    <w:rsid w:val="00343AD9"/>
    <w:rsid w:val="00343C29"/>
    <w:rsid w:val="00344659"/>
    <w:rsid w:val="00345FEE"/>
    <w:rsid w:val="003461F9"/>
    <w:rsid w:val="003464B3"/>
    <w:rsid w:val="00346663"/>
    <w:rsid w:val="00346DBF"/>
    <w:rsid w:val="003501D0"/>
    <w:rsid w:val="00350D40"/>
    <w:rsid w:val="0035170D"/>
    <w:rsid w:val="00352135"/>
    <w:rsid w:val="003548DB"/>
    <w:rsid w:val="00354B27"/>
    <w:rsid w:val="00354C4D"/>
    <w:rsid w:val="0035503B"/>
    <w:rsid w:val="00355302"/>
    <w:rsid w:val="00355798"/>
    <w:rsid w:val="00355D9B"/>
    <w:rsid w:val="003568AB"/>
    <w:rsid w:val="00357371"/>
    <w:rsid w:val="00357F04"/>
    <w:rsid w:val="0036095F"/>
    <w:rsid w:val="00360FE3"/>
    <w:rsid w:val="00362655"/>
    <w:rsid w:val="00362A95"/>
    <w:rsid w:val="00363063"/>
    <w:rsid w:val="0036400C"/>
    <w:rsid w:val="003642FC"/>
    <w:rsid w:val="00364686"/>
    <w:rsid w:val="0036476D"/>
    <w:rsid w:val="00364BFA"/>
    <w:rsid w:val="0036590D"/>
    <w:rsid w:val="00365DB8"/>
    <w:rsid w:val="003667AB"/>
    <w:rsid w:val="003669B3"/>
    <w:rsid w:val="00367016"/>
    <w:rsid w:val="00371187"/>
    <w:rsid w:val="003720FD"/>
    <w:rsid w:val="00372643"/>
    <w:rsid w:val="00372710"/>
    <w:rsid w:val="00372BFC"/>
    <w:rsid w:val="00372D7B"/>
    <w:rsid w:val="003735F4"/>
    <w:rsid w:val="00373809"/>
    <w:rsid w:val="003738A3"/>
    <w:rsid w:val="00373B0C"/>
    <w:rsid w:val="00373EAC"/>
    <w:rsid w:val="00374070"/>
    <w:rsid w:val="003752E3"/>
    <w:rsid w:val="00375C29"/>
    <w:rsid w:val="00376036"/>
    <w:rsid w:val="0037675B"/>
    <w:rsid w:val="00376EA9"/>
    <w:rsid w:val="0037720E"/>
    <w:rsid w:val="00377C5E"/>
    <w:rsid w:val="00377DBE"/>
    <w:rsid w:val="003806D4"/>
    <w:rsid w:val="00381CD7"/>
    <w:rsid w:val="00382E00"/>
    <w:rsid w:val="00382FEB"/>
    <w:rsid w:val="003836C3"/>
    <w:rsid w:val="00384BA9"/>
    <w:rsid w:val="00384F9B"/>
    <w:rsid w:val="0038500E"/>
    <w:rsid w:val="003850CF"/>
    <w:rsid w:val="00385ECF"/>
    <w:rsid w:val="0038646F"/>
    <w:rsid w:val="00387D37"/>
    <w:rsid w:val="00390FA9"/>
    <w:rsid w:val="00391067"/>
    <w:rsid w:val="00392A65"/>
    <w:rsid w:val="00393742"/>
    <w:rsid w:val="0039451B"/>
    <w:rsid w:val="003946F6"/>
    <w:rsid w:val="003949B2"/>
    <w:rsid w:val="00394AC4"/>
    <w:rsid w:val="00394E18"/>
    <w:rsid w:val="0039526F"/>
    <w:rsid w:val="003958FE"/>
    <w:rsid w:val="003963E6"/>
    <w:rsid w:val="00397362"/>
    <w:rsid w:val="00397A7E"/>
    <w:rsid w:val="003A22D3"/>
    <w:rsid w:val="003A2732"/>
    <w:rsid w:val="003A4D1C"/>
    <w:rsid w:val="003A563D"/>
    <w:rsid w:val="003A6F49"/>
    <w:rsid w:val="003A6F8F"/>
    <w:rsid w:val="003A7CDA"/>
    <w:rsid w:val="003A7D7E"/>
    <w:rsid w:val="003B252F"/>
    <w:rsid w:val="003B2B11"/>
    <w:rsid w:val="003B47EC"/>
    <w:rsid w:val="003B5E4D"/>
    <w:rsid w:val="003B65FD"/>
    <w:rsid w:val="003C0939"/>
    <w:rsid w:val="003C1BA4"/>
    <w:rsid w:val="003C26E7"/>
    <w:rsid w:val="003C3D17"/>
    <w:rsid w:val="003C44A6"/>
    <w:rsid w:val="003C45D6"/>
    <w:rsid w:val="003C503B"/>
    <w:rsid w:val="003C5580"/>
    <w:rsid w:val="003D0C2E"/>
    <w:rsid w:val="003D0E8E"/>
    <w:rsid w:val="003D1135"/>
    <w:rsid w:val="003D1B44"/>
    <w:rsid w:val="003D1E7E"/>
    <w:rsid w:val="003D1E87"/>
    <w:rsid w:val="003D25BF"/>
    <w:rsid w:val="003D2798"/>
    <w:rsid w:val="003D2C3B"/>
    <w:rsid w:val="003D3236"/>
    <w:rsid w:val="003D5523"/>
    <w:rsid w:val="003D5597"/>
    <w:rsid w:val="003D6C76"/>
    <w:rsid w:val="003D74EC"/>
    <w:rsid w:val="003D7CDF"/>
    <w:rsid w:val="003E0440"/>
    <w:rsid w:val="003E0CEE"/>
    <w:rsid w:val="003E34F1"/>
    <w:rsid w:val="003E389C"/>
    <w:rsid w:val="003E3FEC"/>
    <w:rsid w:val="003E5669"/>
    <w:rsid w:val="003E5FBD"/>
    <w:rsid w:val="003E6C91"/>
    <w:rsid w:val="003F12CA"/>
    <w:rsid w:val="003F240F"/>
    <w:rsid w:val="003F2AA5"/>
    <w:rsid w:val="003F2D8D"/>
    <w:rsid w:val="003F39B9"/>
    <w:rsid w:val="003F4415"/>
    <w:rsid w:val="003F4A83"/>
    <w:rsid w:val="003F51E4"/>
    <w:rsid w:val="003F52C1"/>
    <w:rsid w:val="003F553C"/>
    <w:rsid w:val="003F5739"/>
    <w:rsid w:val="003F5FF1"/>
    <w:rsid w:val="003F66DC"/>
    <w:rsid w:val="003F7B2F"/>
    <w:rsid w:val="00400163"/>
    <w:rsid w:val="0040114E"/>
    <w:rsid w:val="00401A9C"/>
    <w:rsid w:val="00402A63"/>
    <w:rsid w:val="00402B98"/>
    <w:rsid w:val="0040412D"/>
    <w:rsid w:val="00404DE7"/>
    <w:rsid w:val="00405C73"/>
    <w:rsid w:val="00407697"/>
    <w:rsid w:val="004079F2"/>
    <w:rsid w:val="00407BD7"/>
    <w:rsid w:val="00410ACA"/>
    <w:rsid w:val="0041229E"/>
    <w:rsid w:val="0041265C"/>
    <w:rsid w:val="00412C0C"/>
    <w:rsid w:val="00412DCD"/>
    <w:rsid w:val="00412ED4"/>
    <w:rsid w:val="00413971"/>
    <w:rsid w:val="0041415A"/>
    <w:rsid w:val="0041469A"/>
    <w:rsid w:val="00414972"/>
    <w:rsid w:val="00415513"/>
    <w:rsid w:val="00415BD2"/>
    <w:rsid w:val="004161C4"/>
    <w:rsid w:val="00416397"/>
    <w:rsid w:val="00416FC8"/>
    <w:rsid w:val="00417142"/>
    <w:rsid w:val="00417498"/>
    <w:rsid w:val="00420FC4"/>
    <w:rsid w:val="00420FEE"/>
    <w:rsid w:val="00421157"/>
    <w:rsid w:val="004218B0"/>
    <w:rsid w:val="004218E5"/>
    <w:rsid w:val="0042262B"/>
    <w:rsid w:val="00422A41"/>
    <w:rsid w:val="00422B78"/>
    <w:rsid w:val="00422FB6"/>
    <w:rsid w:val="004231F9"/>
    <w:rsid w:val="0042487C"/>
    <w:rsid w:val="004252AF"/>
    <w:rsid w:val="00425CD3"/>
    <w:rsid w:val="00426176"/>
    <w:rsid w:val="00426202"/>
    <w:rsid w:val="00426B0F"/>
    <w:rsid w:val="00427C7E"/>
    <w:rsid w:val="00427F0E"/>
    <w:rsid w:val="00431642"/>
    <w:rsid w:val="00431662"/>
    <w:rsid w:val="00431DBC"/>
    <w:rsid w:val="004327FF"/>
    <w:rsid w:val="0043343F"/>
    <w:rsid w:val="00433E51"/>
    <w:rsid w:val="00434BB9"/>
    <w:rsid w:val="00436922"/>
    <w:rsid w:val="00437276"/>
    <w:rsid w:val="00437CF8"/>
    <w:rsid w:val="00437D97"/>
    <w:rsid w:val="00441B59"/>
    <w:rsid w:val="00441BEF"/>
    <w:rsid w:val="00444CC8"/>
    <w:rsid w:val="004451A5"/>
    <w:rsid w:val="00447147"/>
    <w:rsid w:val="00450DEA"/>
    <w:rsid w:val="0045220C"/>
    <w:rsid w:val="004528E6"/>
    <w:rsid w:val="00453C90"/>
    <w:rsid w:val="00455159"/>
    <w:rsid w:val="00455AB8"/>
    <w:rsid w:val="0045719C"/>
    <w:rsid w:val="0045721C"/>
    <w:rsid w:val="00457DEA"/>
    <w:rsid w:val="004606C5"/>
    <w:rsid w:val="00460898"/>
    <w:rsid w:val="00460C06"/>
    <w:rsid w:val="0046195D"/>
    <w:rsid w:val="00461A99"/>
    <w:rsid w:val="00461B00"/>
    <w:rsid w:val="00461B01"/>
    <w:rsid w:val="004620EA"/>
    <w:rsid w:val="00462FA1"/>
    <w:rsid w:val="00463CAE"/>
    <w:rsid w:val="0046412B"/>
    <w:rsid w:val="004641A7"/>
    <w:rsid w:val="0046448A"/>
    <w:rsid w:val="00464B7C"/>
    <w:rsid w:val="00464FD6"/>
    <w:rsid w:val="00466323"/>
    <w:rsid w:val="00467004"/>
    <w:rsid w:val="00471C72"/>
    <w:rsid w:val="004748D8"/>
    <w:rsid w:val="004749AA"/>
    <w:rsid w:val="00474DDE"/>
    <w:rsid w:val="004756A9"/>
    <w:rsid w:val="004760D2"/>
    <w:rsid w:val="00476353"/>
    <w:rsid w:val="004772E0"/>
    <w:rsid w:val="00477B78"/>
    <w:rsid w:val="00480283"/>
    <w:rsid w:val="00480F65"/>
    <w:rsid w:val="00481C94"/>
    <w:rsid w:val="00482A11"/>
    <w:rsid w:val="00482FB9"/>
    <w:rsid w:val="00485E8E"/>
    <w:rsid w:val="00485FC4"/>
    <w:rsid w:val="00485FC7"/>
    <w:rsid w:val="0048705D"/>
    <w:rsid w:val="00487B6C"/>
    <w:rsid w:val="004906AE"/>
    <w:rsid w:val="00490B4B"/>
    <w:rsid w:val="00490E87"/>
    <w:rsid w:val="004910BB"/>
    <w:rsid w:val="0049213C"/>
    <w:rsid w:val="004924CD"/>
    <w:rsid w:val="00492F86"/>
    <w:rsid w:val="0049311E"/>
    <w:rsid w:val="00496177"/>
    <w:rsid w:val="00496509"/>
    <w:rsid w:val="004969B4"/>
    <w:rsid w:val="004A0CB8"/>
    <w:rsid w:val="004A16C7"/>
    <w:rsid w:val="004A1915"/>
    <w:rsid w:val="004A1DAB"/>
    <w:rsid w:val="004A2895"/>
    <w:rsid w:val="004A2BD9"/>
    <w:rsid w:val="004A31E4"/>
    <w:rsid w:val="004A33DA"/>
    <w:rsid w:val="004A3AED"/>
    <w:rsid w:val="004A3C66"/>
    <w:rsid w:val="004A569A"/>
    <w:rsid w:val="004A581B"/>
    <w:rsid w:val="004A58B9"/>
    <w:rsid w:val="004A5A30"/>
    <w:rsid w:val="004A5B1C"/>
    <w:rsid w:val="004A5C08"/>
    <w:rsid w:val="004A5D5A"/>
    <w:rsid w:val="004A63DB"/>
    <w:rsid w:val="004A715B"/>
    <w:rsid w:val="004A7462"/>
    <w:rsid w:val="004B2255"/>
    <w:rsid w:val="004B2C0B"/>
    <w:rsid w:val="004B37EF"/>
    <w:rsid w:val="004B38EF"/>
    <w:rsid w:val="004B3E17"/>
    <w:rsid w:val="004B5247"/>
    <w:rsid w:val="004B525E"/>
    <w:rsid w:val="004B5884"/>
    <w:rsid w:val="004B6495"/>
    <w:rsid w:val="004C0670"/>
    <w:rsid w:val="004C146F"/>
    <w:rsid w:val="004C1B22"/>
    <w:rsid w:val="004C1C70"/>
    <w:rsid w:val="004C21D9"/>
    <w:rsid w:val="004C24C4"/>
    <w:rsid w:val="004C3608"/>
    <w:rsid w:val="004C654F"/>
    <w:rsid w:val="004C6588"/>
    <w:rsid w:val="004D0A7E"/>
    <w:rsid w:val="004D1218"/>
    <w:rsid w:val="004D1C0F"/>
    <w:rsid w:val="004D1C92"/>
    <w:rsid w:val="004D2DAD"/>
    <w:rsid w:val="004D2F1E"/>
    <w:rsid w:val="004D3AB6"/>
    <w:rsid w:val="004D3DCC"/>
    <w:rsid w:val="004D457E"/>
    <w:rsid w:val="004D5034"/>
    <w:rsid w:val="004D513B"/>
    <w:rsid w:val="004D54A7"/>
    <w:rsid w:val="004D5600"/>
    <w:rsid w:val="004D75B1"/>
    <w:rsid w:val="004D7D45"/>
    <w:rsid w:val="004E016A"/>
    <w:rsid w:val="004E0C88"/>
    <w:rsid w:val="004E1102"/>
    <w:rsid w:val="004E2560"/>
    <w:rsid w:val="004E2816"/>
    <w:rsid w:val="004E2ACC"/>
    <w:rsid w:val="004E3F39"/>
    <w:rsid w:val="004E4630"/>
    <w:rsid w:val="004E5B56"/>
    <w:rsid w:val="004E7941"/>
    <w:rsid w:val="004F0923"/>
    <w:rsid w:val="004F3187"/>
    <w:rsid w:val="004F358E"/>
    <w:rsid w:val="004F5BB2"/>
    <w:rsid w:val="004F623C"/>
    <w:rsid w:val="004F7304"/>
    <w:rsid w:val="004F7947"/>
    <w:rsid w:val="00500D2C"/>
    <w:rsid w:val="00500EE8"/>
    <w:rsid w:val="005012BB"/>
    <w:rsid w:val="005024ED"/>
    <w:rsid w:val="00502533"/>
    <w:rsid w:val="00502D73"/>
    <w:rsid w:val="00502F3C"/>
    <w:rsid w:val="005049C0"/>
    <w:rsid w:val="005049D4"/>
    <w:rsid w:val="0050639D"/>
    <w:rsid w:val="00507854"/>
    <w:rsid w:val="005108AA"/>
    <w:rsid w:val="0051140F"/>
    <w:rsid w:val="00512210"/>
    <w:rsid w:val="0051242C"/>
    <w:rsid w:val="00512436"/>
    <w:rsid w:val="005127AC"/>
    <w:rsid w:val="005136EB"/>
    <w:rsid w:val="005138AE"/>
    <w:rsid w:val="005148B4"/>
    <w:rsid w:val="00514B13"/>
    <w:rsid w:val="00516CCB"/>
    <w:rsid w:val="00517B95"/>
    <w:rsid w:val="00520176"/>
    <w:rsid w:val="005204EE"/>
    <w:rsid w:val="00520BE2"/>
    <w:rsid w:val="00522109"/>
    <w:rsid w:val="00524449"/>
    <w:rsid w:val="005245B7"/>
    <w:rsid w:val="00524991"/>
    <w:rsid w:val="0052523A"/>
    <w:rsid w:val="005272DA"/>
    <w:rsid w:val="0053039F"/>
    <w:rsid w:val="00531E38"/>
    <w:rsid w:val="00534220"/>
    <w:rsid w:val="00534656"/>
    <w:rsid w:val="00534985"/>
    <w:rsid w:val="0053642A"/>
    <w:rsid w:val="00536596"/>
    <w:rsid w:val="00537018"/>
    <w:rsid w:val="005370F5"/>
    <w:rsid w:val="00537AC2"/>
    <w:rsid w:val="00540E6D"/>
    <w:rsid w:val="005412BA"/>
    <w:rsid w:val="00541358"/>
    <w:rsid w:val="00541510"/>
    <w:rsid w:val="00541F25"/>
    <w:rsid w:val="00542CBF"/>
    <w:rsid w:val="005443CA"/>
    <w:rsid w:val="00544503"/>
    <w:rsid w:val="00544B04"/>
    <w:rsid w:val="00544FBA"/>
    <w:rsid w:val="0054515B"/>
    <w:rsid w:val="00545380"/>
    <w:rsid w:val="00545BD1"/>
    <w:rsid w:val="00546567"/>
    <w:rsid w:val="00546C11"/>
    <w:rsid w:val="00547351"/>
    <w:rsid w:val="005473AF"/>
    <w:rsid w:val="005510C9"/>
    <w:rsid w:val="00551AF6"/>
    <w:rsid w:val="005526B1"/>
    <w:rsid w:val="00552A5F"/>
    <w:rsid w:val="00552F3F"/>
    <w:rsid w:val="00553254"/>
    <w:rsid w:val="00553D1F"/>
    <w:rsid w:val="005548B6"/>
    <w:rsid w:val="00555627"/>
    <w:rsid w:val="00561E6C"/>
    <w:rsid w:val="00563449"/>
    <w:rsid w:val="005650D8"/>
    <w:rsid w:val="0056565F"/>
    <w:rsid w:val="00565844"/>
    <w:rsid w:val="00565C97"/>
    <w:rsid w:val="005662CA"/>
    <w:rsid w:val="00566354"/>
    <w:rsid w:val="0056717B"/>
    <w:rsid w:val="005702CC"/>
    <w:rsid w:val="005705EB"/>
    <w:rsid w:val="005714A1"/>
    <w:rsid w:val="00573126"/>
    <w:rsid w:val="0057365F"/>
    <w:rsid w:val="005743E0"/>
    <w:rsid w:val="005745A5"/>
    <w:rsid w:val="00576980"/>
    <w:rsid w:val="00576CE1"/>
    <w:rsid w:val="005770D7"/>
    <w:rsid w:val="00580445"/>
    <w:rsid w:val="00581483"/>
    <w:rsid w:val="005819D3"/>
    <w:rsid w:val="00581C53"/>
    <w:rsid w:val="00581F34"/>
    <w:rsid w:val="00583A25"/>
    <w:rsid w:val="005845B1"/>
    <w:rsid w:val="005849A6"/>
    <w:rsid w:val="00584F8B"/>
    <w:rsid w:val="00585A13"/>
    <w:rsid w:val="0058604C"/>
    <w:rsid w:val="00586143"/>
    <w:rsid w:val="005862DE"/>
    <w:rsid w:val="00587282"/>
    <w:rsid w:val="0058769E"/>
    <w:rsid w:val="00587A18"/>
    <w:rsid w:val="005904B0"/>
    <w:rsid w:val="00591819"/>
    <w:rsid w:val="005920C7"/>
    <w:rsid w:val="00592D04"/>
    <w:rsid w:val="0059332B"/>
    <w:rsid w:val="00594070"/>
    <w:rsid w:val="00595E1C"/>
    <w:rsid w:val="00596839"/>
    <w:rsid w:val="00596EF0"/>
    <w:rsid w:val="00597510"/>
    <w:rsid w:val="005A09F7"/>
    <w:rsid w:val="005A191A"/>
    <w:rsid w:val="005A274A"/>
    <w:rsid w:val="005A3500"/>
    <w:rsid w:val="005A362F"/>
    <w:rsid w:val="005A3656"/>
    <w:rsid w:val="005A45B8"/>
    <w:rsid w:val="005A4C6D"/>
    <w:rsid w:val="005A52F0"/>
    <w:rsid w:val="005A550E"/>
    <w:rsid w:val="005A6906"/>
    <w:rsid w:val="005A6955"/>
    <w:rsid w:val="005B0399"/>
    <w:rsid w:val="005B05F4"/>
    <w:rsid w:val="005B1668"/>
    <w:rsid w:val="005B1974"/>
    <w:rsid w:val="005B396B"/>
    <w:rsid w:val="005B498A"/>
    <w:rsid w:val="005B512E"/>
    <w:rsid w:val="005B5194"/>
    <w:rsid w:val="005B5297"/>
    <w:rsid w:val="005B606C"/>
    <w:rsid w:val="005B63B0"/>
    <w:rsid w:val="005B72A8"/>
    <w:rsid w:val="005B7485"/>
    <w:rsid w:val="005B7ACC"/>
    <w:rsid w:val="005C0167"/>
    <w:rsid w:val="005C016A"/>
    <w:rsid w:val="005C0F6E"/>
    <w:rsid w:val="005C116F"/>
    <w:rsid w:val="005C1341"/>
    <w:rsid w:val="005C32FD"/>
    <w:rsid w:val="005C363A"/>
    <w:rsid w:val="005C3BEA"/>
    <w:rsid w:val="005C3F35"/>
    <w:rsid w:val="005C474D"/>
    <w:rsid w:val="005C499C"/>
    <w:rsid w:val="005C6591"/>
    <w:rsid w:val="005C70BC"/>
    <w:rsid w:val="005C724A"/>
    <w:rsid w:val="005D2489"/>
    <w:rsid w:val="005D34F0"/>
    <w:rsid w:val="005D4504"/>
    <w:rsid w:val="005D4E1A"/>
    <w:rsid w:val="005D53F9"/>
    <w:rsid w:val="005D5909"/>
    <w:rsid w:val="005D7341"/>
    <w:rsid w:val="005E11E4"/>
    <w:rsid w:val="005E1740"/>
    <w:rsid w:val="005E2E7B"/>
    <w:rsid w:val="005E3BD3"/>
    <w:rsid w:val="005E559D"/>
    <w:rsid w:val="005E7E75"/>
    <w:rsid w:val="005F180A"/>
    <w:rsid w:val="005F21CF"/>
    <w:rsid w:val="005F268C"/>
    <w:rsid w:val="005F2792"/>
    <w:rsid w:val="005F3223"/>
    <w:rsid w:val="005F32AD"/>
    <w:rsid w:val="005F33FC"/>
    <w:rsid w:val="005F44ED"/>
    <w:rsid w:val="005F6FD4"/>
    <w:rsid w:val="005F7074"/>
    <w:rsid w:val="005F7B48"/>
    <w:rsid w:val="006041D2"/>
    <w:rsid w:val="00604A09"/>
    <w:rsid w:val="00604AAC"/>
    <w:rsid w:val="00605F3A"/>
    <w:rsid w:val="00606805"/>
    <w:rsid w:val="00610150"/>
    <w:rsid w:val="006106AD"/>
    <w:rsid w:val="00610835"/>
    <w:rsid w:val="00611474"/>
    <w:rsid w:val="00611783"/>
    <w:rsid w:val="006123DC"/>
    <w:rsid w:val="00612D8B"/>
    <w:rsid w:val="00613F58"/>
    <w:rsid w:val="00616504"/>
    <w:rsid w:val="00620468"/>
    <w:rsid w:val="0062108D"/>
    <w:rsid w:val="00621299"/>
    <w:rsid w:val="00622233"/>
    <w:rsid w:val="00622903"/>
    <w:rsid w:val="006234E6"/>
    <w:rsid w:val="006246B6"/>
    <w:rsid w:val="00624E01"/>
    <w:rsid w:val="0062500F"/>
    <w:rsid w:val="00625AB0"/>
    <w:rsid w:val="00625ABC"/>
    <w:rsid w:val="0062624C"/>
    <w:rsid w:val="0062684E"/>
    <w:rsid w:val="00626ADC"/>
    <w:rsid w:val="0062705D"/>
    <w:rsid w:val="00627DB9"/>
    <w:rsid w:val="00627E8B"/>
    <w:rsid w:val="006302EF"/>
    <w:rsid w:val="0063100D"/>
    <w:rsid w:val="00632B05"/>
    <w:rsid w:val="00634AC4"/>
    <w:rsid w:val="0063517D"/>
    <w:rsid w:val="00635F85"/>
    <w:rsid w:val="00636ACC"/>
    <w:rsid w:val="006370E9"/>
    <w:rsid w:val="00637133"/>
    <w:rsid w:val="006377A5"/>
    <w:rsid w:val="006407E1"/>
    <w:rsid w:val="006412F5"/>
    <w:rsid w:val="00641E3C"/>
    <w:rsid w:val="00643B85"/>
    <w:rsid w:val="00644184"/>
    <w:rsid w:val="00644C11"/>
    <w:rsid w:val="00644C8C"/>
    <w:rsid w:val="006467A6"/>
    <w:rsid w:val="00646985"/>
    <w:rsid w:val="00646C68"/>
    <w:rsid w:val="00647530"/>
    <w:rsid w:val="00647591"/>
    <w:rsid w:val="00652448"/>
    <w:rsid w:val="00652BD6"/>
    <w:rsid w:val="0065384F"/>
    <w:rsid w:val="006539F8"/>
    <w:rsid w:val="00653E89"/>
    <w:rsid w:val="00655DD5"/>
    <w:rsid w:val="0065616E"/>
    <w:rsid w:val="006563BB"/>
    <w:rsid w:val="00656A93"/>
    <w:rsid w:val="0066015C"/>
    <w:rsid w:val="0066098D"/>
    <w:rsid w:val="00662F28"/>
    <w:rsid w:val="006635FA"/>
    <w:rsid w:val="00664263"/>
    <w:rsid w:val="006643C0"/>
    <w:rsid w:val="00664E71"/>
    <w:rsid w:val="00665789"/>
    <w:rsid w:val="00665FAF"/>
    <w:rsid w:val="00666E7E"/>
    <w:rsid w:val="0066797A"/>
    <w:rsid w:val="00670222"/>
    <w:rsid w:val="00671024"/>
    <w:rsid w:val="006712D1"/>
    <w:rsid w:val="00671824"/>
    <w:rsid w:val="00673782"/>
    <w:rsid w:val="006739D1"/>
    <w:rsid w:val="00675113"/>
    <w:rsid w:val="006801AE"/>
    <w:rsid w:val="006824F0"/>
    <w:rsid w:val="0068365F"/>
    <w:rsid w:val="0068616F"/>
    <w:rsid w:val="00687CF4"/>
    <w:rsid w:val="00691C62"/>
    <w:rsid w:val="00692817"/>
    <w:rsid w:val="00692C27"/>
    <w:rsid w:val="00696DA6"/>
    <w:rsid w:val="006973C5"/>
    <w:rsid w:val="00697BBC"/>
    <w:rsid w:val="006A01AB"/>
    <w:rsid w:val="006A02B7"/>
    <w:rsid w:val="006A0B0D"/>
    <w:rsid w:val="006A3120"/>
    <w:rsid w:val="006A3553"/>
    <w:rsid w:val="006A38B7"/>
    <w:rsid w:val="006A3D7A"/>
    <w:rsid w:val="006A62B7"/>
    <w:rsid w:val="006A6917"/>
    <w:rsid w:val="006A7554"/>
    <w:rsid w:val="006A7CF5"/>
    <w:rsid w:val="006B037B"/>
    <w:rsid w:val="006B180F"/>
    <w:rsid w:val="006B1BCD"/>
    <w:rsid w:val="006B2768"/>
    <w:rsid w:val="006B5A05"/>
    <w:rsid w:val="006B5CBD"/>
    <w:rsid w:val="006B6582"/>
    <w:rsid w:val="006B7B06"/>
    <w:rsid w:val="006B7CFF"/>
    <w:rsid w:val="006BE42C"/>
    <w:rsid w:val="006C0E0B"/>
    <w:rsid w:val="006C0F84"/>
    <w:rsid w:val="006C0FDE"/>
    <w:rsid w:val="006C1D04"/>
    <w:rsid w:val="006C22AD"/>
    <w:rsid w:val="006C29EA"/>
    <w:rsid w:val="006C5650"/>
    <w:rsid w:val="006C5A39"/>
    <w:rsid w:val="006C5B2A"/>
    <w:rsid w:val="006C5E94"/>
    <w:rsid w:val="006C6596"/>
    <w:rsid w:val="006D0852"/>
    <w:rsid w:val="006D1F19"/>
    <w:rsid w:val="006D3775"/>
    <w:rsid w:val="006D39E8"/>
    <w:rsid w:val="006D479B"/>
    <w:rsid w:val="006D5F9E"/>
    <w:rsid w:val="006D601E"/>
    <w:rsid w:val="006D61A1"/>
    <w:rsid w:val="006D7B28"/>
    <w:rsid w:val="006E00B1"/>
    <w:rsid w:val="006E17FE"/>
    <w:rsid w:val="006E36A1"/>
    <w:rsid w:val="006E4B61"/>
    <w:rsid w:val="006E5D4A"/>
    <w:rsid w:val="006E6192"/>
    <w:rsid w:val="006E64A0"/>
    <w:rsid w:val="006E68F9"/>
    <w:rsid w:val="006F0AAF"/>
    <w:rsid w:val="006F13D1"/>
    <w:rsid w:val="006F2C4C"/>
    <w:rsid w:val="006F4F2F"/>
    <w:rsid w:val="006F5F9D"/>
    <w:rsid w:val="006F6237"/>
    <w:rsid w:val="006F75C8"/>
    <w:rsid w:val="006F7976"/>
    <w:rsid w:val="006F79FA"/>
    <w:rsid w:val="006F7D65"/>
    <w:rsid w:val="0070038C"/>
    <w:rsid w:val="00700BF7"/>
    <w:rsid w:val="0070583D"/>
    <w:rsid w:val="00705B01"/>
    <w:rsid w:val="0070608F"/>
    <w:rsid w:val="0070706F"/>
    <w:rsid w:val="00710034"/>
    <w:rsid w:val="007103EE"/>
    <w:rsid w:val="00710C3F"/>
    <w:rsid w:val="00710EEB"/>
    <w:rsid w:val="007117AB"/>
    <w:rsid w:val="0071216B"/>
    <w:rsid w:val="00712D20"/>
    <w:rsid w:val="00712D66"/>
    <w:rsid w:val="00713760"/>
    <w:rsid w:val="00713BAE"/>
    <w:rsid w:val="00714403"/>
    <w:rsid w:val="00716C3D"/>
    <w:rsid w:val="00716DBF"/>
    <w:rsid w:val="00717E42"/>
    <w:rsid w:val="00720F48"/>
    <w:rsid w:val="00721881"/>
    <w:rsid w:val="00723AA1"/>
    <w:rsid w:val="00724F39"/>
    <w:rsid w:val="00726F18"/>
    <w:rsid w:val="007272F7"/>
    <w:rsid w:val="0072759B"/>
    <w:rsid w:val="00732963"/>
    <w:rsid w:val="00732B19"/>
    <w:rsid w:val="0073312B"/>
    <w:rsid w:val="0073364A"/>
    <w:rsid w:val="007336B6"/>
    <w:rsid w:val="007348A9"/>
    <w:rsid w:val="00735E56"/>
    <w:rsid w:val="007363B7"/>
    <w:rsid w:val="0073689C"/>
    <w:rsid w:val="007370B1"/>
    <w:rsid w:val="00737274"/>
    <w:rsid w:val="007402E7"/>
    <w:rsid w:val="00740A91"/>
    <w:rsid w:val="00742E33"/>
    <w:rsid w:val="00744263"/>
    <w:rsid w:val="007446E2"/>
    <w:rsid w:val="00744A0E"/>
    <w:rsid w:val="00745714"/>
    <w:rsid w:val="00746C4D"/>
    <w:rsid w:val="00746E34"/>
    <w:rsid w:val="00747FB7"/>
    <w:rsid w:val="0075163B"/>
    <w:rsid w:val="00751EBB"/>
    <w:rsid w:val="00752A43"/>
    <w:rsid w:val="00754ED3"/>
    <w:rsid w:val="00755536"/>
    <w:rsid w:val="007564F4"/>
    <w:rsid w:val="00756654"/>
    <w:rsid w:val="00757D41"/>
    <w:rsid w:val="007605D5"/>
    <w:rsid w:val="007615D5"/>
    <w:rsid w:val="00761C29"/>
    <w:rsid w:val="0076215A"/>
    <w:rsid w:val="007631BD"/>
    <w:rsid w:val="00763C7A"/>
    <w:rsid w:val="00764280"/>
    <w:rsid w:val="00765539"/>
    <w:rsid w:val="00765616"/>
    <w:rsid w:val="007665AD"/>
    <w:rsid w:val="0076693C"/>
    <w:rsid w:val="0076750C"/>
    <w:rsid w:val="007677EC"/>
    <w:rsid w:val="00772B41"/>
    <w:rsid w:val="00772D03"/>
    <w:rsid w:val="00772D15"/>
    <w:rsid w:val="00772FC9"/>
    <w:rsid w:val="0077375E"/>
    <w:rsid w:val="007738FA"/>
    <w:rsid w:val="00773DC3"/>
    <w:rsid w:val="00775FD3"/>
    <w:rsid w:val="00777BA5"/>
    <w:rsid w:val="0078052E"/>
    <w:rsid w:val="00780FDD"/>
    <w:rsid w:val="00782B59"/>
    <w:rsid w:val="00782C02"/>
    <w:rsid w:val="007836D6"/>
    <w:rsid w:val="00784B64"/>
    <w:rsid w:val="00784E22"/>
    <w:rsid w:val="0078511A"/>
    <w:rsid w:val="007863FC"/>
    <w:rsid w:val="00786ABD"/>
    <w:rsid w:val="00786E3A"/>
    <w:rsid w:val="007870AC"/>
    <w:rsid w:val="00787C35"/>
    <w:rsid w:val="00790B06"/>
    <w:rsid w:val="00790D45"/>
    <w:rsid w:val="00791371"/>
    <w:rsid w:val="00792007"/>
    <w:rsid w:val="007929C9"/>
    <w:rsid w:val="0079303D"/>
    <w:rsid w:val="007931F7"/>
    <w:rsid w:val="00793AFB"/>
    <w:rsid w:val="007941BA"/>
    <w:rsid w:val="007942B9"/>
    <w:rsid w:val="00794F13"/>
    <w:rsid w:val="00795152"/>
    <w:rsid w:val="00795E0B"/>
    <w:rsid w:val="00795E98"/>
    <w:rsid w:val="00795EC9"/>
    <w:rsid w:val="00795FC7"/>
    <w:rsid w:val="0079780B"/>
    <w:rsid w:val="007A010D"/>
    <w:rsid w:val="007A02C9"/>
    <w:rsid w:val="007A12EF"/>
    <w:rsid w:val="007A1519"/>
    <w:rsid w:val="007A1D0C"/>
    <w:rsid w:val="007A20C9"/>
    <w:rsid w:val="007A35C0"/>
    <w:rsid w:val="007A3A7F"/>
    <w:rsid w:val="007A585A"/>
    <w:rsid w:val="007A58D7"/>
    <w:rsid w:val="007A6CF0"/>
    <w:rsid w:val="007A73BD"/>
    <w:rsid w:val="007B0C06"/>
    <w:rsid w:val="007B1AD7"/>
    <w:rsid w:val="007B2460"/>
    <w:rsid w:val="007B24A0"/>
    <w:rsid w:val="007B28CA"/>
    <w:rsid w:val="007B5335"/>
    <w:rsid w:val="007B5808"/>
    <w:rsid w:val="007B5A8F"/>
    <w:rsid w:val="007B5FF9"/>
    <w:rsid w:val="007B7907"/>
    <w:rsid w:val="007C37F2"/>
    <w:rsid w:val="007C5F96"/>
    <w:rsid w:val="007C631E"/>
    <w:rsid w:val="007C7AE8"/>
    <w:rsid w:val="007C7C3B"/>
    <w:rsid w:val="007D01AD"/>
    <w:rsid w:val="007D03B7"/>
    <w:rsid w:val="007D12F4"/>
    <w:rsid w:val="007D1978"/>
    <w:rsid w:val="007D1A1D"/>
    <w:rsid w:val="007D1E5F"/>
    <w:rsid w:val="007D2ECA"/>
    <w:rsid w:val="007D31D6"/>
    <w:rsid w:val="007D44EA"/>
    <w:rsid w:val="007D494D"/>
    <w:rsid w:val="007D5013"/>
    <w:rsid w:val="007D5BF5"/>
    <w:rsid w:val="007D7276"/>
    <w:rsid w:val="007D7313"/>
    <w:rsid w:val="007D78B8"/>
    <w:rsid w:val="007D7B2B"/>
    <w:rsid w:val="007E08F6"/>
    <w:rsid w:val="007E09EA"/>
    <w:rsid w:val="007E12E7"/>
    <w:rsid w:val="007E165F"/>
    <w:rsid w:val="007E1FA4"/>
    <w:rsid w:val="007E300F"/>
    <w:rsid w:val="007E36AB"/>
    <w:rsid w:val="007E3CC7"/>
    <w:rsid w:val="007E3D35"/>
    <w:rsid w:val="007E3F66"/>
    <w:rsid w:val="007E51CA"/>
    <w:rsid w:val="007E5425"/>
    <w:rsid w:val="007E5A4D"/>
    <w:rsid w:val="007E6156"/>
    <w:rsid w:val="007E6A67"/>
    <w:rsid w:val="007E73D6"/>
    <w:rsid w:val="007F0327"/>
    <w:rsid w:val="007F1617"/>
    <w:rsid w:val="007F2696"/>
    <w:rsid w:val="007F2A45"/>
    <w:rsid w:val="007F3262"/>
    <w:rsid w:val="007F5C06"/>
    <w:rsid w:val="007F5E96"/>
    <w:rsid w:val="007F69C3"/>
    <w:rsid w:val="007F7EC7"/>
    <w:rsid w:val="008000CF"/>
    <w:rsid w:val="00800EFB"/>
    <w:rsid w:val="00801A6D"/>
    <w:rsid w:val="00802B3D"/>
    <w:rsid w:val="008031B6"/>
    <w:rsid w:val="008043FC"/>
    <w:rsid w:val="00805D73"/>
    <w:rsid w:val="00807105"/>
    <w:rsid w:val="00807528"/>
    <w:rsid w:val="008077D3"/>
    <w:rsid w:val="00807B65"/>
    <w:rsid w:val="00810585"/>
    <w:rsid w:val="008129FC"/>
    <w:rsid w:val="00813DEB"/>
    <w:rsid w:val="008147A6"/>
    <w:rsid w:val="00815D17"/>
    <w:rsid w:val="00815DC8"/>
    <w:rsid w:val="0081698F"/>
    <w:rsid w:val="00816F18"/>
    <w:rsid w:val="00817B58"/>
    <w:rsid w:val="008215F5"/>
    <w:rsid w:val="008218A2"/>
    <w:rsid w:val="008219E7"/>
    <w:rsid w:val="00821EA8"/>
    <w:rsid w:val="00823BE5"/>
    <w:rsid w:val="00824974"/>
    <w:rsid w:val="0082796C"/>
    <w:rsid w:val="008304BE"/>
    <w:rsid w:val="00832296"/>
    <w:rsid w:val="00832D19"/>
    <w:rsid w:val="00833A98"/>
    <w:rsid w:val="00833F33"/>
    <w:rsid w:val="00834D76"/>
    <w:rsid w:val="00835296"/>
    <w:rsid w:val="00835BE3"/>
    <w:rsid w:val="00836C75"/>
    <w:rsid w:val="00836D04"/>
    <w:rsid w:val="00836E36"/>
    <w:rsid w:val="008408D4"/>
    <w:rsid w:val="008415FD"/>
    <w:rsid w:val="00842A7B"/>
    <w:rsid w:val="0084358F"/>
    <w:rsid w:val="008435A6"/>
    <w:rsid w:val="0084394C"/>
    <w:rsid w:val="00844DF6"/>
    <w:rsid w:val="00845B27"/>
    <w:rsid w:val="00846534"/>
    <w:rsid w:val="00847464"/>
    <w:rsid w:val="00850350"/>
    <w:rsid w:val="00851C00"/>
    <w:rsid w:val="008520B6"/>
    <w:rsid w:val="008521D5"/>
    <w:rsid w:val="008527BC"/>
    <w:rsid w:val="00852C4A"/>
    <w:rsid w:val="0085326E"/>
    <w:rsid w:val="00855981"/>
    <w:rsid w:val="00855992"/>
    <w:rsid w:val="00855AB7"/>
    <w:rsid w:val="00855FE0"/>
    <w:rsid w:val="00856996"/>
    <w:rsid w:val="00856E25"/>
    <w:rsid w:val="008604DC"/>
    <w:rsid w:val="008637A8"/>
    <w:rsid w:val="00863E2F"/>
    <w:rsid w:val="008646AF"/>
    <w:rsid w:val="00864FC3"/>
    <w:rsid w:val="008669F8"/>
    <w:rsid w:val="008673DA"/>
    <w:rsid w:val="008679F7"/>
    <w:rsid w:val="00867F1D"/>
    <w:rsid w:val="00870483"/>
    <w:rsid w:val="0087147C"/>
    <w:rsid w:val="008718AB"/>
    <w:rsid w:val="00871DE8"/>
    <w:rsid w:val="00872B83"/>
    <w:rsid w:val="00873D59"/>
    <w:rsid w:val="008743DE"/>
    <w:rsid w:val="00874440"/>
    <w:rsid w:val="008748CC"/>
    <w:rsid w:val="0087595A"/>
    <w:rsid w:val="00875B52"/>
    <w:rsid w:val="00875CBC"/>
    <w:rsid w:val="00876312"/>
    <w:rsid w:val="00876621"/>
    <w:rsid w:val="00877A84"/>
    <w:rsid w:val="00877FD2"/>
    <w:rsid w:val="008802A5"/>
    <w:rsid w:val="00880A95"/>
    <w:rsid w:val="00880F2E"/>
    <w:rsid w:val="00881402"/>
    <w:rsid w:val="00881F85"/>
    <w:rsid w:val="008820F5"/>
    <w:rsid w:val="008844F6"/>
    <w:rsid w:val="008864E7"/>
    <w:rsid w:val="00887223"/>
    <w:rsid w:val="00887BED"/>
    <w:rsid w:val="00890683"/>
    <w:rsid w:val="00891887"/>
    <w:rsid w:val="00892550"/>
    <w:rsid w:val="00893445"/>
    <w:rsid w:val="00893AD7"/>
    <w:rsid w:val="0089485D"/>
    <w:rsid w:val="00894EA2"/>
    <w:rsid w:val="00897437"/>
    <w:rsid w:val="008A3CD5"/>
    <w:rsid w:val="008A44BA"/>
    <w:rsid w:val="008A5319"/>
    <w:rsid w:val="008A5E99"/>
    <w:rsid w:val="008A6AB2"/>
    <w:rsid w:val="008A6FA4"/>
    <w:rsid w:val="008A70FE"/>
    <w:rsid w:val="008A7108"/>
    <w:rsid w:val="008B2B8D"/>
    <w:rsid w:val="008B2C8F"/>
    <w:rsid w:val="008B3066"/>
    <w:rsid w:val="008B39C6"/>
    <w:rsid w:val="008B3C15"/>
    <w:rsid w:val="008B40B9"/>
    <w:rsid w:val="008B4384"/>
    <w:rsid w:val="008B4F4B"/>
    <w:rsid w:val="008B5660"/>
    <w:rsid w:val="008B591E"/>
    <w:rsid w:val="008B5DA3"/>
    <w:rsid w:val="008B697A"/>
    <w:rsid w:val="008B6994"/>
    <w:rsid w:val="008C03FC"/>
    <w:rsid w:val="008C1F61"/>
    <w:rsid w:val="008C293E"/>
    <w:rsid w:val="008C30FF"/>
    <w:rsid w:val="008C3612"/>
    <w:rsid w:val="008C4EED"/>
    <w:rsid w:val="008C5B8B"/>
    <w:rsid w:val="008D0D8C"/>
    <w:rsid w:val="008D0E01"/>
    <w:rsid w:val="008D1454"/>
    <w:rsid w:val="008D2D9D"/>
    <w:rsid w:val="008D33AD"/>
    <w:rsid w:val="008D38C0"/>
    <w:rsid w:val="008D3F34"/>
    <w:rsid w:val="008D4E53"/>
    <w:rsid w:val="008D5A47"/>
    <w:rsid w:val="008D5C02"/>
    <w:rsid w:val="008D70B1"/>
    <w:rsid w:val="008D7525"/>
    <w:rsid w:val="008D7778"/>
    <w:rsid w:val="008E0A18"/>
    <w:rsid w:val="008E1144"/>
    <w:rsid w:val="008E11FF"/>
    <w:rsid w:val="008E140E"/>
    <w:rsid w:val="008E18F7"/>
    <w:rsid w:val="008E5175"/>
    <w:rsid w:val="008E53A9"/>
    <w:rsid w:val="008E5751"/>
    <w:rsid w:val="008E5C3B"/>
    <w:rsid w:val="008E6CBC"/>
    <w:rsid w:val="008E78CB"/>
    <w:rsid w:val="008F0C29"/>
    <w:rsid w:val="008F1B23"/>
    <w:rsid w:val="008F1B58"/>
    <w:rsid w:val="008F1CA4"/>
    <w:rsid w:val="008F3421"/>
    <w:rsid w:val="008F34D2"/>
    <w:rsid w:val="008F4385"/>
    <w:rsid w:val="008F4771"/>
    <w:rsid w:val="008F47D0"/>
    <w:rsid w:val="008F7854"/>
    <w:rsid w:val="008F7937"/>
    <w:rsid w:val="009008E2"/>
    <w:rsid w:val="0090207D"/>
    <w:rsid w:val="009025BC"/>
    <w:rsid w:val="00902B44"/>
    <w:rsid w:val="00903767"/>
    <w:rsid w:val="00903A80"/>
    <w:rsid w:val="00903BB9"/>
    <w:rsid w:val="00903D94"/>
    <w:rsid w:val="00904AE8"/>
    <w:rsid w:val="00904C3D"/>
    <w:rsid w:val="00905466"/>
    <w:rsid w:val="00906CEC"/>
    <w:rsid w:val="00907454"/>
    <w:rsid w:val="00912091"/>
    <w:rsid w:val="0091290B"/>
    <w:rsid w:val="00912E00"/>
    <w:rsid w:val="0091432F"/>
    <w:rsid w:val="009143F6"/>
    <w:rsid w:val="0091442D"/>
    <w:rsid w:val="009146FB"/>
    <w:rsid w:val="00914CCC"/>
    <w:rsid w:val="00915317"/>
    <w:rsid w:val="00915F16"/>
    <w:rsid w:val="0091648C"/>
    <w:rsid w:val="00916E01"/>
    <w:rsid w:val="009174A9"/>
    <w:rsid w:val="00920795"/>
    <w:rsid w:val="00921672"/>
    <w:rsid w:val="00921E32"/>
    <w:rsid w:val="0092224E"/>
    <w:rsid w:val="00922997"/>
    <w:rsid w:val="00922DFC"/>
    <w:rsid w:val="00923590"/>
    <w:rsid w:val="00923844"/>
    <w:rsid w:val="00925CA3"/>
    <w:rsid w:val="00925F02"/>
    <w:rsid w:val="00927F90"/>
    <w:rsid w:val="00927FBA"/>
    <w:rsid w:val="009305FD"/>
    <w:rsid w:val="00930C1A"/>
    <w:rsid w:val="00931174"/>
    <w:rsid w:val="009334CC"/>
    <w:rsid w:val="00934238"/>
    <w:rsid w:val="00934788"/>
    <w:rsid w:val="00934B08"/>
    <w:rsid w:val="009358EC"/>
    <w:rsid w:val="00936C88"/>
    <w:rsid w:val="00936D21"/>
    <w:rsid w:val="00937C1D"/>
    <w:rsid w:val="0094007F"/>
    <w:rsid w:val="009411CC"/>
    <w:rsid w:val="0094293B"/>
    <w:rsid w:val="0094325B"/>
    <w:rsid w:val="009442F7"/>
    <w:rsid w:val="009460A4"/>
    <w:rsid w:val="009464B5"/>
    <w:rsid w:val="00946539"/>
    <w:rsid w:val="00946F28"/>
    <w:rsid w:val="00946FD5"/>
    <w:rsid w:val="009501BA"/>
    <w:rsid w:val="00950D69"/>
    <w:rsid w:val="00951B0F"/>
    <w:rsid w:val="00951BFE"/>
    <w:rsid w:val="00951E7A"/>
    <w:rsid w:val="0095230A"/>
    <w:rsid w:val="0095289C"/>
    <w:rsid w:val="009532CF"/>
    <w:rsid w:val="00953710"/>
    <w:rsid w:val="00953A7A"/>
    <w:rsid w:val="00953D22"/>
    <w:rsid w:val="00954671"/>
    <w:rsid w:val="00954741"/>
    <w:rsid w:val="00954997"/>
    <w:rsid w:val="00955571"/>
    <w:rsid w:val="009557CC"/>
    <w:rsid w:val="009569E8"/>
    <w:rsid w:val="00956BB5"/>
    <w:rsid w:val="00961844"/>
    <w:rsid w:val="00962012"/>
    <w:rsid w:val="0096248E"/>
    <w:rsid w:val="0096292D"/>
    <w:rsid w:val="00962E1A"/>
    <w:rsid w:val="00962F7B"/>
    <w:rsid w:val="009636B4"/>
    <w:rsid w:val="00963CEF"/>
    <w:rsid w:val="00965BEF"/>
    <w:rsid w:val="009662B8"/>
    <w:rsid w:val="009677BE"/>
    <w:rsid w:val="00967D92"/>
    <w:rsid w:val="0097029D"/>
    <w:rsid w:val="009705A6"/>
    <w:rsid w:val="009711C7"/>
    <w:rsid w:val="009715A3"/>
    <w:rsid w:val="00971C68"/>
    <w:rsid w:val="009728DC"/>
    <w:rsid w:val="009729A4"/>
    <w:rsid w:val="00973DC2"/>
    <w:rsid w:val="00974428"/>
    <w:rsid w:val="00974E14"/>
    <w:rsid w:val="00975986"/>
    <w:rsid w:val="00976390"/>
    <w:rsid w:val="00976CA0"/>
    <w:rsid w:val="0097782C"/>
    <w:rsid w:val="00977DC7"/>
    <w:rsid w:val="009800E4"/>
    <w:rsid w:val="0098093F"/>
    <w:rsid w:val="009820B9"/>
    <w:rsid w:val="009840A6"/>
    <w:rsid w:val="0098483A"/>
    <w:rsid w:val="00986C68"/>
    <w:rsid w:val="009870F7"/>
    <w:rsid w:val="009875BD"/>
    <w:rsid w:val="00990106"/>
    <w:rsid w:val="009903ED"/>
    <w:rsid w:val="00990679"/>
    <w:rsid w:val="00992201"/>
    <w:rsid w:val="00992269"/>
    <w:rsid w:val="00992C3B"/>
    <w:rsid w:val="00993F0A"/>
    <w:rsid w:val="009946E5"/>
    <w:rsid w:val="00995CAF"/>
    <w:rsid w:val="00996D40"/>
    <w:rsid w:val="009A034F"/>
    <w:rsid w:val="009A03F6"/>
    <w:rsid w:val="009A0525"/>
    <w:rsid w:val="009A0A87"/>
    <w:rsid w:val="009A0BBC"/>
    <w:rsid w:val="009A1287"/>
    <w:rsid w:val="009A2186"/>
    <w:rsid w:val="009A26D5"/>
    <w:rsid w:val="009A34E4"/>
    <w:rsid w:val="009A3946"/>
    <w:rsid w:val="009A3EC3"/>
    <w:rsid w:val="009A3ECC"/>
    <w:rsid w:val="009A5D95"/>
    <w:rsid w:val="009A6261"/>
    <w:rsid w:val="009A6DED"/>
    <w:rsid w:val="009A76B8"/>
    <w:rsid w:val="009B03CE"/>
    <w:rsid w:val="009B113E"/>
    <w:rsid w:val="009B19A0"/>
    <w:rsid w:val="009B3567"/>
    <w:rsid w:val="009B36D0"/>
    <w:rsid w:val="009B5F11"/>
    <w:rsid w:val="009B63A9"/>
    <w:rsid w:val="009B6E26"/>
    <w:rsid w:val="009B6EDC"/>
    <w:rsid w:val="009B7F55"/>
    <w:rsid w:val="009C0675"/>
    <w:rsid w:val="009C0782"/>
    <w:rsid w:val="009C122B"/>
    <w:rsid w:val="009C1B79"/>
    <w:rsid w:val="009C1DC8"/>
    <w:rsid w:val="009C348F"/>
    <w:rsid w:val="009C3BB7"/>
    <w:rsid w:val="009C4F7F"/>
    <w:rsid w:val="009C5B71"/>
    <w:rsid w:val="009C5C1B"/>
    <w:rsid w:val="009C5E6E"/>
    <w:rsid w:val="009C6D33"/>
    <w:rsid w:val="009C7BB0"/>
    <w:rsid w:val="009C7E2D"/>
    <w:rsid w:val="009D0C81"/>
    <w:rsid w:val="009D1550"/>
    <w:rsid w:val="009D22DF"/>
    <w:rsid w:val="009D32EC"/>
    <w:rsid w:val="009D3F03"/>
    <w:rsid w:val="009D40D4"/>
    <w:rsid w:val="009D4833"/>
    <w:rsid w:val="009D67EC"/>
    <w:rsid w:val="009D6A97"/>
    <w:rsid w:val="009D6ED8"/>
    <w:rsid w:val="009D74C7"/>
    <w:rsid w:val="009D7994"/>
    <w:rsid w:val="009E0E03"/>
    <w:rsid w:val="009E1DD1"/>
    <w:rsid w:val="009E2555"/>
    <w:rsid w:val="009E284C"/>
    <w:rsid w:val="009E2B81"/>
    <w:rsid w:val="009E3796"/>
    <w:rsid w:val="009E3BF5"/>
    <w:rsid w:val="009E3FCB"/>
    <w:rsid w:val="009E47DB"/>
    <w:rsid w:val="009E47EB"/>
    <w:rsid w:val="009E5AB3"/>
    <w:rsid w:val="009E7FE0"/>
    <w:rsid w:val="009F018B"/>
    <w:rsid w:val="009F039E"/>
    <w:rsid w:val="009F03CE"/>
    <w:rsid w:val="009F068C"/>
    <w:rsid w:val="009F09B7"/>
    <w:rsid w:val="009F110E"/>
    <w:rsid w:val="009F1128"/>
    <w:rsid w:val="009F2FE7"/>
    <w:rsid w:val="009F401C"/>
    <w:rsid w:val="009F4224"/>
    <w:rsid w:val="009F4522"/>
    <w:rsid w:val="009F4898"/>
    <w:rsid w:val="009F538E"/>
    <w:rsid w:val="009F5FC3"/>
    <w:rsid w:val="009F6927"/>
    <w:rsid w:val="009F6B3D"/>
    <w:rsid w:val="009F6BE3"/>
    <w:rsid w:val="009F7321"/>
    <w:rsid w:val="00A004A0"/>
    <w:rsid w:val="00A022E8"/>
    <w:rsid w:val="00A02B01"/>
    <w:rsid w:val="00A03163"/>
    <w:rsid w:val="00A03188"/>
    <w:rsid w:val="00A03786"/>
    <w:rsid w:val="00A05AF7"/>
    <w:rsid w:val="00A0681B"/>
    <w:rsid w:val="00A06DB0"/>
    <w:rsid w:val="00A071C3"/>
    <w:rsid w:val="00A07C9C"/>
    <w:rsid w:val="00A101A6"/>
    <w:rsid w:val="00A10370"/>
    <w:rsid w:val="00A13353"/>
    <w:rsid w:val="00A139CB"/>
    <w:rsid w:val="00A13C41"/>
    <w:rsid w:val="00A1455C"/>
    <w:rsid w:val="00A164CC"/>
    <w:rsid w:val="00A2322C"/>
    <w:rsid w:val="00A236E2"/>
    <w:rsid w:val="00A23A9F"/>
    <w:rsid w:val="00A25BE6"/>
    <w:rsid w:val="00A2619B"/>
    <w:rsid w:val="00A261ED"/>
    <w:rsid w:val="00A302D2"/>
    <w:rsid w:val="00A3090E"/>
    <w:rsid w:val="00A32C88"/>
    <w:rsid w:val="00A32EA0"/>
    <w:rsid w:val="00A3341A"/>
    <w:rsid w:val="00A33505"/>
    <w:rsid w:val="00A35673"/>
    <w:rsid w:val="00A35DC0"/>
    <w:rsid w:val="00A363EB"/>
    <w:rsid w:val="00A36551"/>
    <w:rsid w:val="00A36B0A"/>
    <w:rsid w:val="00A37B4F"/>
    <w:rsid w:val="00A37BFB"/>
    <w:rsid w:val="00A404E4"/>
    <w:rsid w:val="00A407A4"/>
    <w:rsid w:val="00A40D4A"/>
    <w:rsid w:val="00A4150F"/>
    <w:rsid w:val="00A425BD"/>
    <w:rsid w:val="00A43F4D"/>
    <w:rsid w:val="00A442CA"/>
    <w:rsid w:val="00A443FF"/>
    <w:rsid w:val="00A44EF1"/>
    <w:rsid w:val="00A45463"/>
    <w:rsid w:val="00A46A80"/>
    <w:rsid w:val="00A46E85"/>
    <w:rsid w:val="00A51177"/>
    <w:rsid w:val="00A514D6"/>
    <w:rsid w:val="00A53126"/>
    <w:rsid w:val="00A546AF"/>
    <w:rsid w:val="00A54840"/>
    <w:rsid w:val="00A551D8"/>
    <w:rsid w:val="00A57C98"/>
    <w:rsid w:val="00A602F1"/>
    <w:rsid w:val="00A60A7E"/>
    <w:rsid w:val="00A6192B"/>
    <w:rsid w:val="00A62654"/>
    <w:rsid w:val="00A63F92"/>
    <w:rsid w:val="00A662EB"/>
    <w:rsid w:val="00A67980"/>
    <w:rsid w:val="00A70880"/>
    <w:rsid w:val="00A70918"/>
    <w:rsid w:val="00A70BFD"/>
    <w:rsid w:val="00A70D7A"/>
    <w:rsid w:val="00A730B5"/>
    <w:rsid w:val="00A73565"/>
    <w:rsid w:val="00A74843"/>
    <w:rsid w:val="00A7567F"/>
    <w:rsid w:val="00A76A91"/>
    <w:rsid w:val="00A7790B"/>
    <w:rsid w:val="00A80233"/>
    <w:rsid w:val="00A80262"/>
    <w:rsid w:val="00A802F9"/>
    <w:rsid w:val="00A80971"/>
    <w:rsid w:val="00A80F62"/>
    <w:rsid w:val="00A812EA"/>
    <w:rsid w:val="00A8271E"/>
    <w:rsid w:val="00A82A65"/>
    <w:rsid w:val="00A83822"/>
    <w:rsid w:val="00A84299"/>
    <w:rsid w:val="00A8488A"/>
    <w:rsid w:val="00A84FB3"/>
    <w:rsid w:val="00A85EBD"/>
    <w:rsid w:val="00A86868"/>
    <w:rsid w:val="00A87B67"/>
    <w:rsid w:val="00A87E2E"/>
    <w:rsid w:val="00A90361"/>
    <w:rsid w:val="00A908AF"/>
    <w:rsid w:val="00A90D3E"/>
    <w:rsid w:val="00A916FC"/>
    <w:rsid w:val="00A9174D"/>
    <w:rsid w:val="00A92051"/>
    <w:rsid w:val="00A92A4C"/>
    <w:rsid w:val="00A93808"/>
    <w:rsid w:val="00AA004F"/>
    <w:rsid w:val="00AA074A"/>
    <w:rsid w:val="00AA096E"/>
    <w:rsid w:val="00AA0CDF"/>
    <w:rsid w:val="00AA4738"/>
    <w:rsid w:val="00AA48FC"/>
    <w:rsid w:val="00AA5EEF"/>
    <w:rsid w:val="00AA6D67"/>
    <w:rsid w:val="00AA78EB"/>
    <w:rsid w:val="00AB0CEE"/>
    <w:rsid w:val="00AB20E0"/>
    <w:rsid w:val="00AB2716"/>
    <w:rsid w:val="00AB320C"/>
    <w:rsid w:val="00AB352A"/>
    <w:rsid w:val="00AB39A7"/>
    <w:rsid w:val="00AB3E49"/>
    <w:rsid w:val="00AB41BF"/>
    <w:rsid w:val="00AB4581"/>
    <w:rsid w:val="00AB7807"/>
    <w:rsid w:val="00AB7DDD"/>
    <w:rsid w:val="00AC12BA"/>
    <w:rsid w:val="00AC1841"/>
    <w:rsid w:val="00AC2553"/>
    <w:rsid w:val="00AC2630"/>
    <w:rsid w:val="00AC35C9"/>
    <w:rsid w:val="00AC3ED0"/>
    <w:rsid w:val="00AC3F70"/>
    <w:rsid w:val="00AC4893"/>
    <w:rsid w:val="00AC4ADB"/>
    <w:rsid w:val="00AC4F92"/>
    <w:rsid w:val="00AC54B6"/>
    <w:rsid w:val="00AC7A27"/>
    <w:rsid w:val="00AD04FB"/>
    <w:rsid w:val="00AD0723"/>
    <w:rsid w:val="00AD1132"/>
    <w:rsid w:val="00AD132A"/>
    <w:rsid w:val="00AD4538"/>
    <w:rsid w:val="00AD494C"/>
    <w:rsid w:val="00AD49BD"/>
    <w:rsid w:val="00AD4B8F"/>
    <w:rsid w:val="00AD5EEE"/>
    <w:rsid w:val="00AE0918"/>
    <w:rsid w:val="00AE0B88"/>
    <w:rsid w:val="00AE0C92"/>
    <w:rsid w:val="00AE139A"/>
    <w:rsid w:val="00AE1F8D"/>
    <w:rsid w:val="00AE45A9"/>
    <w:rsid w:val="00AE546C"/>
    <w:rsid w:val="00AE6C8E"/>
    <w:rsid w:val="00AF04B2"/>
    <w:rsid w:val="00AF073F"/>
    <w:rsid w:val="00AF1B29"/>
    <w:rsid w:val="00AF1EDC"/>
    <w:rsid w:val="00AF21DA"/>
    <w:rsid w:val="00AF22D8"/>
    <w:rsid w:val="00AF39B0"/>
    <w:rsid w:val="00AF3C15"/>
    <w:rsid w:val="00AF4B3B"/>
    <w:rsid w:val="00AF5284"/>
    <w:rsid w:val="00AF5F09"/>
    <w:rsid w:val="00AF637E"/>
    <w:rsid w:val="00AF6577"/>
    <w:rsid w:val="00AF7B14"/>
    <w:rsid w:val="00B003CE"/>
    <w:rsid w:val="00B003FF"/>
    <w:rsid w:val="00B0101E"/>
    <w:rsid w:val="00B0169C"/>
    <w:rsid w:val="00B01734"/>
    <w:rsid w:val="00B0334B"/>
    <w:rsid w:val="00B04AFF"/>
    <w:rsid w:val="00B064F2"/>
    <w:rsid w:val="00B066D0"/>
    <w:rsid w:val="00B06844"/>
    <w:rsid w:val="00B06B4C"/>
    <w:rsid w:val="00B07568"/>
    <w:rsid w:val="00B07575"/>
    <w:rsid w:val="00B1041E"/>
    <w:rsid w:val="00B121E9"/>
    <w:rsid w:val="00B13616"/>
    <w:rsid w:val="00B14A5A"/>
    <w:rsid w:val="00B15346"/>
    <w:rsid w:val="00B1534C"/>
    <w:rsid w:val="00B157A6"/>
    <w:rsid w:val="00B157BB"/>
    <w:rsid w:val="00B1586D"/>
    <w:rsid w:val="00B164E5"/>
    <w:rsid w:val="00B20C78"/>
    <w:rsid w:val="00B21F74"/>
    <w:rsid w:val="00B230D7"/>
    <w:rsid w:val="00B23264"/>
    <w:rsid w:val="00B236FB"/>
    <w:rsid w:val="00B23B37"/>
    <w:rsid w:val="00B24DC2"/>
    <w:rsid w:val="00B26D71"/>
    <w:rsid w:val="00B2783E"/>
    <w:rsid w:val="00B2792F"/>
    <w:rsid w:val="00B30723"/>
    <w:rsid w:val="00B30E33"/>
    <w:rsid w:val="00B30ECE"/>
    <w:rsid w:val="00B314FC"/>
    <w:rsid w:val="00B31580"/>
    <w:rsid w:val="00B31B42"/>
    <w:rsid w:val="00B32087"/>
    <w:rsid w:val="00B33296"/>
    <w:rsid w:val="00B338BD"/>
    <w:rsid w:val="00B34388"/>
    <w:rsid w:val="00B351A7"/>
    <w:rsid w:val="00B35B82"/>
    <w:rsid w:val="00B36215"/>
    <w:rsid w:val="00B36A76"/>
    <w:rsid w:val="00B36F21"/>
    <w:rsid w:val="00B379CB"/>
    <w:rsid w:val="00B379DA"/>
    <w:rsid w:val="00B40E61"/>
    <w:rsid w:val="00B41A0B"/>
    <w:rsid w:val="00B429E5"/>
    <w:rsid w:val="00B43827"/>
    <w:rsid w:val="00B44F6E"/>
    <w:rsid w:val="00B47AB3"/>
    <w:rsid w:val="00B50CE0"/>
    <w:rsid w:val="00B513AB"/>
    <w:rsid w:val="00B5245B"/>
    <w:rsid w:val="00B529CE"/>
    <w:rsid w:val="00B53343"/>
    <w:rsid w:val="00B53D3B"/>
    <w:rsid w:val="00B5401F"/>
    <w:rsid w:val="00B55059"/>
    <w:rsid w:val="00B5552C"/>
    <w:rsid w:val="00B55812"/>
    <w:rsid w:val="00B55DDB"/>
    <w:rsid w:val="00B56E21"/>
    <w:rsid w:val="00B576E8"/>
    <w:rsid w:val="00B57C2B"/>
    <w:rsid w:val="00B60758"/>
    <w:rsid w:val="00B60D22"/>
    <w:rsid w:val="00B61364"/>
    <w:rsid w:val="00B63614"/>
    <w:rsid w:val="00B63E83"/>
    <w:rsid w:val="00B64245"/>
    <w:rsid w:val="00B64E76"/>
    <w:rsid w:val="00B65044"/>
    <w:rsid w:val="00B65F7D"/>
    <w:rsid w:val="00B66251"/>
    <w:rsid w:val="00B66561"/>
    <w:rsid w:val="00B66855"/>
    <w:rsid w:val="00B706D0"/>
    <w:rsid w:val="00B70CBA"/>
    <w:rsid w:val="00B7150D"/>
    <w:rsid w:val="00B72AAC"/>
    <w:rsid w:val="00B73004"/>
    <w:rsid w:val="00B738CC"/>
    <w:rsid w:val="00B73CF7"/>
    <w:rsid w:val="00B7414B"/>
    <w:rsid w:val="00B7433B"/>
    <w:rsid w:val="00B755B7"/>
    <w:rsid w:val="00B75DDC"/>
    <w:rsid w:val="00B76C84"/>
    <w:rsid w:val="00B80AC7"/>
    <w:rsid w:val="00B80DFC"/>
    <w:rsid w:val="00B81986"/>
    <w:rsid w:val="00B83690"/>
    <w:rsid w:val="00B83C15"/>
    <w:rsid w:val="00B849C8"/>
    <w:rsid w:val="00B84F9D"/>
    <w:rsid w:val="00B8519A"/>
    <w:rsid w:val="00B8545E"/>
    <w:rsid w:val="00B87348"/>
    <w:rsid w:val="00B87AAB"/>
    <w:rsid w:val="00B903FD"/>
    <w:rsid w:val="00B90C4C"/>
    <w:rsid w:val="00B911CB"/>
    <w:rsid w:val="00B91314"/>
    <w:rsid w:val="00B91A68"/>
    <w:rsid w:val="00B93CF0"/>
    <w:rsid w:val="00B958C5"/>
    <w:rsid w:val="00B96082"/>
    <w:rsid w:val="00B96438"/>
    <w:rsid w:val="00B9647D"/>
    <w:rsid w:val="00B966F9"/>
    <w:rsid w:val="00BA035E"/>
    <w:rsid w:val="00BA05C0"/>
    <w:rsid w:val="00BA0A85"/>
    <w:rsid w:val="00BA0DB2"/>
    <w:rsid w:val="00BA0FA5"/>
    <w:rsid w:val="00BA15C0"/>
    <w:rsid w:val="00BA186A"/>
    <w:rsid w:val="00BA1D1F"/>
    <w:rsid w:val="00BA528A"/>
    <w:rsid w:val="00BA5DF7"/>
    <w:rsid w:val="00BA6216"/>
    <w:rsid w:val="00BA635C"/>
    <w:rsid w:val="00BA64BF"/>
    <w:rsid w:val="00BA70E4"/>
    <w:rsid w:val="00BA7B10"/>
    <w:rsid w:val="00BB16AF"/>
    <w:rsid w:val="00BB173C"/>
    <w:rsid w:val="00BB1993"/>
    <w:rsid w:val="00BB1BCB"/>
    <w:rsid w:val="00BB22C6"/>
    <w:rsid w:val="00BB30A1"/>
    <w:rsid w:val="00BB3755"/>
    <w:rsid w:val="00BB485C"/>
    <w:rsid w:val="00BB54C2"/>
    <w:rsid w:val="00BB60B9"/>
    <w:rsid w:val="00BB6F31"/>
    <w:rsid w:val="00BB728C"/>
    <w:rsid w:val="00BC166C"/>
    <w:rsid w:val="00BC192A"/>
    <w:rsid w:val="00BC1C74"/>
    <w:rsid w:val="00BC27D2"/>
    <w:rsid w:val="00BC2B9F"/>
    <w:rsid w:val="00BC34F8"/>
    <w:rsid w:val="00BC36FD"/>
    <w:rsid w:val="00BC388E"/>
    <w:rsid w:val="00BC400F"/>
    <w:rsid w:val="00BC411A"/>
    <w:rsid w:val="00BC5757"/>
    <w:rsid w:val="00BC612D"/>
    <w:rsid w:val="00BC6DC7"/>
    <w:rsid w:val="00BC73BC"/>
    <w:rsid w:val="00BC7C4B"/>
    <w:rsid w:val="00BD06B0"/>
    <w:rsid w:val="00BD11D2"/>
    <w:rsid w:val="00BD1565"/>
    <w:rsid w:val="00BD2559"/>
    <w:rsid w:val="00BD2856"/>
    <w:rsid w:val="00BD432D"/>
    <w:rsid w:val="00BD4377"/>
    <w:rsid w:val="00BD6964"/>
    <w:rsid w:val="00BD6C04"/>
    <w:rsid w:val="00BD701C"/>
    <w:rsid w:val="00BE059B"/>
    <w:rsid w:val="00BE06D8"/>
    <w:rsid w:val="00BE077C"/>
    <w:rsid w:val="00BE2660"/>
    <w:rsid w:val="00BE2BC4"/>
    <w:rsid w:val="00BE481F"/>
    <w:rsid w:val="00BE5A12"/>
    <w:rsid w:val="00BE7186"/>
    <w:rsid w:val="00BF0C5D"/>
    <w:rsid w:val="00BF0D2D"/>
    <w:rsid w:val="00BF0EB8"/>
    <w:rsid w:val="00BF1D94"/>
    <w:rsid w:val="00BF2EF5"/>
    <w:rsid w:val="00BF3D36"/>
    <w:rsid w:val="00BF43A6"/>
    <w:rsid w:val="00BF4574"/>
    <w:rsid w:val="00BF661E"/>
    <w:rsid w:val="00BF7314"/>
    <w:rsid w:val="00C00842"/>
    <w:rsid w:val="00C00F8D"/>
    <w:rsid w:val="00C029A7"/>
    <w:rsid w:val="00C02BDB"/>
    <w:rsid w:val="00C032A3"/>
    <w:rsid w:val="00C033E9"/>
    <w:rsid w:val="00C03F24"/>
    <w:rsid w:val="00C03F3D"/>
    <w:rsid w:val="00C05187"/>
    <w:rsid w:val="00C06B0A"/>
    <w:rsid w:val="00C06BFA"/>
    <w:rsid w:val="00C079F5"/>
    <w:rsid w:val="00C107E0"/>
    <w:rsid w:val="00C11153"/>
    <w:rsid w:val="00C120C7"/>
    <w:rsid w:val="00C12B0C"/>
    <w:rsid w:val="00C131B9"/>
    <w:rsid w:val="00C13391"/>
    <w:rsid w:val="00C16D3E"/>
    <w:rsid w:val="00C170B7"/>
    <w:rsid w:val="00C174C9"/>
    <w:rsid w:val="00C20033"/>
    <w:rsid w:val="00C2073D"/>
    <w:rsid w:val="00C2137F"/>
    <w:rsid w:val="00C215E5"/>
    <w:rsid w:val="00C218AF"/>
    <w:rsid w:val="00C2243D"/>
    <w:rsid w:val="00C26008"/>
    <w:rsid w:val="00C26C22"/>
    <w:rsid w:val="00C302D9"/>
    <w:rsid w:val="00C30B1C"/>
    <w:rsid w:val="00C30CDA"/>
    <w:rsid w:val="00C31251"/>
    <w:rsid w:val="00C31D2D"/>
    <w:rsid w:val="00C32D89"/>
    <w:rsid w:val="00C33A3F"/>
    <w:rsid w:val="00C33BCE"/>
    <w:rsid w:val="00C33FFB"/>
    <w:rsid w:val="00C34183"/>
    <w:rsid w:val="00C3449E"/>
    <w:rsid w:val="00C34992"/>
    <w:rsid w:val="00C35C87"/>
    <w:rsid w:val="00C36B19"/>
    <w:rsid w:val="00C40771"/>
    <w:rsid w:val="00C41D39"/>
    <w:rsid w:val="00C42886"/>
    <w:rsid w:val="00C428D0"/>
    <w:rsid w:val="00C43BC2"/>
    <w:rsid w:val="00C4447D"/>
    <w:rsid w:val="00C445A3"/>
    <w:rsid w:val="00C44638"/>
    <w:rsid w:val="00C447A8"/>
    <w:rsid w:val="00C450F2"/>
    <w:rsid w:val="00C452A6"/>
    <w:rsid w:val="00C452D1"/>
    <w:rsid w:val="00C458E3"/>
    <w:rsid w:val="00C46FD4"/>
    <w:rsid w:val="00C508A3"/>
    <w:rsid w:val="00C50B38"/>
    <w:rsid w:val="00C516F9"/>
    <w:rsid w:val="00C5327D"/>
    <w:rsid w:val="00C538B0"/>
    <w:rsid w:val="00C53F80"/>
    <w:rsid w:val="00C5434C"/>
    <w:rsid w:val="00C55AE1"/>
    <w:rsid w:val="00C579C1"/>
    <w:rsid w:val="00C57CF3"/>
    <w:rsid w:val="00C603DA"/>
    <w:rsid w:val="00C60C08"/>
    <w:rsid w:val="00C629BB"/>
    <w:rsid w:val="00C64066"/>
    <w:rsid w:val="00C656F0"/>
    <w:rsid w:val="00C659E6"/>
    <w:rsid w:val="00C6622E"/>
    <w:rsid w:val="00C667C7"/>
    <w:rsid w:val="00C66AD0"/>
    <w:rsid w:val="00C676C8"/>
    <w:rsid w:val="00C677F5"/>
    <w:rsid w:val="00C67AA0"/>
    <w:rsid w:val="00C70327"/>
    <w:rsid w:val="00C70362"/>
    <w:rsid w:val="00C7059A"/>
    <w:rsid w:val="00C70AFB"/>
    <w:rsid w:val="00C71E1C"/>
    <w:rsid w:val="00C73202"/>
    <w:rsid w:val="00C73352"/>
    <w:rsid w:val="00C7380D"/>
    <w:rsid w:val="00C73ED2"/>
    <w:rsid w:val="00C73F02"/>
    <w:rsid w:val="00C7534B"/>
    <w:rsid w:val="00C759B6"/>
    <w:rsid w:val="00C7699C"/>
    <w:rsid w:val="00C77250"/>
    <w:rsid w:val="00C77776"/>
    <w:rsid w:val="00C77F44"/>
    <w:rsid w:val="00C805EF"/>
    <w:rsid w:val="00C81153"/>
    <w:rsid w:val="00C81703"/>
    <w:rsid w:val="00C82FBF"/>
    <w:rsid w:val="00C84044"/>
    <w:rsid w:val="00C85ED8"/>
    <w:rsid w:val="00C861FB"/>
    <w:rsid w:val="00C8622A"/>
    <w:rsid w:val="00C86245"/>
    <w:rsid w:val="00C86CF1"/>
    <w:rsid w:val="00C87F83"/>
    <w:rsid w:val="00C903BB"/>
    <w:rsid w:val="00C909FD"/>
    <w:rsid w:val="00C916CF"/>
    <w:rsid w:val="00C92422"/>
    <w:rsid w:val="00C93013"/>
    <w:rsid w:val="00C938D5"/>
    <w:rsid w:val="00C94B33"/>
    <w:rsid w:val="00C9666E"/>
    <w:rsid w:val="00C9747E"/>
    <w:rsid w:val="00C9756C"/>
    <w:rsid w:val="00C9792A"/>
    <w:rsid w:val="00C97D64"/>
    <w:rsid w:val="00CA0AF7"/>
    <w:rsid w:val="00CA0F54"/>
    <w:rsid w:val="00CA119B"/>
    <w:rsid w:val="00CA32CF"/>
    <w:rsid w:val="00CA3E50"/>
    <w:rsid w:val="00CA45C4"/>
    <w:rsid w:val="00CA4701"/>
    <w:rsid w:val="00CA4AE5"/>
    <w:rsid w:val="00CA5402"/>
    <w:rsid w:val="00CA559B"/>
    <w:rsid w:val="00CA617B"/>
    <w:rsid w:val="00CA7077"/>
    <w:rsid w:val="00CA79C3"/>
    <w:rsid w:val="00CB1817"/>
    <w:rsid w:val="00CB36B9"/>
    <w:rsid w:val="00CB5D4B"/>
    <w:rsid w:val="00CB5F8F"/>
    <w:rsid w:val="00CB6263"/>
    <w:rsid w:val="00CB6C69"/>
    <w:rsid w:val="00CB7BF7"/>
    <w:rsid w:val="00CC0A29"/>
    <w:rsid w:val="00CC13B1"/>
    <w:rsid w:val="00CC1B8E"/>
    <w:rsid w:val="00CC1CCD"/>
    <w:rsid w:val="00CC1DBA"/>
    <w:rsid w:val="00CC1E95"/>
    <w:rsid w:val="00CC3035"/>
    <w:rsid w:val="00CC3B1F"/>
    <w:rsid w:val="00CC42F7"/>
    <w:rsid w:val="00CC58E8"/>
    <w:rsid w:val="00CC5BE0"/>
    <w:rsid w:val="00CC5CF7"/>
    <w:rsid w:val="00CC71D7"/>
    <w:rsid w:val="00CC7281"/>
    <w:rsid w:val="00CD01DD"/>
    <w:rsid w:val="00CD02B1"/>
    <w:rsid w:val="00CD1433"/>
    <w:rsid w:val="00CD1D30"/>
    <w:rsid w:val="00CD2C4E"/>
    <w:rsid w:val="00CD2CB9"/>
    <w:rsid w:val="00CD2D4F"/>
    <w:rsid w:val="00CD2F73"/>
    <w:rsid w:val="00CD2F78"/>
    <w:rsid w:val="00CD37AA"/>
    <w:rsid w:val="00CD478C"/>
    <w:rsid w:val="00CD4C00"/>
    <w:rsid w:val="00CD4FF3"/>
    <w:rsid w:val="00CD5050"/>
    <w:rsid w:val="00CD5E84"/>
    <w:rsid w:val="00CD7913"/>
    <w:rsid w:val="00CE0AE2"/>
    <w:rsid w:val="00CE0CE7"/>
    <w:rsid w:val="00CE1265"/>
    <w:rsid w:val="00CE246B"/>
    <w:rsid w:val="00CE3EB7"/>
    <w:rsid w:val="00CE3EBE"/>
    <w:rsid w:val="00CE4209"/>
    <w:rsid w:val="00CE45FF"/>
    <w:rsid w:val="00CE5142"/>
    <w:rsid w:val="00CE590F"/>
    <w:rsid w:val="00CE5AF0"/>
    <w:rsid w:val="00CE7019"/>
    <w:rsid w:val="00CF054C"/>
    <w:rsid w:val="00CF0C46"/>
    <w:rsid w:val="00CF1F5B"/>
    <w:rsid w:val="00CF24B8"/>
    <w:rsid w:val="00CF30D8"/>
    <w:rsid w:val="00CF3338"/>
    <w:rsid w:val="00CF43F0"/>
    <w:rsid w:val="00CF4886"/>
    <w:rsid w:val="00CF5219"/>
    <w:rsid w:val="00CF5531"/>
    <w:rsid w:val="00CF7071"/>
    <w:rsid w:val="00CF74EE"/>
    <w:rsid w:val="00D0011F"/>
    <w:rsid w:val="00D00A72"/>
    <w:rsid w:val="00D00B9E"/>
    <w:rsid w:val="00D01505"/>
    <w:rsid w:val="00D01576"/>
    <w:rsid w:val="00D04D9A"/>
    <w:rsid w:val="00D07225"/>
    <w:rsid w:val="00D07619"/>
    <w:rsid w:val="00D0792B"/>
    <w:rsid w:val="00D103F6"/>
    <w:rsid w:val="00D11AD9"/>
    <w:rsid w:val="00D11E73"/>
    <w:rsid w:val="00D12299"/>
    <w:rsid w:val="00D12C06"/>
    <w:rsid w:val="00D12FD7"/>
    <w:rsid w:val="00D1418C"/>
    <w:rsid w:val="00D14520"/>
    <w:rsid w:val="00D14F88"/>
    <w:rsid w:val="00D150DD"/>
    <w:rsid w:val="00D1522A"/>
    <w:rsid w:val="00D15EA0"/>
    <w:rsid w:val="00D162C0"/>
    <w:rsid w:val="00D16AB0"/>
    <w:rsid w:val="00D16F98"/>
    <w:rsid w:val="00D200BA"/>
    <w:rsid w:val="00D205A1"/>
    <w:rsid w:val="00D212FA"/>
    <w:rsid w:val="00D22C9A"/>
    <w:rsid w:val="00D25C96"/>
    <w:rsid w:val="00D26A88"/>
    <w:rsid w:val="00D26B78"/>
    <w:rsid w:val="00D27AB9"/>
    <w:rsid w:val="00D27FA0"/>
    <w:rsid w:val="00D31EF0"/>
    <w:rsid w:val="00D32CD3"/>
    <w:rsid w:val="00D33CC6"/>
    <w:rsid w:val="00D348E8"/>
    <w:rsid w:val="00D34BE8"/>
    <w:rsid w:val="00D34FBA"/>
    <w:rsid w:val="00D360B2"/>
    <w:rsid w:val="00D36A7E"/>
    <w:rsid w:val="00D37119"/>
    <w:rsid w:val="00D37648"/>
    <w:rsid w:val="00D4065C"/>
    <w:rsid w:val="00D40705"/>
    <w:rsid w:val="00D41A72"/>
    <w:rsid w:val="00D430A6"/>
    <w:rsid w:val="00D4328A"/>
    <w:rsid w:val="00D44205"/>
    <w:rsid w:val="00D448F1"/>
    <w:rsid w:val="00D44C84"/>
    <w:rsid w:val="00D4776B"/>
    <w:rsid w:val="00D50548"/>
    <w:rsid w:val="00D50C58"/>
    <w:rsid w:val="00D51ACE"/>
    <w:rsid w:val="00D527D8"/>
    <w:rsid w:val="00D52ACC"/>
    <w:rsid w:val="00D54CE7"/>
    <w:rsid w:val="00D54D4B"/>
    <w:rsid w:val="00D556E4"/>
    <w:rsid w:val="00D57CE4"/>
    <w:rsid w:val="00D61910"/>
    <w:rsid w:val="00D61F43"/>
    <w:rsid w:val="00D62BFB"/>
    <w:rsid w:val="00D63741"/>
    <w:rsid w:val="00D6482C"/>
    <w:rsid w:val="00D652AC"/>
    <w:rsid w:val="00D653FA"/>
    <w:rsid w:val="00D657E7"/>
    <w:rsid w:val="00D667CE"/>
    <w:rsid w:val="00D679B8"/>
    <w:rsid w:val="00D71777"/>
    <w:rsid w:val="00D7181B"/>
    <w:rsid w:val="00D71D96"/>
    <w:rsid w:val="00D720E2"/>
    <w:rsid w:val="00D72319"/>
    <w:rsid w:val="00D73649"/>
    <w:rsid w:val="00D745FB"/>
    <w:rsid w:val="00D74A3C"/>
    <w:rsid w:val="00D75FF3"/>
    <w:rsid w:val="00D763B2"/>
    <w:rsid w:val="00D764AC"/>
    <w:rsid w:val="00D76D04"/>
    <w:rsid w:val="00D77A0C"/>
    <w:rsid w:val="00D8041D"/>
    <w:rsid w:val="00D805A0"/>
    <w:rsid w:val="00D809B1"/>
    <w:rsid w:val="00D80A6A"/>
    <w:rsid w:val="00D8161B"/>
    <w:rsid w:val="00D81FC0"/>
    <w:rsid w:val="00D8376C"/>
    <w:rsid w:val="00D84B9E"/>
    <w:rsid w:val="00D85FD3"/>
    <w:rsid w:val="00D865E9"/>
    <w:rsid w:val="00D86A29"/>
    <w:rsid w:val="00D86B79"/>
    <w:rsid w:val="00D901DE"/>
    <w:rsid w:val="00D90D62"/>
    <w:rsid w:val="00D90DB8"/>
    <w:rsid w:val="00D90E18"/>
    <w:rsid w:val="00D90F6C"/>
    <w:rsid w:val="00D9149B"/>
    <w:rsid w:val="00D92229"/>
    <w:rsid w:val="00D9269B"/>
    <w:rsid w:val="00D93B42"/>
    <w:rsid w:val="00D94890"/>
    <w:rsid w:val="00D95016"/>
    <w:rsid w:val="00D95911"/>
    <w:rsid w:val="00D963F8"/>
    <w:rsid w:val="00D97021"/>
    <w:rsid w:val="00DA1641"/>
    <w:rsid w:val="00DA1998"/>
    <w:rsid w:val="00DA248E"/>
    <w:rsid w:val="00DA328F"/>
    <w:rsid w:val="00DA5A26"/>
    <w:rsid w:val="00DA6277"/>
    <w:rsid w:val="00DA714A"/>
    <w:rsid w:val="00DB0356"/>
    <w:rsid w:val="00DB106D"/>
    <w:rsid w:val="00DB1211"/>
    <w:rsid w:val="00DB3E6A"/>
    <w:rsid w:val="00DB5037"/>
    <w:rsid w:val="00DB5C4D"/>
    <w:rsid w:val="00DB5F5D"/>
    <w:rsid w:val="00DB709E"/>
    <w:rsid w:val="00DB7178"/>
    <w:rsid w:val="00DB788A"/>
    <w:rsid w:val="00DC0905"/>
    <w:rsid w:val="00DC0CF8"/>
    <w:rsid w:val="00DC107B"/>
    <w:rsid w:val="00DC189B"/>
    <w:rsid w:val="00DC1A32"/>
    <w:rsid w:val="00DC3846"/>
    <w:rsid w:val="00DC395F"/>
    <w:rsid w:val="00DC3C45"/>
    <w:rsid w:val="00DC4129"/>
    <w:rsid w:val="00DC46B0"/>
    <w:rsid w:val="00DC477D"/>
    <w:rsid w:val="00DC6488"/>
    <w:rsid w:val="00DC721D"/>
    <w:rsid w:val="00DC7C45"/>
    <w:rsid w:val="00DD0764"/>
    <w:rsid w:val="00DD10C7"/>
    <w:rsid w:val="00DD2518"/>
    <w:rsid w:val="00DD2C40"/>
    <w:rsid w:val="00DD2D94"/>
    <w:rsid w:val="00DD345F"/>
    <w:rsid w:val="00DD4252"/>
    <w:rsid w:val="00DD4B82"/>
    <w:rsid w:val="00DD597D"/>
    <w:rsid w:val="00DD59A7"/>
    <w:rsid w:val="00DD6088"/>
    <w:rsid w:val="00DD655F"/>
    <w:rsid w:val="00DD6D59"/>
    <w:rsid w:val="00DD7ED7"/>
    <w:rsid w:val="00DE05CE"/>
    <w:rsid w:val="00DE081C"/>
    <w:rsid w:val="00DE098D"/>
    <w:rsid w:val="00DE1B6E"/>
    <w:rsid w:val="00DE34BD"/>
    <w:rsid w:val="00DE4530"/>
    <w:rsid w:val="00DE49DC"/>
    <w:rsid w:val="00DE57DF"/>
    <w:rsid w:val="00DE61BD"/>
    <w:rsid w:val="00DE70B6"/>
    <w:rsid w:val="00DF0BAE"/>
    <w:rsid w:val="00DF11D5"/>
    <w:rsid w:val="00DF17DD"/>
    <w:rsid w:val="00DF24C1"/>
    <w:rsid w:val="00DF3804"/>
    <w:rsid w:val="00DF3CCB"/>
    <w:rsid w:val="00DF4DF9"/>
    <w:rsid w:val="00DF6746"/>
    <w:rsid w:val="00DF758E"/>
    <w:rsid w:val="00DF7724"/>
    <w:rsid w:val="00E007AD"/>
    <w:rsid w:val="00E00AB7"/>
    <w:rsid w:val="00E04527"/>
    <w:rsid w:val="00E045CF"/>
    <w:rsid w:val="00E07835"/>
    <w:rsid w:val="00E1066E"/>
    <w:rsid w:val="00E10C61"/>
    <w:rsid w:val="00E1575C"/>
    <w:rsid w:val="00E16100"/>
    <w:rsid w:val="00E16692"/>
    <w:rsid w:val="00E17DEE"/>
    <w:rsid w:val="00E20EF8"/>
    <w:rsid w:val="00E21181"/>
    <w:rsid w:val="00E21F07"/>
    <w:rsid w:val="00E230C9"/>
    <w:rsid w:val="00E234BB"/>
    <w:rsid w:val="00E25160"/>
    <w:rsid w:val="00E31D72"/>
    <w:rsid w:val="00E3311F"/>
    <w:rsid w:val="00E33191"/>
    <w:rsid w:val="00E34019"/>
    <w:rsid w:val="00E35CD9"/>
    <w:rsid w:val="00E35E7E"/>
    <w:rsid w:val="00E362C8"/>
    <w:rsid w:val="00E37359"/>
    <w:rsid w:val="00E4001C"/>
    <w:rsid w:val="00E4323A"/>
    <w:rsid w:val="00E442C2"/>
    <w:rsid w:val="00E4475B"/>
    <w:rsid w:val="00E449E0"/>
    <w:rsid w:val="00E44EC6"/>
    <w:rsid w:val="00E45287"/>
    <w:rsid w:val="00E46BB0"/>
    <w:rsid w:val="00E4712A"/>
    <w:rsid w:val="00E47ECD"/>
    <w:rsid w:val="00E50E7A"/>
    <w:rsid w:val="00E51221"/>
    <w:rsid w:val="00E512BD"/>
    <w:rsid w:val="00E520BC"/>
    <w:rsid w:val="00E53B76"/>
    <w:rsid w:val="00E53C6C"/>
    <w:rsid w:val="00E543D2"/>
    <w:rsid w:val="00E55A97"/>
    <w:rsid w:val="00E56EE7"/>
    <w:rsid w:val="00E60A99"/>
    <w:rsid w:val="00E60F83"/>
    <w:rsid w:val="00E61273"/>
    <w:rsid w:val="00E61E72"/>
    <w:rsid w:val="00E62583"/>
    <w:rsid w:val="00E626E8"/>
    <w:rsid w:val="00E62DC7"/>
    <w:rsid w:val="00E636F0"/>
    <w:rsid w:val="00E64DC3"/>
    <w:rsid w:val="00E64DC7"/>
    <w:rsid w:val="00E65587"/>
    <w:rsid w:val="00E659A1"/>
    <w:rsid w:val="00E65E4A"/>
    <w:rsid w:val="00E6633E"/>
    <w:rsid w:val="00E665C1"/>
    <w:rsid w:val="00E67FE1"/>
    <w:rsid w:val="00E71281"/>
    <w:rsid w:val="00E7384F"/>
    <w:rsid w:val="00E75F85"/>
    <w:rsid w:val="00E7696D"/>
    <w:rsid w:val="00E7726D"/>
    <w:rsid w:val="00E800DF"/>
    <w:rsid w:val="00E81129"/>
    <w:rsid w:val="00E81E1A"/>
    <w:rsid w:val="00E84538"/>
    <w:rsid w:val="00E84A12"/>
    <w:rsid w:val="00E85DAE"/>
    <w:rsid w:val="00E8628C"/>
    <w:rsid w:val="00E86760"/>
    <w:rsid w:val="00E867D2"/>
    <w:rsid w:val="00E86948"/>
    <w:rsid w:val="00E86A54"/>
    <w:rsid w:val="00E87240"/>
    <w:rsid w:val="00E8732C"/>
    <w:rsid w:val="00E87A70"/>
    <w:rsid w:val="00E87FFC"/>
    <w:rsid w:val="00E90021"/>
    <w:rsid w:val="00E9147F"/>
    <w:rsid w:val="00E9168E"/>
    <w:rsid w:val="00E92364"/>
    <w:rsid w:val="00E92A41"/>
    <w:rsid w:val="00E93218"/>
    <w:rsid w:val="00E95750"/>
    <w:rsid w:val="00E95F53"/>
    <w:rsid w:val="00EA0AF3"/>
    <w:rsid w:val="00EA3464"/>
    <w:rsid w:val="00EA4434"/>
    <w:rsid w:val="00EA4D63"/>
    <w:rsid w:val="00EA4E13"/>
    <w:rsid w:val="00EA4E2C"/>
    <w:rsid w:val="00EA56AD"/>
    <w:rsid w:val="00EA6DDF"/>
    <w:rsid w:val="00EB0E74"/>
    <w:rsid w:val="00EB145C"/>
    <w:rsid w:val="00EB2F89"/>
    <w:rsid w:val="00EB3256"/>
    <w:rsid w:val="00EB378D"/>
    <w:rsid w:val="00EB3DE9"/>
    <w:rsid w:val="00EB42B0"/>
    <w:rsid w:val="00EB467C"/>
    <w:rsid w:val="00EB47CE"/>
    <w:rsid w:val="00EB4FE1"/>
    <w:rsid w:val="00EB5077"/>
    <w:rsid w:val="00EB53B0"/>
    <w:rsid w:val="00EB549E"/>
    <w:rsid w:val="00EB551F"/>
    <w:rsid w:val="00EB651B"/>
    <w:rsid w:val="00EB6FA1"/>
    <w:rsid w:val="00EB7143"/>
    <w:rsid w:val="00EC058D"/>
    <w:rsid w:val="00EC1BC4"/>
    <w:rsid w:val="00EC1D5F"/>
    <w:rsid w:val="00EC2AD7"/>
    <w:rsid w:val="00EC2E72"/>
    <w:rsid w:val="00EC3076"/>
    <w:rsid w:val="00EC3329"/>
    <w:rsid w:val="00EC54DC"/>
    <w:rsid w:val="00EC6FDA"/>
    <w:rsid w:val="00EC728C"/>
    <w:rsid w:val="00EC75BB"/>
    <w:rsid w:val="00EC7DFB"/>
    <w:rsid w:val="00ED28D5"/>
    <w:rsid w:val="00ED4385"/>
    <w:rsid w:val="00ED493B"/>
    <w:rsid w:val="00ED4A01"/>
    <w:rsid w:val="00ED4B9F"/>
    <w:rsid w:val="00ED4ED7"/>
    <w:rsid w:val="00ED5AAD"/>
    <w:rsid w:val="00ED5B2D"/>
    <w:rsid w:val="00ED63FC"/>
    <w:rsid w:val="00ED69D5"/>
    <w:rsid w:val="00ED7C46"/>
    <w:rsid w:val="00EE04A1"/>
    <w:rsid w:val="00EE19BB"/>
    <w:rsid w:val="00EE1BB3"/>
    <w:rsid w:val="00EE208D"/>
    <w:rsid w:val="00EE2C5E"/>
    <w:rsid w:val="00EE35E4"/>
    <w:rsid w:val="00EE3F9A"/>
    <w:rsid w:val="00EE42B4"/>
    <w:rsid w:val="00EE5C83"/>
    <w:rsid w:val="00EE6EBF"/>
    <w:rsid w:val="00EE7693"/>
    <w:rsid w:val="00EF0E15"/>
    <w:rsid w:val="00EF1382"/>
    <w:rsid w:val="00EF1519"/>
    <w:rsid w:val="00EF1E9A"/>
    <w:rsid w:val="00EF436B"/>
    <w:rsid w:val="00EF48E4"/>
    <w:rsid w:val="00EF54F6"/>
    <w:rsid w:val="00EF5980"/>
    <w:rsid w:val="00EF5D64"/>
    <w:rsid w:val="00EF6151"/>
    <w:rsid w:val="00EF7CC1"/>
    <w:rsid w:val="00F00193"/>
    <w:rsid w:val="00F0031D"/>
    <w:rsid w:val="00F00F5D"/>
    <w:rsid w:val="00F01301"/>
    <w:rsid w:val="00F0154E"/>
    <w:rsid w:val="00F03089"/>
    <w:rsid w:val="00F03A7B"/>
    <w:rsid w:val="00F03DE8"/>
    <w:rsid w:val="00F04027"/>
    <w:rsid w:val="00F045CF"/>
    <w:rsid w:val="00F06E40"/>
    <w:rsid w:val="00F07B96"/>
    <w:rsid w:val="00F10633"/>
    <w:rsid w:val="00F10801"/>
    <w:rsid w:val="00F1513C"/>
    <w:rsid w:val="00F15E6A"/>
    <w:rsid w:val="00F163AB"/>
    <w:rsid w:val="00F17A95"/>
    <w:rsid w:val="00F202B3"/>
    <w:rsid w:val="00F2042B"/>
    <w:rsid w:val="00F22037"/>
    <w:rsid w:val="00F22668"/>
    <w:rsid w:val="00F23C8A"/>
    <w:rsid w:val="00F25AC1"/>
    <w:rsid w:val="00F25C2D"/>
    <w:rsid w:val="00F26D73"/>
    <w:rsid w:val="00F26DE6"/>
    <w:rsid w:val="00F27EF3"/>
    <w:rsid w:val="00F30003"/>
    <w:rsid w:val="00F3026D"/>
    <w:rsid w:val="00F30978"/>
    <w:rsid w:val="00F31D11"/>
    <w:rsid w:val="00F31EE8"/>
    <w:rsid w:val="00F33C57"/>
    <w:rsid w:val="00F34252"/>
    <w:rsid w:val="00F357F0"/>
    <w:rsid w:val="00F37556"/>
    <w:rsid w:val="00F377AB"/>
    <w:rsid w:val="00F41DDB"/>
    <w:rsid w:val="00F4351A"/>
    <w:rsid w:val="00F4383E"/>
    <w:rsid w:val="00F439E4"/>
    <w:rsid w:val="00F447EF"/>
    <w:rsid w:val="00F44ADE"/>
    <w:rsid w:val="00F466DA"/>
    <w:rsid w:val="00F4772E"/>
    <w:rsid w:val="00F47C88"/>
    <w:rsid w:val="00F50602"/>
    <w:rsid w:val="00F53CFD"/>
    <w:rsid w:val="00F55482"/>
    <w:rsid w:val="00F55C50"/>
    <w:rsid w:val="00F56A12"/>
    <w:rsid w:val="00F57CFB"/>
    <w:rsid w:val="00F60297"/>
    <w:rsid w:val="00F607F3"/>
    <w:rsid w:val="00F608EF"/>
    <w:rsid w:val="00F60C8C"/>
    <w:rsid w:val="00F60CC3"/>
    <w:rsid w:val="00F63FD9"/>
    <w:rsid w:val="00F641DF"/>
    <w:rsid w:val="00F6459B"/>
    <w:rsid w:val="00F64B4F"/>
    <w:rsid w:val="00F657A9"/>
    <w:rsid w:val="00F658BB"/>
    <w:rsid w:val="00F65AFC"/>
    <w:rsid w:val="00F65FA7"/>
    <w:rsid w:val="00F66023"/>
    <w:rsid w:val="00F66C55"/>
    <w:rsid w:val="00F66F52"/>
    <w:rsid w:val="00F673C9"/>
    <w:rsid w:val="00F7006D"/>
    <w:rsid w:val="00F702DA"/>
    <w:rsid w:val="00F70C2E"/>
    <w:rsid w:val="00F71B4C"/>
    <w:rsid w:val="00F7277A"/>
    <w:rsid w:val="00F72D7A"/>
    <w:rsid w:val="00F73C36"/>
    <w:rsid w:val="00F75BA2"/>
    <w:rsid w:val="00F765A5"/>
    <w:rsid w:val="00F76732"/>
    <w:rsid w:val="00F7695E"/>
    <w:rsid w:val="00F76CF6"/>
    <w:rsid w:val="00F76FFF"/>
    <w:rsid w:val="00F81129"/>
    <w:rsid w:val="00F833F8"/>
    <w:rsid w:val="00F838C7"/>
    <w:rsid w:val="00F84770"/>
    <w:rsid w:val="00F84C07"/>
    <w:rsid w:val="00F86B37"/>
    <w:rsid w:val="00F86EDB"/>
    <w:rsid w:val="00F9119B"/>
    <w:rsid w:val="00F92743"/>
    <w:rsid w:val="00F92BB4"/>
    <w:rsid w:val="00F9357A"/>
    <w:rsid w:val="00F94DE8"/>
    <w:rsid w:val="00F95BED"/>
    <w:rsid w:val="00F97873"/>
    <w:rsid w:val="00FA362A"/>
    <w:rsid w:val="00FA39EF"/>
    <w:rsid w:val="00FA4AAA"/>
    <w:rsid w:val="00FA4EEF"/>
    <w:rsid w:val="00FA5170"/>
    <w:rsid w:val="00FA52F9"/>
    <w:rsid w:val="00FA57DB"/>
    <w:rsid w:val="00FA599A"/>
    <w:rsid w:val="00FB02EC"/>
    <w:rsid w:val="00FB16E8"/>
    <w:rsid w:val="00FB2008"/>
    <w:rsid w:val="00FB20AA"/>
    <w:rsid w:val="00FB2B35"/>
    <w:rsid w:val="00FB2CAD"/>
    <w:rsid w:val="00FB3C76"/>
    <w:rsid w:val="00FB48A3"/>
    <w:rsid w:val="00FB4AE0"/>
    <w:rsid w:val="00FB4FA3"/>
    <w:rsid w:val="00FB661E"/>
    <w:rsid w:val="00FC0610"/>
    <w:rsid w:val="00FC2F54"/>
    <w:rsid w:val="00FC4253"/>
    <w:rsid w:val="00FC4DBC"/>
    <w:rsid w:val="00FC510D"/>
    <w:rsid w:val="00FC55A9"/>
    <w:rsid w:val="00FC70A3"/>
    <w:rsid w:val="00FC74C3"/>
    <w:rsid w:val="00FC75D4"/>
    <w:rsid w:val="00FD0434"/>
    <w:rsid w:val="00FD0BAE"/>
    <w:rsid w:val="00FD1021"/>
    <w:rsid w:val="00FD10DA"/>
    <w:rsid w:val="00FD189E"/>
    <w:rsid w:val="00FD1C24"/>
    <w:rsid w:val="00FD1CEB"/>
    <w:rsid w:val="00FD1D97"/>
    <w:rsid w:val="00FD2B67"/>
    <w:rsid w:val="00FD5C72"/>
    <w:rsid w:val="00FD5EA0"/>
    <w:rsid w:val="00FD7A61"/>
    <w:rsid w:val="00FE0127"/>
    <w:rsid w:val="00FE0245"/>
    <w:rsid w:val="00FE0298"/>
    <w:rsid w:val="00FE0A42"/>
    <w:rsid w:val="00FE10E2"/>
    <w:rsid w:val="00FE1D44"/>
    <w:rsid w:val="00FE2969"/>
    <w:rsid w:val="00FE36F4"/>
    <w:rsid w:val="00FE4D93"/>
    <w:rsid w:val="00FE549C"/>
    <w:rsid w:val="00FE6213"/>
    <w:rsid w:val="00FE63D6"/>
    <w:rsid w:val="00FE6C1C"/>
    <w:rsid w:val="00FE6D7E"/>
    <w:rsid w:val="00FF0018"/>
    <w:rsid w:val="00FF0DB9"/>
    <w:rsid w:val="00FF11CE"/>
    <w:rsid w:val="00FF1480"/>
    <w:rsid w:val="00FF2A90"/>
    <w:rsid w:val="00FF46D2"/>
    <w:rsid w:val="00FF502C"/>
    <w:rsid w:val="00FF60F4"/>
    <w:rsid w:val="00FF611B"/>
    <w:rsid w:val="00FF6EAC"/>
    <w:rsid w:val="00FF7790"/>
    <w:rsid w:val="00FF78B2"/>
    <w:rsid w:val="00FF7A38"/>
    <w:rsid w:val="0263D008"/>
    <w:rsid w:val="0358D10D"/>
    <w:rsid w:val="040D25B4"/>
    <w:rsid w:val="05A598C1"/>
    <w:rsid w:val="06012DC6"/>
    <w:rsid w:val="072C64CD"/>
    <w:rsid w:val="08CC9B93"/>
    <w:rsid w:val="0945F239"/>
    <w:rsid w:val="095B67F6"/>
    <w:rsid w:val="0A4922C9"/>
    <w:rsid w:val="0B506CEF"/>
    <w:rsid w:val="0C475336"/>
    <w:rsid w:val="0ECB50BB"/>
    <w:rsid w:val="0F39422D"/>
    <w:rsid w:val="0F683D72"/>
    <w:rsid w:val="0FD29608"/>
    <w:rsid w:val="104411A2"/>
    <w:rsid w:val="10882170"/>
    <w:rsid w:val="10E717AE"/>
    <w:rsid w:val="12646862"/>
    <w:rsid w:val="135B7ED4"/>
    <w:rsid w:val="1371CF1B"/>
    <w:rsid w:val="13D32A44"/>
    <w:rsid w:val="15424B69"/>
    <w:rsid w:val="15A74A29"/>
    <w:rsid w:val="17FA8929"/>
    <w:rsid w:val="19FCD34A"/>
    <w:rsid w:val="1ABE834B"/>
    <w:rsid w:val="1B7C224A"/>
    <w:rsid w:val="1B8865BD"/>
    <w:rsid w:val="1C7DB6AE"/>
    <w:rsid w:val="1E2F7455"/>
    <w:rsid w:val="1E5271FA"/>
    <w:rsid w:val="1E6670F0"/>
    <w:rsid w:val="1EB3C30C"/>
    <w:rsid w:val="2163D3D0"/>
    <w:rsid w:val="22D63A89"/>
    <w:rsid w:val="236B8713"/>
    <w:rsid w:val="2372BBF0"/>
    <w:rsid w:val="23F73FE3"/>
    <w:rsid w:val="242063AB"/>
    <w:rsid w:val="24887DEB"/>
    <w:rsid w:val="265ECF05"/>
    <w:rsid w:val="273DC446"/>
    <w:rsid w:val="277D4835"/>
    <w:rsid w:val="280F0865"/>
    <w:rsid w:val="2A39D338"/>
    <w:rsid w:val="2B1ACB66"/>
    <w:rsid w:val="2B652DEB"/>
    <w:rsid w:val="2BB9485C"/>
    <w:rsid w:val="2C47DAAA"/>
    <w:rsid w:val="2D7201DE"/>
    <w:rsid w:val="2E79A95D"/>
    <w:rsid w:val="2FA58E07"/>
    <w:rsid w:val="30402457"/>
    <w:rsid w:val="307FF5CC"/>
    <w:rsid w:val="30C2FD22"/>
    <w:rsid w:val="3181950D"/>
    <w:rsid w:val="318CE11C"/>
    <w:rsid w:val="31DBF4B8"/>
    <w:rsid w:val="3237AB8C"/>
    <w:rsid w:val="328EB233"/>
    <w:rsid w:val="332A1216"/>
    <w:rsid w:val="33B6A4F7"/>
    <w:rsid w:val="352DBF7B"/>
    <w:rsid w:val="358326CB"/>
    <w:rsid w:val="3590FD32"/>
    <w:rsid w:val="36061EE5"/>
    <w:rsid w:val="371267C6"/>
    <w:rsid w:val="378B6D66"/>
    <w:rsid w:val="37FBD4BB"/>
    <w:rsid w:val="385B2D8F"/>
    <w:rsid w:val="3ADCB443"/>
    <w:rsid w:val="3D449515"/>
    <w:rsid w:val="40FF1FD8"/>
    <w:rsid w:val="436606F3"/>
    <w:rsid w:val="43DBC30B"/>
    <w:rsid w:val="44C43A4D"/>
    <w:rsid w:val="4594119F"/>
    <w:rsid w:val="4A3D2EAD"/>
    <w:rsid w:val="4A48DFEC"/>
    <w:rsid w:val="4CBC7EBD"/>
    <w:rsid w:val="4E68656B"/>
    <w:rsid w:val="50B3F815"/>
    <w:rsid w:val="50C91414"/>
    <w:rsid w:val="50F393D0"/>
    <w:rsid w:val="514EF407"/>
    <w:rsid w:val="51A03324"/>
    <w:rsid w:val="52049050"/>
    <w:rsid w:val="521E325C"/>
    <w:rsid w:val="524F68E2"/>
    <w:rsid w:val="52EA3824"/>
    <w:rsid w:val="53F3994B"/>
    <w:rsid w:val="54E38525"/>
    <w:rsid w:val="55B18A1A"/>
    <w:rsid w:val="5A7D28CB"/>
    <w:rsid w:val="5D13B23A"/>
    <w:rsid w:val="5D5FFF5C"/>
    <w:rsid w:val="5D76FACA"/>
    <w:rsid w:val="5F7E5C34"/>
    <w:rsid w:val="60015E30"/>
    <w:rsid w:val="60196A9E"/>
    <w:rsid w:val="634D19C1"/>
    <w:rsid w:val="63F9170F"/>
    <w:rsid w:val="6412116D"/>
    <w:rsid w:val="64892DB7"/>
    <w:rsid w:val="64A9F381"/>
    <w:rsid w:val="66367B27"/>
    <w:rsid w:val="673A9C9A"/>
    <w:rsid w:val="68549F74"/>
    <w:rsid w:val="68711798"/>
    <w:rsid w:val="68C13066"/>
    <w:rsid w:val="69EEED51"/>
    <w:rsid w:val="6A46CDC2"/>
    <w:rsid w:val="6AA51EB7"/>
    <w:rsid w:val="6BB4D1CE"/>
    <w:rsid w:val="6C0902F8"/>
    <w:rsid w:val="6D9A53E3"/>
    <w:rsid w:val="702E5C57"/>
    <w:rsid w:val="715ADE96"/>
    <w:rsid w:val="72A9FA2A"/>
    <w:rsid w:val="72F68E8C"/>
    <w:rsid w:val="734F2979"/>
    <w:rsid w:val="748F9A9A"/>
    <w:rsid w:val="74A1A186"/>
    <w:rsid w:val="7649DC6A"/>
    <w:rsid w:val="76E8DDB1"/>
    <w:rsid w:val="76FC3443"/>
    <w:rsid w:val="78A27D11"/>
    <w:rsid w:val="795E8536"/>
    <w:rsid w:val="7AE85474"/>
    <w:rsid w:val="7AF7BAAD"/>
    <w:rsid w:val="7B50B47F"/>
    <w:rsid w:val="7BB67D09"/>
    <w:rsid w:val="7BFB7EEF"/>
    <w:rsid w:val="7D51F094"/>
    <w:rsid w:val="7DA71FB3"/>
    <w:rsid w:val="7E8B1243"/>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72073"/>
  <w15:chartTrackingRefBased/>
  <w15:docId w15:val="{A5CB774A-2431-4967-AA4E-D74A4396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04C"/>
    <w:rPr>
      <w:rFonts w:ascii="Times New Roman" w:eastAsia="Times New Roman" w:hAnsi="Times New Roman" w:cs="Times New Roman"/>
      <w:lang w:val="en-GB" w:eastAsia="en-GB" w:bidi="km-KH"/>
    </w:rPr>
  </w:style>
  <w:style w:type="paragraph" w:styleId="Heading1">
    <w:name w:val="heading 1"/>
    <w:basedOn w:val="Normal"/>
    <w:next w:val="BodyText"/>
    <w:link w:val="Heading1Char"/>
    <w:uiPriority w:val="9"/>
    <w:qFormat/>
    <w:rsid w:val="00893445"/>
    <w:pPr>
      <w:keepNext/>
      <w:ind w:left="567" w:hanging="567"/>
      <w:outlineLvl w:val="0"/>
    </w:pPr>
    <w:rPr>
      <w:rFonts w:ascii="Arial Bold" w:eastAsia="Arial" w:hAnsi="Arial Bold" w:cs="Arial"/>
      <w:b/>
      <w:bCs/>
      <w:snapToGrid w:val="0"/>
      <w:color w:val="2F5496" w:themeColor="accent1" w:themeShade="BF"/>
      <w:kern w:val="32"/>
      <w:sz w:val="28"/>
      <w:szCs w:val="32"/>
      <w:lang w:val="en-US" w:eastAsia="en-AU"/>
    </w:rPr>
  </w:style>
  <w:style w:type="paragraph" w:styleId="Heading2">
    <w:name w:val="heading 2"/>
    <w:basedOn w:val="Heading1"/>
    <w:next w:val="Normal"/>
    <w:link w:val="Heading2Char"/>
    <w:uiPriority w:val="9"/>
    <w:qFormat/>
    <w:rsid w:val="00773DC3"/>
    <w:pPr>
      <w:ind w:left="360" w:hanging="360"/>
      <w:outlineLvl w:val="1"/>
    </w:pPr>
    <w:rPr>
      <w:color w:val="C45911" w:themeColor="accent2" w:themeShade="BF"/>
      <w:sz w:val="26"/>
      <w:szCs w:val="26"/>
    </w:rPr>
  </w:style>
  <w:style w:type="paragraph" w:styleId="Heading3">
    <w:name w:val="heading 3"/>
    <w:basedOn w:val="Heading2"/>
    <w:next w:val="Normal"/>
    <w:link w:val="Heading3Char"/>
    <w:uiPriority w:val="9"/>
    <w:unhideWhenUsed/>
    <w:qFormat/>
    <w:rsid w:val="00070EBE"/>
    <w:pPr>
      <w:numPr>
        <w:ilvl w:val="2"/>
      </w:numPr>
      <w:ind w:left="1134" w:hanging="1134"/>
      <w:outlineLvl w:val="2"/>
    </w:pPr>
    <w:rPr>
      <w:color w:val="2F5496" w:themeColor="accent1" w:themeShade="BF"/>
      <w:sz w:val="24"/>
      <w:szCs w:val="24"/>
    </w:rPr>
  </w:style>
  <w:style w:type="paragraph" w:styleId="Heading4">
    <w:name w:val="heading 4"/>
    <w:basedOn w:val="Normal"/>
    <w:next w:val="Normal"/>
    <w:link w:val="Heading4Char"/>
    <w:uiPriority w:val="9"/>
    <w:unhideWhenUsed/>
    <w:qFormat/>
    <w:rsid w:val="00644C8C"/>
    <w:pPr>
      <w:keepNext/>
      <w:ind w:left="1701" w:hanging="1701"/>
      <w:outlineLvl w:val="3"/>
    </w:pPr>
    <w:rPr>
      <w:rFonts w:ascii="Calibri" w:eastAsia="Arial" w:hAnsi="Calibri" w:cs="Calibri"/>
      <w:b/>
      <w:bCs/>
      <w:snapToGrid w:val="0"/>
      <w:color w:val="C00000"/>
      <w:kern w:val="32"/>
      <w:lang w:val="en-US" w:eastAsia="en-AU"/>
    </w:rPr>
  </w:style>
  <w:style w:type="paragraph" w:styleId="Heading5">
    <w:name w:val="heading 5"/>
    <w:basedOn w:val="Normal"/>
    <w:next w:val="Normal"/>
    <w:link w:val="Heading5Char"/>
    <w:uiPriority w:val="9"/>
    <w:unhideWhenUsed/>
    <w:qFormat/>
    <w:rsid w:val="00FB2CAD"/>
    <w:pPr>
      <w:keepNext/>
      <w:keepLines/>
      <w:spacing w:before="40" w:line="264" w:lineRule="auto"/>
      <w:outlineLvl w:val="4"/>
    </w:pPr>
    <w:rPr>
      <w:rFonts w:asciiTheme="majorHAnsi" w:eastAsiaTheme="majorEastAsia" w:hAnsiTheme="majorHAnsi" w:cstheme="majorBidi"/>
      <w:bCs/>
      <w:color w:val="44546A" w:themeColor="text2"/>
      <w:sz w:val="22"/>
      <w:szCs w:val="22"/>
      <w:lang w:eastAsia="en-US"/>
    </w:rPr>
  </w:style>
  <w:style w:type="paragraph" w:styleId="Heading6">
    <w:name w:val="heading 6"/>
    <w:basedOn w:val="Normal"/>
    <w:next w:val="Normal"/>
    <w:link w:val="Heading6Char"/>
    <w:uiPriority w:val="9"/>
    <w:unhideWhenUsed/>
    <w:qFormat/>
    <w:rsid w:val="00FB2CAD"/>
    <w:pPr>
      <w:keepNext/>
      <w:keepLines/>
      <w:spacing w:before="40" w:line="264" w:lineRule="auto"/>
      <w:outlineLvl w:val="5"/>
    </w:pPr>
    <w:rPr>
      <w:rFonts w:asciiTheme="majorHAnsi" w:eastAsiaTheme="majorEastAsia" w:hAnsiTheme="majorHAnsi" w:cstheme="majorBidi"/>
      <w:bCs/>
      <w:i/>
      <w:iCs/>
      <w:color w:val="44546A" w:themeColor="text2"/>
    </w:rPr>
  </w:style>
  <w:style w:type="paragraph" w:styleId="Heading7">
    <w:name w:val="heading 7"/>
    <w:basedOn w:val="Normal"/>
    <w:next w:val="Normal"/>
    <w:link w:val="Heading7Char"/>
    <w:uiPriority w:val="9"/>
    <w:unhideWhenUsed/>
    <w:qFormat/>
    <w:rsid w:val="00FB2CAD"/>
    <w:pPr>
      <w:keepNext/>
      <w:keepLines/>
      <w:spacing w:before="40" w:line="264" w:lineRule="auto"/>
      <w:outlineLvl w:val="6"/>
    </w:pPr>
    <w:rPr>
      <w:rFonts w:asciiTheme="majorHAnsi" w:eastAsiaTheme="majorEastAsia" w:hAnsiTheme="majorHAnsi" w:cstheme="majorBidi"/>
      <w:bCs/>
      <w:i/>
      <w:iCs/>
      <w:color w:val="1F3864" w:themeColor="accent1" w:themeShade="80"/>
    </w:rPr>
  </w:style>
  <w:style w:type="paragraph" w:styleId="Heading8">
    <w:name w:val="heading 8"/>
    <w:basedOn w:val="Normal"/>
    <w:next w:val="Normal"/>
    <w:link w:val="Heading8Char"/>
    <w:uiPriority w:val="9"/>
    <w:unhideWhenUsed/>
    <w:qFormat/>
    <w:rsid w:val="00FB2CAD"/>
    <w:pPr>
      <w:keepNext/>
      <w:keepLines/>
      <w:spacing w:before="40" w:line="264" w:lineRule="auto"/>
      <w:outlineLvl w:val="7"/>
    </w:pPr>
    <w:rPr>
      <w:rFonts w:asciiTheme="majorHAnsi" w:eastAsiaTheme="majorEastAsia" w:hAnsiTheme="majorHAnsi" w:cstheme="majorBidi"/>
      <w:b/>
      <w:color w:val="44546A" w:themeColor="text2"/>
      <w:sz w:val="20"/>
      <w:szCs w:val="20"/>
    </w:rPr>
  </w:style>
  <w:style w:type="paragraph" w:styleId="Heading9">
    <w:name w:val="heading 9"/>
    <w:basedOn w:val="Normal"/>
    <w:next w:val="Normal"/>
    <w:link w:val="Heading9Char"/>
    <w:uiPriority w:val="9"/>
    <w:unhideWhenUsed/>
    <w:qFormat/>
    <w:rsid w:val="00FB2CAD"/>
    <w:pPr>
      <w:keepNext/>
      <w:keepLines/>
      <w:spacing w:before="40" w:line="264" w:lineRule="auto"/>
      <w:outlineLvl w:val="8"/>
    </w:pPr>
    <w:rPr>
      <w:rFonts w:asciiTheme="majorHAnsi" w:eastAsiaTheme="majorEastAsia" w:hAnsiTheme="majorHAnsi" w:cstheme="majorBidi"/>
      <w:b/>
      <w:i/>
      <w:iCs/>
      <w:color w:val="44546A"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D1E87"/>
    <w:pPr>
      <w:widowControl w:val="0"/>
      <w:pBdr>
        <w:bottom w:val="single" w:sz="8" w:space="4" w:color="5B9BD5"/>
      </w:pBdr>
      <w:spacing w:after="300"/>
    </w:pPr>
    <w:rPr>
      <w:rFonts w:ascii="Calibri Light" w:hAnsi="Calibri Light" w:cs="MoolBoran"/>
      <w:color w:val="323E4F"/>
      <w:spacing w:val="5"/>
      <w:kern w:val="28"/>
      <w:sz w:val="52"/>
      <w:szCs w:val="52"/>
      <w:lang w:eastAsia="en-US"/>
    </w:rPr>
  </w:style>
  <w:style w:type="character" w:customStyle="1" w:styleId="TitleChar">
    <w:name w:val="Title Char"/>
    <w:basedOn w:val="DefaultParagraphFont"/>
    <w:link w:val="Title"/>
    <w:uiPriority w:val="10"/>
    <w:rsid w:val="003D1E87"/>
    <w:rPr>
      <w:rFonts w:ascii="Calibri Light" w:eastAsia="Times New Roman" w:hAnsi="Calibri Light" w:cs="MoolBoran"/>
      <w:color w:val="323E4F"/>
      <w:spacing w:val="5"/>
      <w:kern w:val="28"/>
      <w:sz w:val="52"/>
      <w:szCs w:val="52"/>
    </w:rPr>
  </w:style>
  <w:style w:type="paragraph" w:styleId="BodyText">
    <w:name w:val="Body Text"/>
    <w:basedOn w:val="Normal"/>
    <w:link w:val="BodyTextChar"/>
    <w:uiPriority w:val="1"/>
    <w:unhideWhenUsed/>
    <w:qFormat/>
    <w:rsid w:val="003D1E87"/>
    <w:pPr>
      <w:widowControl w:val="0"/>
      <w:tabs>
        <w:tab w:val="left" w:pos="567"/>
      </w:tabs>
      <w:spacing w:after="120"/>
    </w:pPr>
    <w:rPr>
      <w:rFonts w:eastAsiaTheme="minorHAnsi"/>
      <w:lang w:eastAsia="en-US"/>
    </w:rPr>
  </w:style>
  <w:style w:type="character" w:customStyle="1" w:styleId="BodyTextChar">
    <w:name w:val="Body Text Char"/>
    <w:basedOn w:val="DefaultParagraphFont"/>
    <w:link w:val="BodyText"/>
    <w:uiPriority w:val="1"/>
    <w:rsid w:val="008F1B23"/>
    <w:rPr>
      <w:rFonts w:ascii="Times New Roman" w:hAnsi="Times New Roman" w:cs="Times New Roman"/>
      <w:szCs w:val="22"/>
      <w:lang w:val="en-US" w:bidi="km-KH"/>
    </w:rPr>
  </w:style>
  <w:style w:type="table" w:styleId="TableGrid">
    <w:name w:val="Table Grid"/>
    <w:aliases w:val="tableau PC,网格型!,（网格型）"/>
    <w:basedOn w:val="TableNormal"/>
    <w:uiPriority w:val="39"/>
    <w:qFormat/>
    <w:rsid w:val="003D1E87"/>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BodyText2"/>
    <w:rsid w:val="003D1E87"/>
    <w:pPr>
      <w:tabs>
        <w:tab w:val="right" w:pos="8640"/>
      </w:tabs>
      <w:spacing w:after="0" w:line="240" w:lineRule="auto"/>
    </w:pPr>
    <w:rPr>
      <w:bCs/>
      <w:color w:val="000000"/>
      <w:sz w:val="20"/>
      <w:szCs w:val="18"/>
      <w:lang w:val="en-PH"/>
    </w:rPr>
  </w:style>
  <w:style w:type="paragraph" w:styleId="BodyText2">
    <w:name w:val="Body Text 2"/>
    <w:basedOn w:val="Normal"/>
    <w:link w:val="BodyText2Char"/>
    <w:uiPriority w:val="99"/>
    <w:semiHidden/>
    <w:unhideWhenUsed/>
    <w:rsid w:val="003D1E87"/>
    <w:pPr>
      <w:spacing w:after="120" w:line="480" w:lineRule="auto"/>
    </w:pPr>
  </w:style>
  <w:style w:type="character" w:customStyle="1" w:styleId="BodyText2Char">
    <w:name w:val="Body Text 2 Char"/>
    <w:basedOn w:val="DefaultParagraphFont"/>
    <w:link w:val="BodyText2"/>
    <w:uiPriority w:val="99"/>
    <w:semiHidden/>
    <w:rsid w:val="003D1E87"/>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893445"/>
    <w:rPr>
      <w:rFonts w:ascii="Arial Bold" w:eastAsia="Arial" w:hAnsi="Arial Bold" w:cs="Arial"/>
      <w:b/>
      <w:bCs/>
      <w:snapToGrid w:val="0"/>
      <w:color w:val="2F5496" w:themeColor="accent1" w:themeShade="BF"/>
      <w:kern w:val="32"/>
      <w:sz w:val="28"/>
      <w:szCs w:val="32"/>
      <w:lang w:val="en-US" w:eastAsia="en-AU" w:bidi="km-KH"/>
    </w:rPr>
  </w:style>
  <w:style w:type="character" w:customStyle="1" w:styleId="Heading2Char">
    <w:name w:val="Heading 2 Char"/>
    <w:basedOn w:val="DefaultParagraphFont"/>
    <w:link w:val="Heading2"/>
    <w:uiPriority w:val="9"/>
    <w:rsid w:val="00773DC3"/>
    <w:rPr>
      <w:rFonts w:ascii="Arial Bold" w:eastAsia="Arial" w:hAnsi="Arial Bold" w:cs="Arial"/>
      <w:b/>
      <w:bCs/>
      <w:snapToGrid w:val="0"/>
      <w:color w:val="C45911" w:themeColor="accent2" w:themeShade="BF"/>
      <w:kern w:val="32"/>
      <w:sz w:val="26"/>
      <w:szCs w:val="26"/>
      <w:lang w:val="en-US" w:eastAsia="en-AU" w:bidi="km-KH"/>
    </w:rPr>
  </w:style>
  <w:style w:type="character" w:customStyle="1" w:styleId="Heading3Char">
    <w:name w:val="Heading 3 Char"/>
    <w:basedOn w:val="DefaultParagraphFont"/>
    <w:link w:val="Heading3"/>
    <w:uiPriority w:val="9"/>
    <w:rsid w:val="00070EBE"/>
    <w:rPr>
      <w:rFonts w:eastAsia="Arial" w:cstheme="minorHAnsi"/>
      <w:b/>
      <w:bCs/>
      <w:smallCaps/>
      <w:snapToGrid w:val="0"/>
      <w:color w:val="2F5496" w:themeColor="accent1" w:themeShade="BF"/>
      <w:kern w:val="32"/>
      <w:lang w:val="en-US" w:eastAsia="en-AU" w:bidi="km-KH"/>
    </w:rPr>
  </w:style>
  <w:style w:type="paragraph" w:customStyle="1" w:styleId="ADBListParagraph">
    <w:name w:val="ADB List Paragraph"/>
    <w:basedOn w:val="ListParagraph"/>
    <w:link w:val="ADBListParagraphChar"/>
    <w:qFormat/>
    <w:rsid w:val="00355798"/>
    <w:pPr>
      <w:numPr>
        <w:numId w:val="37"/>
      </w:numPr>
      <w:tabs>
        <w:tab w:val="left" w:pos="567"/>
      </w:tabs>
      <w:spacing w:after="120" w:line="259" w:lineRule="auto"/>
      <w:ind w:left="0" w:firstLine="0"/>
      <w:jc w:val="both"/>
    </w:pPr>
    <w:rPr>
      <w:rFonts w:ascii="Arial" w:hAnsi="Arial" w:cs="Arial"/>
      <w:sz w:val="22"/>
      <w:szCs w:val="22"/>
      <w:lang w:val="en-US"/>
    </w:rPr>
  </w:style>
  <w:style w:type="paragraph" w:styleId="ListParagraph">
    <w:name w:val="List Paragraph"/>
    <w:aliases w:val="Report Para,Bullet,List Paragraph (numbered (a)),Sub-heading,List Paragraph1,Recommendation,List Paragraph11,Bulleted List Paragraph,Body text,Main numbered paragraph,ADB paragraph numbering,L,sub-section,ADB Para Numbering,References,Ha"/>
    <w:basedOn w:val="Normal"/>
    <w:link w:val="ListParagraphChar"/>
    <w:uiPriority w:val="1"/>
    <w:qFormat/>
    <w:rsid w:val="003D1E87"/>
    <w:pPr>
      <w:spacing w:after="240"/>
    </w:pPr>
    <w:rPr>
      <w:rFonts w:eastAsiaTheme="minorHAnsi"/>
      <w:szCs w:val="36"/>
      <w:lang w:eastAsia="en-US"/>
    </w:rPr>
  </w:style>
  <w:style w:type="paragraph" w:customStyle="1" w:styleId="Default">
    <w:name w:val="Default"/>
    <w:rsid w:val="003D1E87"/>
    <w:pPr>
      <w:autoSpaceDE w:val="0"/>
      <w:autoSpaceDN w:val="0"/>
      <w:adjustRightInd w:val="0"/>
    </w:pPr>
    <w:rPr>
      <w:rFonts w:ascii="Arial" w:hAnsi="Arial" w:cs="Arial"/>
      <w:color w:val="000000"/>
      <w:lang w:val="en-US"/>
    </w:rPr>
  </w:style>
  <w:style w:type="character" w:customStyle="1" w:styleId="ListParagraphChar">
    <w:name w:val="List Paragraph Char"/>
    <w:aliases w:val="Report Para Char,Bullet Char,List Paragraph (numbered (a)) Char,Sub-heading Char,List Paragraph1 Char,Recommendation Char,List Paragraph11 Char,Bulleted List Paragraph Char,Body text Char,Main numbered paragraph Char,L Char,Ha Char"/>
    <w:link w:val="ListParagraph"/>
    <w:uiPriority w:val="34"/>
    <w:qFormat/>
    <w:rsid w:val="003D1E87"/>
    <w:rPr>
      <w:rFonts w:ascii="Arial" w:hAnsi="Arial" w:cs="Arial"/>
      <w:sz w:val="21"/>
      <w:szCs w:val="36"/>
      <w:lang w:val="en-US" w:bidi="km-KH"/>
    </w:rPr>
  </w:style>
  <w:style w:type="paragraph" w:styleId="Caption">
    <w:name w:val="caption"/>
    <w:aliases w:val="FIGURE"/>
    <w:basedOn w:val="Normal"/>
    <w:next w:val="Normal"/>
    <w:link w:val="CaptionChar"/>
    <w:uiPriority w:val="35"/>
    <w:unhideWhenUsed/>
    <w:qFormat/>
    <w:rsid w:val="00C6622E"/>
    <w:pPr>
      <w:keepNext/>
      <w:tabs>
        <w:tab w:val="left" w:pos="180"/>
      </w:tabs>
      <w:spacing w:after="60"/>
    </w:pPr>
    <w:rPr>
      <w:rFonts w:ascii="Calibri" w:eastAsiaTheme="minorHAnsi" w:hAnsi="Calibri" w:cs="Calibri"/>
      <w:color w:val="44546A" w:themeColor="text2"/>
      <w:sz w:val="18"/>
      <w:szCs w:val="29"/>
      <w:lang w:eastAsia="en-US"/>
    </w:rPr>
  </w:style>
  <w:style w:type="paragraph" w:styleId="Header">
    <w:name w:val="header"/>
    <w:basedOn w:val="Normal"/>
    <w:link w:val="HeaderChar"/>
    <w:uiPriority w:val="99"/>
    <w:unhideWhenUsed/>
    <w:rsid w:val="00A004A0"/>
    <w:pPr>
      <w:tabs>
        <w:tab w:val="center" w:pos="4680"/>
        <w:tab w:val="right" w:pos="9360"/>
      </w:tabs>
    </w:pPr>
    <w:rPr>
      <w:rFonts w:eastAsiaTheme="minorHAnsi" w:cstheme="minorBidi"/>
      <w:szCs w:val="36"/>
      <w:lang w:eastAsia="en-US"/>
    </w:rPr>
  </w:style>
  <w:style w:type="character" w:customStyle="1" w:styleId="HeaderChar">
    <w:name w:val="Header Char"/>
    <w:basedOn w:val="DefaultParagraphFont"/>
    <w:link w:val="Header"/>
    <w:uiPriority w:val="99"/>
    <w:rsid w:val="00A004A0"/>
    <w:rPr>
      <w:sz w:val="22"/>
      <w:szCs w:val="36"/>
      <w:lang w:val="en-US" w:bidi="km-KH"/>
    </w:rPr>
  </w:style>
  <w:style w:type="paragraph" w:styleId="NoSpacing">
    <w:name w:val="No Spacing"/>
    <w:link w:val="NoSpacingChar"/>
    <w:uiPriority w:val="1"/>
    <w:qFormat/>
    <w:rsid w:val="00A004A0"/>
    <w:rPr>
      <w:rFonts w:ascii="Arial" w:eastAsia="Times New Roman" w:hAnsi="Arial" w:cs="Arial"/>
      <w:sz w:val="18"/>
      <w:szCs w:val="20"/>
      <w:lang w:eastAsia="ja-JP"/>
    </w:rPr>
  </w:style>
  <w:style w:type="character" w:customStyle="1" w:styleId="NoSpacingChar">
    <w:name w:val="No Spacing Char"/>
    <w:basedOn w:val="DefaultParagraphFont"/>
    <w:link w:val="NoSpacing"/>
    <w:uiPriority w:val="1"/>
    <w:rsid w:val="00A004A0"/>
    <w:rPr>
      <w:rFonts w:ascii="Arial" w:eastAsia="Times New Roman" w:hAnsi="Arial" w:cs="Arial"/>
      <w:sz w:val="18"/>
      <w:szCs w:val="20"/>
      <w:lang w:eastAsia="ja-JP"/>
    </w:rPr>
  </w:style>
  <w:style w:type="character" w:customStyle="1" w:styleId="Heading4Char">
    <w:name w:val="Heading 4 Char"/>
    <w:basedOn w:val="DefaultParagraphFont"/>
    <w:link w:val="Heading4"/>
    <w:uiPriority w:val="9"/>
    <w:rsid w:val="00644C8C"/>
    <w:rPr>
      <w:rFonts w:ascii="Calibri" w:eastAsia="Arial" w:hAnsi="Calibri" w:cs="Calibri"/>
      <w:b/>
      <w:bCs/>
      <w:snapToGrid w:val="0"/>
      <w:color w:val="C00000"/>
      <w:kern w:val="32"/>
      <w:lang w:val="en-US" w:eastAsia="en-AU" w:bidi="km-KH"/>
    </w:rPr>
  </w:style>
  <w:style w:type="paragraph" w:styleId="NormalWeb">
    <w:name w:val="Normal (Web)"/>
    <w:basedOn w:val="Normal"/>
    <w:uiPriority w:val="99"/>
    <w:unhideWhenUsed/>
    <w:rsid w:val="00A407A4"/>
    <w:pPr>
      <w:spacing w:before="100" w:beforeAutospacing="1" w:after="100" w:afterAutospacing="1"/>
    </w:pPr>
    <w:rPr>
      <w:lang w:eastAsia="en-US"/>
    </w:rPr>
  </w:style>
  <w:style w:type="character" w:customStyle="1" w:styleId="normaltextrun">
    <w:name w:val="normaltextrun"/>
    <w:basedOn w:val="DefaultParagraphFont"/>
    <w:rsid w:val="00A407A4"/>
  </w:style>
  <w:style w:type="paragraph" w:customStyle="1" w:styleId="NoSpacing1">
    <w:name w:val="No Spacing1"/>
    <w:uiPriority w:val="1"/>
    <w:rsid w:val="00CC1B8E"/>
    <w:rPr>
      <w:rFonts w:ascii="Calibri" w:eastAsia="Times New Roman" w:hAnsi="Calibri" w:cs="Times New Roman"/>
      <w:sz w:val="22"/>
      <w:szCs w:val="22"/>
      <w:lang w:val="en-US"/>
    </w:rPr>
  </w:style>
  <w:style w:type="paragraph" w:styleId="TOCHeading">
    <w:name w:val="TOC Heading"/>
    <w:basedOn w:val="Heading1"/>
    <w:next w:val="Normal"/>
    <w:link w:val="TOCHeadingChar"/>
    <w:uiPriority w:val="39"/>
    <w:unhideWhenUsed/>
    <w:qFormat/>
    <w:rsid w:val="009460A4"/>
    <w:pPr>
      <w:keepLines/>
      <w:spacing w:before="480" w:line="276" w:lineRule="auto"/>
      <w:outlineLvl w:val="9"/>
    </w:pPr>
    <w:rPr>
      <w:rFonts w:asciiTheme="majorHAnsi" w:eastAsiaTheme="majorEastAsia" w:hAnsiTheme="majorHAnsi" w:cstheme="majorBidi"/>
      <w:smallCaps/>
      <w:snapToGrid/>
      <w:kern w:val="0"/>
      <w:szCs w:val="28"/>
      <w:lang w:eastAsia="en-US"/>
    </w:rPr>
  </w:style>
  <w:style w:type="paragraph" w:styleId="TOC1">
    <w:name w:val="toc 1"/>
    <w:basedOn w:val="Normal"/>
    <w:next w:val="Normal"/>
    <w:autoRedefine/>
    <w:uiPriority w:val="39"/>
    <w:unhideWhenUsed/>
    <w:rsid w:val="001004F7"/>
    <w:pPr>
      <w:tabs>
        <w:tab w:val="left" w:pos="567"/>
        <w:tab w:val="right" w:leader="dot" w:pos="9356"/>
      </w:tabs>
      <w:spacing w:before="120"/>
    </w:pPr>
    <w:rPr>
      <w:rFonts w:ascii="Arial" w:eastAsia="Arial" w:hAnsi="Arial" w:cs="Arial"/>
      <w:b/>
      <w:iCs/>
      <w:noProof/>
      <w:sz w:val="22"/>
      <w:szCs w:val="22"/>
    </w:rPr>
  </w:style>
  <w:style w:type="paragraph" w:styleId="TOC2">
    <w:name w:val="toc 2"/>
    <w:basedOn w:val="Normal"/>
    <w:next w:val="Normal"/>
    <w:autoRedefine/>
    <w:uiPriority w:val="39"/>
    <w:unhideWhenUsed/>
    <w:rsid w:val="00AF39B0"/>
    <w:pPr>
      <w:tabs>
        <w:tab w:val="left" w:pos="709"/>
        <w:tab w:val="right" w:leader="dot" w:pos="9344"/>
      </w:tabs>
      <w:spacing w:before="60" w:line="360" w:lineRule="auto"/>
      <w:ind w:left="238"/>
    </w:pPr>
    <w:rPr>
      <w:rFonts w:ascii="Arial Narrow" w:eastAsia="Arial" w:hAnsi="Arial Narrow" w:cs="Arial"/>
      <w:b/>
      <w:noProof/>
      <w:snapToGrid w:val="0"/>
      <w:kern w:val="32"/>
      <w:lang w:eastAsia="en-AU"/>
    </w:rPr>
  </w:style>
  <w:style w:type="paragraph" w:styleId="TOC3">
    <w:name w:val="toc 3"/>
    <w:basedOn w:val="Normal"/>
    <w:next w:val="Normal"/>
    <w:autoRedefine/>
    <w:uiPriority w:val="39"/>
    <w:unhideWhenUsed/>
    <w:rsid w:val="002811BD"/>
    <w:pPr>
      <w:tabs>
        <w:tab w:val="left" w:pos="993"/>
        <w:tab w:val="right" w:leader="dot" w:pos="9349"/>
      </w:tabs>
      <w:ind w:left="1418" w:hanging="992"/>
    </w:pPr>
    <w:rPr>
      <w:rFonts w:eastAsia="Arial" w:cstheme="minorHAnsi"/>
      <w:bCs/>
      <w:smallCaps/>
      <w:noProof/>
      <w:snapToGrid w:val="0"/>
      <w:kern w:val="32"/>
      <w:sz w:val="21"/>
      <w:szCs w:val="16"/>
      <w:lang w:eastAsia="en-AU"/>
    </w:rPr>
  </w:style>
  <w:style w:type="character" w:styleId="Hyperlink">
    <w:name w:val="Hyperlink"/>
    <w:basedOn w:val="DefaultParagraphFont"/>
    <w:uiPriority w:val="99"/>
    <w:unhideWhenUsed/>
    <w:rsid w:val="009460A4"/>
    <w:rPr>
      <w:color w:val="0563C1" w:themeColor="hyperlink"/>
      <w:u w:val="single"/>
    </w:rPr>
  </w:style>
  <w:style w:type="paragraph" w:styleId="TOC4">
    <w:name w:val="toc 4"/>
    <w:basedOn w:val="Normal"/>
    <w:next w:val="Normal"/>
    <w:autoRedefine/>
    <w:uiPriority w:val="39"/>
    <w:semiHidden/>
    <w:unhideWhenUsed/>
    <w:rsid w:val="009460A4"/>
    <w:pPr>
      <w:ind w:left="720"/>
    </w:pPr>
    <w:rPr>
      <w:sz w:val="20"/>
      <w:szCs w:val="20"/>
    </w:rPr>
  </w:style>
  <w:style w:type="paragraph" w:styleId="TOC5">
    <w:name w:val="toc 5"/>
    <w:basedOn w:val="Normal"/>
    <w:next w:val="Normal"/>
    <w:autoRedefine/>
    <w:uiPriority w:val="39"/>
    <w:semiHidden/>
    <w:unhideWhenUsed/>
    <w:rsid w:val="009460A4"/>
    <w:pPr>
      <w:ind w:left="960"/>
    </w:pPr>
    <w:rPr>
      <w:sz w:val="20"/>
      <w:szCs w:val="20"/>
    </w:rPr>
  </w:style>
  <w:style w:type="paragraph" w:styleId="TOC6">
    <w:name w:val="toc 6"/>
    <w:basedOn w:val="Normal"/>
    <w:next w:val="Normal"/>
    <w:autoRedefine/>
    <w:uiPriority w:val="39"/>
    <w:semiHidden/>
    <w:unhideWhenUsed/>
    <w:rsid w:val="009460A4"/>
    <w:pPr>
      <w:ind w:left="1200"/>
    </w:pPr>
    <w:rPr>
      <w:sz w:val="20"/>
      <w:szCs w:val="20"/>
    </w:rPr>
  </w:style>
  <w:style w:type="paragraph" w:styleId="TOC7">
    <w:name w:val="toc 7"/>
    <w:basedOn w:val="Normal"/>
    <w:next w:val="Normal"/>
    <w:autoRedefine/>
    <w:uiPriority w:val="39"/>
    <w:semiHidden/>
    <w:unhideWhenUsed/>
    <w:rsid w:val="009460A4"/>
    <w:pPr>
      <w:ind w:left="1440"/>
    </w:pPr>
    <w:rPr>
      <w:sz w:val="20"/>
      <w:szCs w:val="20"/>
    </w:rPr>
  </w:style>
  <w:style w:type="paragraph" w:styleId="TOC8">
    <w:name w:val="toc 8"/>
    <w:basedOn w:val="Normal"/>
    <w:next w:val="Normal"/>
    <w:autoRedefine/>
    <w:uiPriority w:val="39"/>
    <w:semiHidden/>
    <w:unhideWhenUsed/>
    <w:rsid w:val="009460A4"/>
    <w:pPr>
      <w:ind w:left="1680"/>
    </w:pPr>
    <w:rPr>
      <w:sz w:val="20"/>
      <w:szCs w:val="20"/>
    </w:rPr>
  </w:style>
  <w:style w:type="paragraph" w:styleId="TOC9">
    <w:name w:val="toc 9"/>
    <w:basedOn w:val="Normal"/>
    <w:next w:val="Normal"/>
    <w:autoRedefine/>
    <w:uiPriority w:val="39"/>
    <w:semiHidden/>
    <w:unhideWhenUsed/>
    <w:rsid w:val="009460A4"/>
    <w:pPr>
      <w:ind w:left="1920"/>
    </w:pPr>
    <w:rPr>
      <w:sz w:val="20"/>
      <w:szCs w:val="20"/>
    </w:rPr>
  </w:style>
  <w:style w:type="paragraph" w:styleId="TableofFigures">
    <w:name w:val="table of figures"/>
    <w:basedOn w:val="Normal"/>
    <w:next w:val="Normal"/>
    <w:uiPriority w:val="99"/>
    <w:unhideWhenUsed/>
    <w:rsid w:val="009460A4"/>
  </w:style>
  <w:style w:type="character" w:styleId="CommentReference">
    <w:name w:val="annotation reference"/>
    <w:basedOn w:val="DefaultParagraphFont"/>
    <w:uiPriority w:val="99"/>
    <w:unhideWhenUsed/>
    <w:rsid w:val="00E81E1A"/>
    <w:rPr>
      <w:sz w:val="16"/>
      <w:szCs w:val="16"/>
    </w:rPr>
  </w:style>
  <w:style w:type="paragraph" w:styleId="CommentText">
    <w:name w:val="annotation text"/>
    <w:basedOn w:val="Normal"/>
    <w:link w:val="CommentTextChar"/>
    <w:uiPriority w:val="99"/>
    <w:unhideWhenUsed/>
    <w:rsid w:val="00E81E1A"/>
    <w:pPr>
      <w:spacing w:after="200"/>
    </w:pPr>
    <w:rPr>
      <w:rFonts w:eastAsiaTheme="minorEastAsia" w:cstheme="minorBidi"/>
      <w:sz w:val="20"/>
      <w:szCs w:val="20"/>
      <w:lang w:eastAsia="en-US"/>
    </w:rPr>
  </w:style>
  <w:style w:type="character" w:customStyle="1" w:styleId="CommentTextChar">
    <w:name w:val="Comment Text Char"/>
    <w:basedOn w:val="DefaultParagraphFont"/>
    <w:link w:val="CommentText"/>
    <w:uiPriority w:val="99"/>
    <w:rsid w:val="00E81E1A"/>
    <w:rPr>
      <w:rFonts w:eastAsiaTheme="minorEastAsia"/>
      <w:sz w:val="20"/>
      <w:szCs w:val="20"/>
      <w:lang w:val="en-US"/>
    </w:rPr>
  </w:style>
  <w:style w:type="paragraph" w:styleId="Footer">
    <w:name w:val="footer"/>
    <w:basedOn w:val="Normal"/>
    <w:link w:val="FooterChar"/>
    <w:uiPriority w:val="99"/>
    <w:unhideWhenUsed/>
    <w:rsid w:val="00335DF2"/>
    <w:pPr>
      <w:tabs>
        <w:tab w:val="center" w:pos="4513"/>
        <w:tab w:val="right" w:pos="9026"/>
      </w:tabs>
    </w:pPr>
  </w:style>
  <w:style w:type="character" w:customStyle="1" w:styleId="FooterChar">
    <w:name w:val="Footer Char"/>
    <w:basedOn w:val="DefaultParagraphFont"/>
    <w:link w:val="Footer"/>
    <w:uiPriority w:val="99"/>
    <w:rsid w:val="00335DF2"/>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335DF2"/>
  </w:style>
  <w:style w:type="character" w:styleId="FollowedHyperlink">
    <w:name w:val="FollowedHyperlink"/>
    <w:basedOn w:val="DefaultParagraphFont"/>
    <w:uiPriority w:val="99"/>
    <w:semiHidden/>
    <w:unhideWhenUsed/>
    <w:rsid w:val="00904AE8"/>
    <w:rPr>
      <w:color w:val="800080"/>
      <w:u w:val="single"/>
    </w:rPr>
  </w:style>
  <w:style w:type="paragraph" w:customStyle="1" w:styleId="msonormal0">
    <w:name w:val="msonormal"/>
    <w:basedOn w:val="Normal"/>
    <w:rsid w:val="00904AE8"/>
    <w:pPr>
      <w:spacing w:before="100" w:beforeAutospacing="1" w:after="100" w:afterAutospacing="1"/>
    </w:pPr>
  </w:style>
  <w:style w:type="paragraph" w:customStyle="1" w:styleId="font5">
    <w:name w:val="font5"/>
    <w:basedOn w:val="Normal"/>
    <w:rsid w:val="00904AE8"/>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904AE8"/>
    <w:pPr>
      <w:spacing w:before="100" w:beforeAutospacing="1" w:after="100" w:afterAutospacing="1"/>
    </w:pPr>
    <w:rPr>
      <w:rFonts w:ascii="Tahoma" w:hAnsi="Tahoma" w:cs="Tahoma"/>
      <w:color w:val="000000"/>
      <w:sz w:val="18"/>
      <w:szCs w:val="18"/>
    </w:rPr>
  </w:style>
  <w:style w:type="paragraph" w:customStyle="1" w:styleId="xl65">
    <w:name w:val="xl65"/>
    <w:basedOn w:val="Normal"/>
    <w:rsid w:val="00904AE8"/>
    <w:pPr>
      <w:spacing w:before="100" w:beforeAutospacing="1" w:after="100" w:afterAutospacing="1"/>
      <w:textAlignment w:val="top"/>
    </w:pPr>
  </w:style>
  <w:style w:type="paragraph" w:customStyle="1" w:styleId="xl66">
    <w:name w:val="xl66"/>
    <w:basedOn w:val="Normal"/>
    <w:rsid w:val="00904AE8"/>
    <w:pPr>
      <w:spacing w:before="100" w:beforeAutospacing="1" w:after="100" w:afterAutospacing="1"/>
      <w:jc w:val="center"/>
      <w:textAlignment w:val="top"/>
    </w:pPr>
  </w:style>
  <w:style w:type="paragraph" w:customStyle="1" w:styleId="xl67">
    <w:name w:val="xl67"/>
    <w:basedOn w:val="Normal"/>
    <w:rsid w:val="00904AE8"/>
    <w:pPr>
      <w:spacing w:before="100" w:beforeAutospacing="1" w:after="100" w:afterAutospacing="1"/>
      <w:jc w:val="center"/>
      <w:textAlignment w:val="top"/>
    </w:pPr>
    <w:rPr>
      <w:b/>
      <w:bCs/>
      <w:i/>
      <w:iCs/>
    </w:rPr>
  </w:style>
  <w:style w:type="paragraph" w:customStyle="1" w:styleId="xl68">
    <w:name w:val="xl68"/>
    <w:basedOn w:val="Normal"/>
    <w:rsid w:val="00904AE8"/>
    <w:pPr>
      <w:shd w:val="clear" w:color="000000" w:fill="FFFFFF"/>
      <w:spacing w:before="100" w:beforeAutospacing="1" w:after="100" w:afterAutospacing="1"/>
      <w:jc w:val="center"/>
      <w:textAlignment w:val="top"/>
    </w:pPr>
    <w:rPr>
      <w:i/>
      <w:iCs/>
    </w:rPr>
  </w:style>
  <w:style w:type="paragraph" w:customStyle="1" w:styleId="xl69">
    <w:name w:val="xl69"/>
    <w:basedOn w:val="Normal"/>
    <w:rsid w:val="00904AE8"/>
    <w:pPr>
      <w:spacing w:before="100" w:beforeAutospacing="1" w:after="100" w:afterAutospacing="1"/>
      <w:jc w:val="center"/>
      <w:textAlignment w:val="top"/>
    </w:pPr>
  </w:style>
  <w:style w:type="paragraph" w:customStyle="1" w:styleId="xl70">
    <w:name w:val="xl7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2A2A2A"/>
    </w:rPr>
  </w:style>
  <w:style w:type="paragraph" w:customStyle="1" w:styleId="xl71">
    <w:name w:val="xl71"/>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72">
    <w:name w:val="xl72"/>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i/>
      <w:iCs/>
      <w:color w:val="2A2A2A"/>
    </w:rPr>
  </w:style>
  <w:style w:type="paragraph" w:customStyle="1" w:styleId="xl73">
    <w:name w:val="xl73"/>
    <w:basedOn w:val="Normal"/>
    <w:rsid w:val="00904AE8"/>
    <w:pPr>
      <w:spacing w:before="100" w:beforeAutospacing="1" w:after="100" w:afterAutospacing="1"/>
      <w:jc w:val="center"/>
      <w:textAlignment w:val="top"/>
    </w:pPr>
    <w:rPr>
      <w:b/>
      <w:bCs/>
    </w:rPr>
  </w:style>
  <w:style w:type="paragraph" w:customStyle="1" w:styleId="xl74">
    <w:name w:val="xl74"/>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2A2A2A"/>
    </w:rPr>
  </w:style>
  <w:style w:type="paragraph" w:customStyle="1" w:styleId="xl75">
    <w:name w:val="xl7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1">
    <w:name w:val="xl81"/>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82">
    <w:name w:val="xl82"/>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4">
    <w:name w:val="xl84"/>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top"/>
    </w:pPr>
    <w:rPr>
      <w:b/>
      <w:bCs/>
      <w:color w:val="2A2A2A"/>
    </w:rPr>
  </w:style>
  <w:style w:type="paragraph" w:customStyle="1" w:styleId="xl85">
    <w:name w:val="xl85"/>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color w:val="2A2A2A"/>
    </w:rPr>
  </w:style>
  <w:style w:type="paragraph" w:customStyle="1" w:styleId="xl86">
    <w:name w:val="xl86"/>
    <w:basedOn w:val="Normal"/>
    <w:rsid w:val="00904AE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style>
  <w:style w:type="paragraph" w:customStyle="1" w:styleId="xl87">
    <w:name w:val="xl87"/>
    <w:basedOn w:val="Normal"/>
    <w:rsid w:val="00904AE8"/>
    <w:pPr>
      <w:spacing w:before="100" w:beforeAutospacing="1" w:after="100" w:afterAutospacing="1"/>
      <w:textAlignment w:val="top"/>
    </w:pPr>
  </w:style>
  <w:style w:type="paragraph" w:customStyle="1" w:styleId="xl88">
    <w:name w:val="xl88"/>
    <w:basedOn w:val="Normal"/>
    <w:rsid w:val="00904AE8"/>
    <w:pPr>
      <w:shd w:val="clear" w:color="000000" w:fill="FFFFFF"/>
      <w:spacing w:before="100" w:beforeAutospacing="1" w:after="100" w:afterAutospacing="1"/>
      <w:textAlignment w:val="top"/>
    </w:pPr>
  </w:style>
  <w:style w:type="paragraph" w:customStyle="1" w:styleId="xl89">
    <w:name w:val="xl89"/>
    <w:basedOn w:val="Normal"/>
    <w:rsid w:val="00904AE8"/>
    <w:pPr>
      <w:spacing w:before="100" w:beforeAutospacing="1" w:after="100" w:afterAutospacing="1"/>
      <w:textAlignment w:val="top"/>
    </w:pPr>
    <w:rPr>
      <w:color w:val="C00000"/>
    </w:rPr>
  </w:style>
  <w:style w:type="paragraph" w:customStyle="1" w:styleId="xl90">
    <w:name w:val="xl90"/>
    <w:basedOn w:val="Normal"/>
    <w:rsid w:val="00904AE8"/>
    <w:pPr>
      <w:spacing w:before="100" w:beforeAutospacing="1" w:after="100" w:afterAutospacing="1"/>
      <w:jc w:val="center"/>
      <w:textAlignment w:val="top"/>
    </w:pPr>
    <w:rPr>
      <w:color w:val="C00000"/>
    </w:rPr>
  </w:style>
  <w:style w:type="paragraph" w:customStyle="1" w:styleId="xl91">
    <w:name w:val="xl91"/>
    <w:basedOn w:val="Normal"/>
    <w:rsid w:val="00904AE8"/>
    <w:pPr>
      <w:spacing w:before="100" w:beforeAutospacing="1" w:after="100" w:afterAutospacing="1"/>
      <w:jc w:val="center"/>
      <w:textAlignment w:val="top"/>
    </w:pPr>
    <w:rPr>
      <w:b/>
      <w:bCs/>
      <w:color w:val="C00000"/>
    </w:rPr>
  </w:style>
  <w:style w:type="paragraph" w:customStyle="1" w:styleId="xl92">
    <w:name w:val="xl92"/>
    <w:basedOn w:val="Normal"/>
    <w:rsid w:val="00904AE8"/>
    <w:pPr>
      <w:spacing w:before="100" w:beforeAutospacing="1" w:after="100" w:afterAutospacing="1"/>
      <w:jc w:val="center"/>
      <w:textAlignment w:val="top"/>
    </w:pPr>
    <w:rPr>
      <w:b/>
      <w:bCs/>
      <w:i/>
      <w:iCs/>
      <w:color w:val="C00000"/>
    </w:rPr>
  </w:style>
  <w:style w:type="paragraph" w:customStyle="1" w:styleId="xl93">
    <w:name w:val="xl93"/>
    <w:basedOn w:val="Normal"/>
    <w:rsid w:val="00904AE8"/>
    <w:pPr>
      <w:shd w:val="clear" w:color="000000" w:fill="FFFFFF"/>
      <w:spacing w:before="100" w:beforeAutospacing="1" w:after="100" w:afterAutospacing="1"/>
      <w:jc w:val="center"/>
      <w:textAlignment w:val="top"/>
    </w:pPr>
    <w:rPr>
      <w:i/>
      <w:iCs/>
      <w:color w:val="C00000"/>
    </w:rPr>
  </w:style>
  <w:style w:type="paragraph" w:customStyle="1" w:styleId="xl94">
    <w:name w:val="xl94"/>
    <w:basedOn w:val="Normal"/>
    <w:rsid w:val="00904AE8"/>
    <w:pPr>
      <w:spacing w:before="100" w:beforeAutospacing="1" w:after="100" w:afterAutospacing="1"/>
      <w:jc w:val="center"/>
      <w:textAlignment w:val="top"/>
    </w:pPr>
    <w:rPr>
      <w:b/>
      <w:bCs/>
      <w:color w:val="00B050"/>
    </w:rPr>
  </w:style>
  <w:style w:type="paragraph" w:customStyle="1" w:styleId="xl95">
    <w:name w:val="xl95"/>
    <w:basedOn w:val="Normal"/>
    <w:rsid w:val="00904AE8"/>
    <w:pPr>
      <w:spacing w:before="100" w:beforeAutospacing="1" w:after="100" w:afterAutospacing="1"/>
      <w:textAlignment w:val="top"/>
    </w:pPr>
    <w:rPr>
      <w:b/>
      <w:bCs/>
      <w:color w:val="FF0000"/>
    </w:rPr>
  </w:style>
  <w:style w:type="paragraph" w:customStyle="1" w:styleId="xl96">
    <w:name w:val="xl96"/>
    <w:basedOn w:val="Normal"/>
    <w:rsid w:val="00904AE8"/>
    <w:pPr>
      <w:spacing w:before="100" w:beforeAutospacing="1" w:after="100" w:afterAutospacing="1"/>
      <w:textAlignment w:val="top"/>
    </w:pPr>
    <w:rPr>
      <w:b/>
      <w:bCs/>
      <w:color w:val="FF0000"/>
    </w:rPr>
  </w:style>
  <w:style w:type="paragraph" w:customStyle="1" w:styleId="xl97">
    <w:name w:val="xl97"/>
    <w:basedOn w:val="Normal"/>
    <w:rsid w:val="00904AE8"/>
    <w:pPr>
      <w:spacing w:before="100" w:beforeAutospacing="1" w:after="100" w:afterAutospacing="1"/>
      <w:jc w:val="center"/>
      <w:textAlignment w:val="top"/>
    </w:pPr>
    <w:rPr>
      <w:b/>
      <w:bCs/>
      <w:color w:val="FF0000"/>
    </w:rPr>
  </w:style>
  <w:style w:type="paragraph" w:customStyle="1" w:styleId="xl98">
    <w:name w:val="xl98"/>
    <w:basedOn w:val="Normal"/>
    <w:rsid w:val="00904AE8"/>
    <w:pPr>
      <w:spacing w:before="100" w:beforeAutospacing="1" w:after="100" w:afterAutospacing="1"/>
      <w:jc w:val="center"/>
      <w:textAlignment w:val="top"/>
    </w:pPr>
    <w:rPr>
      <w:b/>
      <w:bCs/>
      <w:i/>
      <w:iCs/>
      <w:color w:val="FF0000"/>
    </w:rPr>
  </w:style>
  <w:style w:type="paragraph" w:customStyle="1" w:styleId="xl99">
    <w:name w:val="xl99"/>
    <w:basedOn w:val="Normal"/>
    <w:rsid w:val="00904AE8"/>
    <w:pPr>
      <w:shd w:val="clear" w:color="000000" w:fill="FFFFFF"/>
      <w:spacing w:before="100" w:beforeAutospacing="1" w:after="100" w:afterAutospacing="1"/>
      <w:jc w:val="center"/>
      <w:textAlignment w:val="top"/>
    </w:pPr>
    <w:rPr>
      <w:b/>
      <w:bCs/>
      <w:i/>
      <w:iCs/>
      <w:color w:val="FF0000"/>
    </w:rPr>
  </w:style>
  <w:style w:type="paragraph" w:customStyle="1" w:styleId="xl100">
    <w:name w:val="xl100"/>
    <w:basedOn w:val="Normal"/>
    <w:rsid w:val="00904AE8"/>
    <w:pPr>
      <w:spacing w:before="100" w:beforeAutospacing="1" w:after="100" w:afterAutospacing="1"/>
      <w:jc w:val="center"/>
      <w:textAlignment w:val="top"/>
    </w:pPr>
    <w:rPr>
      <w:b/>
      <w:bCs/>
      <w:color w:val="FF0000"/>
    </w:rPr>
  </w:style>
  <w:style w:type="paragraph" w:customStyle="1" w:styleId="xl101">
    <w:name w:val="xl101"/>
    <w:basedOn w:val="Normal"/>
    <w:rsid w:val="00904AE8"/>
    <w:pPr>
      <w:spacing w:before="100" w:beforeAutospacing="1" w:after="100" w:afterAutospacing="1"/>
      <w:textAlignment w:val="top"/>
    </w:pPr>
    <w:rPr>
      <w:color w:val="C00000"/>
    </w:rPr>
  </w:style>
  <w:style w:type="paragraph" w:customStyle="1" w:styleId="xl102">
    <w:name w:val="xl102"/>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3">
    <w:name w:val="xl103"/>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2A2A2A"/>
    </w:rPr>
  </w:style>
  <w:style w:type="paragraph" w:customStyle="1" w:styleId="xl104">
    <w:name w:val="xl104"/>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2A2A2A"/>
    </w:rPr>
  </w:style>
  <w:style w:type="paragraph" w:customStyle="1" w:styleId="xl105">
    <w:name w:val="xl105"/>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
    <w:rsid w:val="00904AE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07">
    <w:name w:val="xl107"/>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08">
    <w:name w:val="xl10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9">
    <w:name w:val="xl10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rPr>
  </w:style>
  <w:style w:type="paragraph" w:customStyle="1" w:styleId="xl110">
    <w:name w:val="xl110"/>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2A2A2A"/>
    </w:rPr>
  </w:style>
  <w:style w:type="paragraph" w:customStyle="1" w:styleId="xl111">
    <w:name w:val="xl111"/>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2">
    <w:name w:val="xl112"/>
    <w:basedOn w:val="Normal"/>
    <w:rsid w:val="00904AE8"/>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3">
    <w:name w:val="xl113"/>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4">
    <w:name w:val="xl114"/>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5">
    <w:name w:val="xl11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16">
    <w:name w:val="xl11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7">
    <w:name w:val="xl11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rPr>
  </w:style>
  <w:style w:type="paragraph" w:customStyle="1" w:styleId="xl118">
    <w:name w:val="xl11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9">
    <w:name w:val="xl11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0">
    <w:name w:val="xl120"/>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121">
    <w:name w:val="xl12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2">
    <w:name w:val="xl12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3">
    <w:name w:val="xl12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4">
    <w:name w:val="xl12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5">
    <w:name w:val="xl125"/>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6">
    <w:name w:val="xl126"/>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27">
    <w:name w:val="xl12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8">
    <w:name w:val="xl12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9">
    <w:name w:val="xl129"/>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2A2A2A"/>
    </w:rPr>
  </w:style>
  <w:style w:type="paragraph" w:customStyle="1" w:styleId="xl130">
    <w:name w:val="xl13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color w:val="2A2A2A"/>
    </w:rPr>
  </w:style>
  <w:style w:type="paragraph" w:customStyle="1" w:styleId="xl131">
    <w:name w:val="xl13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2">
    <w:name w:val="xl13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33">
    <w:name w:val="xl133"/>
    <w:basedOn w:val="Normal"/>
    <w:rsid w:val="00904AE8"/>
    <w:pPr>
      <w:pBdr>
        <w:top w:val="single" w:sz="4" w:space="0" w:color="000000"/>
        <w:bottom w:val="single" w:sz="4" w:space="0" w:color="000000"/>
        <w:right w:val="single" w:sz="4" w:space="0" w:color="000000"/>
      </w:pBdr>
      <w:shd w:val="clear" w:color="FFFF00" w:fill="FFFFFF"/>
      <w:spacing w:before="100" w:beforeAutospacing="1" w:after="100" w:afterAutospacing="1"/>
      <w:jc w:val="center"/>
      <w:textAlignment w:val="top"/>
    </w:pPr>
    <w:rPr>
      <w:b/>
      <w:bCs/>
    </w:rPr>
  </w:style>
  <w:style w:type="paragraph" w:customStyle="1" w:styleId="xl134">
    <w:name w:val="xl13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5">
    <w:name w:val="xl13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style>
  <w:style w:type="paragraph" w:customStyle="1" w:styleId="xl136">
    <w:name w:val="xl13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style>
  <w:style w:type="paragraph" w:customStyle="1" w:styleId="xl137">
    <w:name w:val="xl13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rPr>
  </w:style>
  <w:style w:type="paragraph" w:customStyle="1" w:styleId="xl138">
    <w:name w:val="xl13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i/>
      <w:iCs/>
    </w:rPr>
  </w:style>
  <w:style w:type="paragraph" w:customStyle="1" w:styleId="xl139">
    <w:name w:val="xl139"/>
    <w:basedOn w:val="Normal"/>
    <w:rsid w:val="00904AE8"/>
    <w:pPr>
      <w:pBdr>
        <w:top w:val="single" w:sz="4" w:space="0" w:color="000000"/>
        <w:left w:val="single" w:sz="4" w:space="0" w:color="000000"/>
        <w:bottom w:val="single" w:sz="4" w:space="0" w:color="000000"/>
      </w:pBdr>
      <w:spacing w:before="100" w:beforeAutospacing="1" w:after="100" w:afterAutospacing="1"/>
      <w:jc w:val="center"/>
      <w:textAlignment w:val="center"/>
    </w:pPr>
  </w:style>
  <w:style w:type="paragraph" w:customStyle="1" w:styleId="xl140">
    <w:name w:val="xl140"/>
    <w:basedOn w:val="Normal"/>
    <w:rsid w:val="00904AE8"/>
    <w:pPr>
      <w:pBdr>
        <w:top w:val="single" w:sz="4" w:space="0" w:color="000000"/>
        <w:left w:val="single" w:sz="4" w:space="0" w:color="000000"/>
        <w:right w:val="single" w:sz="4" w:space="0" w:color="000000"/>
      </w:pBdr>
      <w:spacing w:before="100" w:beforeAutospacing="1" w:after="100" w:afterAutospacing="1"/>
      <w:textAlignment w:val="center"/>
    </w:pPr>
  </w:style>
  <w:style w:type="paragraph" w:customStyle="1" w:styleId="xl141">
    <w:name w:val="xl141"/>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style>
  <w:style w:type="paragraph" w:customStyle="1" w:styleId="xl142">
    <w:name w:val="xl14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43">
    <w:name w:val="xl14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6"/>
      <w:szCs w:val="16"/>
    </w:rPr>
  </w:style>
  <w:style w:type="paragraph" w:customStyle="1" w:styleId="xl144">
    <w:name w:val="xl14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45">
    <w:name w:val="xl145"/>
    <w:basedOn w:val="Normal"/>
    <w:rsid w:val="00904AE8"/>
    <w:pPr>
      <w:pBdr>
        <w:bottom w:val="single" w:sz="4" w:space="0" w:color="000000"/>
        <w:right w:val="single" w:sz="4" w:space="0" w:color="000000"/>
      </w:pBdr>
      <w:shd w:val="clear" w:color="FFFFFF" w:fill="FFFFFF"/>
      <w:spacing w:before="100" w:beforeAutospacing="1" w:after="100" w:afterAutospacing="1"/>
      <w:jc w:val="center"/>
    </w:pPr>
    <w:rPr>
      <w:rFonts w:ascii="Times" w:hAnsi="Times"/>
    </w:rPr>
  </w:style>
  <w:style w:type="paragraph" w:customStyle="1" w:styleId="xl146">
    <w:name w:val="xl14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47">
    <w:name w:val="xl14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48">
    <w:name w:val="xl14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149">
    <w:name w:val="xl14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50">
    <w:name w:val="xl150"/>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1">
    <w:name w:val="xl15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s="Calibri"/>
    </w:rPr>
  </w:style>
  <w:style w:type="paragraph" w:customStyle="1" w:styleId="xl152">
    <w:name w:val="xl15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3">
    <w:name w:val="xl15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54">
    <w:name w:val="xl154"/>
    <w:basedOn w:val="Normal"/>
    <w:rsid w:val="00904AE8"/>
    <w:pPr>
      <w:pBdr>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55">
    <w:name w:val="xl15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style>
  <w:style w:type="paragraph" w:customStyle="1" w:styleId="xl156">
    <w:name w:val="xl15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quot;Calibri&quot;" w:hAnsi="&quot;Calibri&quot;"/>
    </w:rPr>
  </w:style>
  <w:style w:type="paragraph" w:customStyle="1" w:styleId="xl157">
    <w:name w:val="xl15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58">
    <w:name w:val="xl15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59">
    <w:name w:val="xl15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0">
    <w:name w:val="xl160"/>
    <w:basedOn w:val="Normal"/>
    <w:rsid w:val="00904AE8"/>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pPr>
    <w:rPr>
      <w:sz w:val="18"/>
      <w:szCs w:val="18"/>
    </w:rPr>
  </w:style>
  <w:style w:type="paragraph" w:customStyle="1" w:styleId="xl161">
    <w:name w:val="xl161"/>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62">
    <w:name w:val="xl162"/>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63">
    <w:name w:val="xl163"/>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4">
    <w:name w:val="xl164"/>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18"/>
      <w:szCs w:val="18"/>
    </w:rPr>
  </w:style>
  <w:style w:type="paragraph" w:customStyle="1" w:styleId="xl165">
    <w:name w:val="xl165"/>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66">
    <w:name w:val="xl16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67">
    <w:name w:val="xl16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68">
    <w:name w:val="xl168"/>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hAnsi="Calibri" w:cs="Calibri"/>
      <w:b/>
      <w:bCs/>
    </w:rPr>
  </w:style>
  <w:style w:type="paragraph" w:customStyle="1" w:styleId="xl169">
    <w:name w:val="xl169"/>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70">
    <w:name w:val="xl170"/>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171">
    <w:name w:val="xl171"/>
    <w:basedOn w:val="Normal"/>
    <w:rsid w:val="00904AE8"/>
    <w:pPr>
      <w:spacing w:before="100" w:beforeAutospacing="1" w:after="100" w:afterAutospacing="1"/>
      <w:textAlignment w:val="top"/>
    </w:pPr>
    <w:rPr>
      <w:color w:val="FF0000"/>
    </w:rPr>
  </w:style>
  <w:style w:type="paragraph" w:customStyle="1" w:styleId="xl172">
    <w:name w:val="xl172"/>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73">
    <w:name w:val="xl173"/>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174">
    <w:name w:val="xl174"/>
    <w:basedOn w:val="Normal"/>
    <w:rsid w:val="00904AE8"/>
    <w:pPr>
      <w:pBdr>
        <w:top w:val="single" w:sz="4" w:space="0" w:color="000000"/>
        <w:left w:val="single" w:sz="4" w:space="0" w:color="000000"/>
        <w:right w:val="single" w:sz="4" w:space="0" w:color="000000"/>
      </w:pBdr>
      <w:spacing w:before="100" w:beforeAutospacing="1" w:after="100" w:afterAutospacing="1"/>
      <w:jc w:val="center"/>
      <w:textAlignment w:val="top"/>
    </w:pPr>
    <w:rPr>
      <w:sz w:val="18"/>
      <w:szCs w:val="18"/>
    </w:rPr>
  </w:style>
  <w:style w:type="paragraph" w:customStyle="1" w:styleId="xl175">
    <w:name w:val="xl175"/>
    <w:basedOn w:val="Normal"/>
    <w:rsid w:val="00904AE8"/>
    <w:pPr>
      <w:pBdr>
        <w:top w:val="single" w:sz="4" w:space="0" w:color="000000"/>
        <w:right w:val="single" w:sz="4" w:space="0" w:color="000000"/>
      </w:pBdr>
      <w:spacing w:before="100" w:beforeAutospacing="1" w:after="100" w:afterAutospacing="1"/>
      <w:jc w:val="center"/>
      <w:textAlignment w:val="center"/>
    </w:pPr>
    <w:rPr>
      <w:b/>
      <w:bCs/>
    </w:rPr>
  </w:style>
  <w:style w:type="paragraph" w:customStyle="1" w:styleId="xl176">
    <w:name w:val="xl176"/>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177">
    <w:name w:val="xl177"/>
    <w:basedOn w:val="Normal"/>
    <w:rsid w:val="00904AE8"/>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6"/>
      <w:szCs w:val="16"/>
    </w:rPr>
  </w:style>
  <w:style w:type="paragraph" w:customStyle="1" w:styleId="xl178">
    <w:name w:val="xl17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color w:val="2A2A2A"/>
    </w:rPr>
  </w:style>
  <w:style w:type="paragraph" w:customStyle="1" w:styleId="xl179">
    <w:name w:val="xl179"/>
    <w:basedOn w:val="Normal"/>
    <w:rsid w:val="00904AE8"/>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180">
    <w:name w:val="xl18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81">
    <w:name w:val="xl18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2">
    <w:name w:val="xl18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3">
    <w:name w:val="xl18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184">
    <w:name w:val="xl18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85">
    <w:name w:val="xl185"/>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6">
    <w:name w:val="xl18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87">
    <w:name w:val="xl187"/>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8">
    <w:name w:val="xl188"/>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89">
    <w:name w:val="xl189"/>
    <w:basedOn w:val="Normal"/>
    <w:rsid w:val="00904AE8"/>
    <w:pPr>
      <w:pBdr>
        <w:left w:val="single" w:sz="4" w:space="0" w:color="000000"/>
        <w:bottom w:val="single" w:sz="4" w:space="0" w:color="000000"/>
        <w:right w:val="single" w:sz="4" w:space="0" w:color="000000"/>
      </w:pBdr>
      <w:shd w:val="clear" w:color="FFFF00" w:fill="FFFFFF"/>
      <w:spacing w:before="100" w:beforeAutospacing="1" w:after="100" w:afterAutospacing="1"/>
      <w:jc w:val="center"/>
    </w:pPr>
  </w:style>
  <w:style w:type="paragraph" w:customStyle="1" w:styleId="xl190">
    <w:name w:val="xl190"/>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rFonts w:ascii="Times" w:hAnsi="Times"/>
    </w:rPr>
  </w:style>
  <w:style w:type="paragraph" w:customStyle="1" w:styleId="xl191">
    <w:name w:val="xl191"/>
    <w:basedOn w:val="Normal"/>
    <w:rsid w:val="00904AE8"/>
    <w:pPr>
      <w:pBdr>
        <w:bottom w:val="single" w:sz="4" w:space="0" w:color="000000"/>
        <w:right w:val="single" w:sz="4" w:space="0" w:color="000000"/>
      </w:pBdr>
      <w:shd w:val="clear" w:color="FFFF00" w:fill="FFFFFF"/>
      <w:spacing w:before="100" w:beforeAutospacing="1" w:after="100" w:afterAutospacing="1"/>
      <w:jc w:val="center"/>
    </w:pPr>
  </w:style>
  <w:style w:type="paragraph" w:customStyle="1" w:styleId="xl192">
    <w:name w:val="xl192"/>
    <w:basedOn w:val="Normal"/>
    <w:rsid w:val="00904AE8"/>
    <w:pPr>
      <w:pBdr>
        <w:top w:val="single" w:sz="4" w:space="0" w:color="000000"/>
        <w:bottom w:val="single" w:sz="4" w:space="0" w:color="000000"/>
        <w:right w:val="single" w:sz="4" w:space="0" w:color="000000"/>
      </w:pBdr>
      <w:shd w:val="clear" w:color="FFFF00" w:fill="FFFFFF"/>
      <w:spacing w:before="100" w:beforeAutospacing="1" w:after="100" w:afterAutospacing="1"/>
      <w:jc w:val="center"/>
    </w:pPr>
    <w:rPr>
      <w:b/>
      <w:bCs/>
    </w:rPr>
  </w:style>
  <w:style w:type="paragraph" w:customStyle="1" w:styleId="xl193">
    <w:name w:val="xl193"/>
    <w:basedOn w:val="Normal"/>
    <w:rsid w:val="00904AE8"/>
    <w:pPr>
      <w:pBdr>
        <w:bottom w:val="single" w:sz="4" w:space="0" w:color="000000"/>
        <w:right w:val="single" w:sz="4" w:space="0" w:color="000000"/>
      </w:pBdr>
      <w:shd w:val="clear" w:color="FFFF00" w:fill="FFFFFF"/>
      <w:spacing w:before="100" w:beforeAutospacing="1" w:after="100" w:afterAutospacing="1"/>
    </w:pPr>
  </w:style>
  <w:style w:type="paragraph" w:customStyle="1" w:styleId="xl194">
    <w:name w:val="xl194"/>
    <w:basedOn w:val="Normal"/>
    <w:rsid w:val="00904AE8"/>
    <w:pPr>
      <w:pBdr>
        <w:bottom w:val="single" w:sz="4" w:space="0" w:color="000000"/>
        <w:right w:val="single" w:sz="4" w:space="0" w:color="000000"/>
      </w:pBdr>
      <w:shd w:val="clear" w:color="FFFF00" w:fill="FFFFFF"/>
      <w:spacing w:before="100" w:beforeAutospacing="1" w:after="100" w:afterAutospacing="1"/>
    </w:pPr>
    <w:rPr>
      <w:sz w:val="18"/>
      <w:szCs w:val="18"/>
    </w:rPr>
  </w:style>
  <w:style w:type="paragraph" w:customStyle="1" w:styleId="xl195">
    <w:name w:val="xl195"/>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sz w:val="18"/>
      <w:szCs w:val="18"/>
    </w:rPr>
  </w:style>
  <w:style w:type="paragraph" w:customStyle="1" w:styleId="xl196">
    <w:name w:val="xl196"/>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sz w:val="18"/>
      <w:szCs w:val="18"/>
    </w:rPr>
  </w:style>
  <w:style w:type="paragraph" w:customStyle="1" w:styleId="xl197">
    <w:name w:val="xl197"/>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rFonts w:ascii="Times" w:hAnsi="Times"/>
    </w:rPr>
  </w:style>
  <w:style w:type="paragraph" w:customStyle="1" w:styleId="xl198">
    <w:name w:val="xl198"/>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rPr>
  </w:style>
  <w:style w:type="paragraph" w:customStyle="1" w:styleId="xl199">
    <w:name w:val="xl199"/>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00">
    <w:name w:val="xl200"/>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rPr>
  </w:style>
  <w:style w:type="paragraph" w:customStyle="1" w:styleId="xl201">
    <w:name w:val="xl201"/>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02">
    <w:name w:val="xl202"/>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textAlignment w:val="top"/>
    </w:pPr>
    <w:rPr>
      <w:color w:val="FF0000"/>
      <w:sz w:val="18"/>
      <w:szCs w:val="18"/>
    </w:rPr>
  </w:style>
  <w:style w:type="paragraph" w:customStyle="1" w:styleId="xl203">
    <w:name w:val="xl203"/>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textAlignment w:val="top"/>
    </w:pPr>
    <w:rPr>
      <w:color w:val="FF0000"/>
      <w:sz w:val="18"/>
      <w:szCs w:val="18"/>
    </w:rPr>
  </w:style>
  <w:style w:type="paragraph" w:customStyle="1" w:styleId="xl204">
    <w:name w:val="xl204"/>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color w:val="FF0000"/>
      <w:sz w:val="18"/>
      <w:szCs w:val="18"/>
    </w:rPr>
  </w:style>
  <w:style w:type="paragraph" w:customStyle="1" w:styleId="xl205">
    <w:name w:val="xl205"/>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sz w:val="18"/>
      <w:szCs w:val="18"/>
    </w:rPr>
  </w:style>
  <w:style w:type="paragraph" w:customStyle="1" w:styleId="xl206">
    <w:name w:val="xl206"/>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color w:val="FF0000"/>
      <w:sz w:val="18"/>
      <w:szCs w:val="18"/>
    </w:rPr>
  </w:style>
  <w:style w:type="paragraph" w:customStyle="1" w:styleId="xl207">
    <w:name w:val="xl207"/>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color w:val="FF0000"/>
      <w:sz w:val="18"/>
      <w:szCs w:val="18"/>
    </w:rPr>
  </w:style>
  <w:style w:type="paragraph" w:customStyle="1" w:styleId="xl208">
    <w:name w:val="xl208"/>
    <w:basedOn w:val="Normal"/>
    <w:rsid w:val="00904AE8"/>
    <w:pPr>
      <w:shd w:val="clear" w:color="00FF00" w:fill="FFFFFF"/>
      <w:spacing w:before="100" w:beforeAutospacing="1" w:after="100" w:afterAutospacing="1"/>
      <w:jc w:val="center"/>
    </w:pPr>
  </w:style>
  <w:style w:type="paragraph" w:customStyle="1" w:styleId="xl209">
    <w:name w:val="xl209"/>
    <w:basedOn w:val="Normal"/>
    <w:rsid w:val="00904AE8"/>
    <w:pPr>
      <w:pBdr>
        <w:left w:val="single" w:sz="4" w:space="0" w:color="000000"/>
        <w:bottom w:val="single" w:sz="4" w:space="0" w:color="000000"/>
        <w:right w:val="single" w:sz="4" w:space="0" w:color="000000"/>
      </w:pBdr>
      <w:shd w:val="clear" w:color="00FF00" w:fill="FFFFFF"/>
      <w:spacing w:before="100" w:beforeAutospacing="1" w:after="100" w:afterAutospacing="1"/>
    </w:pPr>
    <w:rPr>
      <w:rFonts w:ascii="Calibri" w:hAnsi="Calibri" w:cs="Calibri"/>
    </w:rPr>
  </w:style>
  <w:style w:type="paragraph" w:customStyle="1" w:styleId="xl210">
    <w:name w:val="xl210"/>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pPr>
    <w:rPr>
      <w:rFonts w:ascii="Calibri" w:hAnsi="Calibri" w:cs="Calibri"/>
    </w:rPr>
  </w:style>
  <w:style w:type="paragraph" w:customStyle="1" w:styleId="xl211">
    <w:name w:val="xl211"/>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sz w:val="18"/>
      <w:szCs w:val="18"/>
    </w:rPr>
  </w:style>
  <w:style w:type="paragraph" w:customStyle="1" w:styleId="xl212">
    <w:name w:val="xl212"/>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i/>
      <w:iCs/>
      <w:sz w:val="18"/>
      <w:szCs w:val="18"/>
    </w:rPr>
  </w:style>
  <w:style w:type="paragraph" w:customStyle="1" w:styleId="xl213">
    <w:name w:val="xl213"/>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color w:val="FF0000"/>
      <w:sz w:val="18"/>
      <w:szCs w:val="18"/>
    </w:rPr>
  </w:style>
  <w:style w:type="paragraph" w:customStyle="1" w:styleId="xl214">
    <w:name w:val="xl214"/>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i/>
      <w:iCs/>
      <w:color w:val="FF0000"/>
      <w:sz w:val="18"/>
      <w:szCs w:val="18"/>
    </w:rPr>
  </w:style>
  <w:style w:type="paragraph" w:customStyle="1" w:styleId="xl215">
    <w:name w:val="xl215"/>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top"/>
    </w:pPr>
    <w:rPr>
      <w:b/>
      <w:bCs/>
      <w:i/>
      <w:iCs/>
      <w:color w:val="2A2A2A"/>
      <w:sz w:val="18"/>
      <w:szCs w:val="18"/>
    </w:rPr>
  </w:style>
  <w:style w:type="paragraph" w:customStyle="1" w:styleId="xl216">
    <w:name w:val="xl216"/>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7">
    <w:name w:val="xl21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
    <w:name w:val="xl21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19">
    <w:name w:val="xl219"/>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0">
    <w:name w:val="xl220"/>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
    <w:name w:val="xl221"/>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2">
    <w:name w:val="xl222"/>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3">
    <w:name w:val="xl22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4">
    <w:name w:val="xl224"/>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25">
    <w:name w:val="xl225"/>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2A2A2A"/>
    </w:rPr>
  </w:style>
  <w:style w:type="paragraph" w:customStyle="1" w:styleId="xl226">
    <w:name w:val="xl226"/>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Normal"/>
    <w:rsid w:val="00904AE8"/>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9">
    <w:name w:val="xl229"/>
    <w:basedOn w:val="Normal"/>
    <w:rsid w:val="00904A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230">
    <w:name w:val="xl230"/>
    <w:basedOn w:val="Normal"/>
    <w:rsid w:val="00904AE8"/>
    <w:pPr>
      <w:pBdr>
        <w:bottom w:val="single" w:sz="4" w:space="0" w:color="000000"/>
        <w:right w:val="single" w:sz="4" w:space="0" w:color="000000"/>
      </w:pBdr>
      <w:shd w:val="clear" w:color="FFFF00" w:fill="FFFFFF"/>
      <w:spacing w:before="100" w:beforeAutospacing="1" w:after="100" w:afterAutospacing="1"/>
      <w:jc w:val="center"/>
    </w:pPr>
    <w:rPr>
      <w:b/>
      <w:bCs/>
    </w:rPr>
  </w:style>
  <w:style w:type="paragraph" w:customStyle="1" w:styleId="xl231">
    <w:name w:val="xl231"/>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textAlignment w:val="center"/>
    </w:pPr>
    <w:rPr>
      <w:b/>
      <w:bCs/>
      <w:color w:val="FF0000"/>
    </w:rPr>
  </w:style>
  <w:style w:type="paragraph" w:customStyle="1" w:styleId="xl232">
    <w:name w:val="xl232"/>
    <w:basedOn w:val="Normal"/>
    <w:rsid w:val="00904AE8"/>
    <w:pPr>
      <w:pBdr>
        <w:top w:val="single" w:sz="4" w:space="0" w:color="000000"/>
        <w:left w:val="single" w:sz="4" w:space="0" w:color="000000"/>
        <w:bottom w:val="single" w:sz="4" w:space="0" w:color="000000"/>
        <w:right w:val="single" w:sz="4" w:space="0" w:color="000000"/>
      </w:pBdr>
      <w:shd w:val="clear" w:color="00FF00" w:fill="FFFFFF"/>
      <w:spacing w:before="100" w:beforeAutospacing="1" w:after="100" w:afterAutospacing="1"/>
      <w:jc w:val="center"/>
    </w:pPr>
    <w:rPr>
      <w:b/>
      <w:bCs/>
    </w:rPr>
  </w:style>
  <w:style w:type="paragraph" w:customStyle="1" w:styleId="xl233">
    <w:name w:val="xl233"/>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34">
    <w:name w:val="xl234"/>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35">
    <w:name w:val="xl235"/>
    <w:basedOn w:val="Normal"/>
    <w:rsid w:val="00904AE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2A2A2A"/>
      <w:sz w:val="18"/>
      <w:szCs w:val="18"/>
    </w:rPr>
  </w:style>
  <w:style w:type="paragraph" w:customStyle="1" w:styleId="xl236">
    <w:name w:val="xl236"/>
    <w:basedOn w:val="Normal"/>
    <w:rsid w:val="00904AE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7">
    <w:name w:val="xl237"/>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rPr>
  </w:style>
  <w:style w:type="paragraph" w:customStyle="1" w:styleId="xl238">
    <w:name w:val="xl238"/>
    <w:basedOn w:val="Normal"/>
    <w:rsid w:val="00904A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39">
    <w:name w:val="xl239"/>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240">
    <w:name w:val="xl240"/>
    <w:basedOn w:val="Normal"/>
    <w:rsid w:val="00904AE8"/>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1">
    <w:name w:val="xl241"/>
    <w:basedOn w:val="Normal"/>
    <w:rsid w:val="00904AE8"/>
    <w:pPr>
      <w:pBdr>
        <w:top w:val="single" w:sz="4" w:space="0" w:color="auto"/>
        <w:bottom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2">
    <w:name w:val="xl242"/>
    <w:basedOn w:val="Normal"/>
    <w:rsid w:val="00904AE8"/>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bCs/>
      <w:color w:val="2A2A2A"/>
    </w:rPr>
  </w:style>
  <w:style w:type="paragraph" w:customStyle="1" w:styleId="xl243">
    <w:name w:val="xl243"/>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244">
    <w:name w:val="xl244"/>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245">
    <w:name w:val="xl245"/>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color w:val="2A2A2A"/>
    </w:rPr>
  </w:style>
  <w:style w:type="paragraph" w:customStyle="1" w:styleId="xl246">
    <w:name w:val="xl246"/>
    <w:basedOn w:val="Normal"/>
    <w:rsid w:val="00904AE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2A2A2A"/>
    </w:rPr>
  </w:style>
  <w:style w:type="paragraph" w:styleId="Revision">
    <w:name w:val="Revision"/>
    <w:hidden/>
    <w:uiPriority w:val="99"/>
    <w:rsid w:val="007E73D6"/>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C73F02"/>
    <w:pPr>
      <w:spacing w:after="0"/>
    </w:pPr>
    <w:rPr>
      <w:rFonts w:eastAsia="Times New Roman" w:cs="Times New Roman"/>
      <w:b/>
      <w:bCs/>
      <w:lang w:eastAsia="en-GB"/>
    </w:rPr>
  </w:style>
  <w:style w:type="character" w:customStyle="1" w:styleId="CommentSubjectChar">
    <w:name w:val="Comment Subject Char"/>
    <w:basedOn w:val="CommentTextChar"/>
    <w:link w:val="CommentSubject"/>
    <w:uiPriority w:val="99"/>
    <w:semiHidden/>
    <w:rsid w:val="00C73F02"/>
    <w:rPr>
      <w:rFonts w:ascii="Times New Roman" w:eastAsia="Times New Roman" w:hAnsi="Times New Roman" w:cs="Times New Roman"/>
      <w:b/>
      <w:bCs/>
      <w:sz w:val="20"/>
      <w:szCs w:val="20"/>
      <w:lang w:val="en-US" w:eastAsia="en-GB"/>
    </w:rPr>
  </w:style>
  <w:style w:type="table" w:customStyle="1" w:styleId="TableGrid0">
    <w:name w:val="TableGrid"/>
    <w:rsid w:val="007E5A4D"/>
    <w:rPr>
      <w:rFonts w:eastAsiaTheme="minorEastAsia"/>
      <w:lang w:val="en-US"/>
    </w:rPr>
    <w:tblPr>
      <w:tblCellMar>
        <w:top w:w="0" w:type="dxa"/>
        <w:left w:w="0" w:type="dxa"/>
        <w:bottom w:w="0" w:type="dxa"/>
        <w:right w:w="0" w:type="dxa"/>
      </w:tblCellMar>
    </w:tblPr>
  </w:style>
  <w:style w:type="paragraph" w:customStyle="1" w:styleId="xl247">
    <w:name w:val="xl247"/>
    <w:basedOn w:val="Normal"/>
    <w:rsid w:val="0046448A"/>
    <w:pPr>
      <w:shd w:val="clear" w:color="000000" w:fill="FFFFFF"/>
      <w:spacing w:before="100" w:beforeAutospacing="1" w:after="100" w:afterAutospacing="1"/>
      <w:textAlignment w:val="center"/>
    </w:pPr>
    <w:rPr>
      <w:i/>
      <w:iCs/>
    </w:rPr>
  </w:style>
  <w:style w:type="paragraph" w:customStyle="1" w:styleId="xl248">
    <w:name w:val="xl248"/>
    <w:basedOn w:val="Normal"/>
    <w:rsid w:val="0046448A"/>
    <w:pPr>
      <w:pBdr>
        <w:right w:val="single" w:sz="4" w:space="0" w:color="auto"/>
      </w:pBdr>
      <w:shd w:val="clear" w:color="000000" w:fill="FFFFFF"/>
      <w:spacing w:before="100" w:beforeAutospacing="1" w:after="100" w:afterAutospacing="1"/>
      <w:textAlignment w:val="center"/>
    </w:pPr>
    <w:rPr>
      <w:i/>
      <w:iCs/>
    </w:rPr>
  </w:style>
  <w:style w:type="paragraph" w:customStyle="1" w:styleId="xl249">
    <w:name w:val="xl249"/>
    <w:basedOn w:val="Normal"/>
    <w:rsid w:val="0046448A"/>
    <w:pPr>
      <w:shd w:val="clear" w:color="000000" w:fill="FFFFFF"/>
      <w:spacing w:before="100" w:beforeAutospacing="1" w:after="100" w:afterAutospacing="1"/>
    </w:pPr>
    <w:rPr>
      <w:rFonts w:ascii="Arial Narrow" w:hAnsi="Arial Narrow"/>
    </w:rPr>
  </w:style>
  <w:style w:type="paragraph" w:customStyle="1" w:styleId="xl250">
    <w:name w:val="xl250"/>
    <w:basedOn w:val="Normal"/>
    <w:rsid w:val="0046448A"/>
    <w:pPr>
      <w:pBdr>
        <w:bottom w:val="single" w:sz="4" w:space="0" w:color="auto"/>
      </w:pBdr>
      <w:shd w:val="clear" w:color="000000" w:fill="DCE6F1"/>
      <w:spacing w:before="100" w:beforeAutospacing="1" w:after="100" w:afterAutospacing="1"/>
      <w:textAlignment w:val="center"/>
    </w:pPr>
    <w:rPr>
      <w:b/>
      <w:bCs/>
    </w:rPr>
  </w:style>
  <w:style w:type="paragraph" w:customStyle="1" w:styleId="xl251">
    <w:name w:val="xl251"/>
    <w:basedOn w:val="Normal"/>
    <w:rsid w:val="0046448A"/>
    <w:pPr>
      <w:shd w:val="clear" w:color="000000" w:fill="DCE6F1"/>
      <w:spacing w:before="100" w:beforeAutospacing="1" w:after="100" w:afterAutospacing="1"/>
      <w:textAlignment w:val="center"/>
    </w:pPr>
  </w:style>
  <w:style w:type="paragraph" w:customStyle="1" w:styleId="xl252">
    <w:name w:val="xl252"/>
    <w:basedOn w:val="Normal"/>
    <w:rsid w:val="0046448A"/>
    <w:pPr>
      <w:shd w:val="clear" w:color="000000" w:fill="DCE6F1"/>
      <w:spacing w:before="100" w:beforeAutospacing="1" w:after="100" w:afterAutospacing="1"/>
      <w:textAlignment w:val="center"/>
    </w:pPr>
    <w:rPr>
      <w:b/>
      <w:bCs/>
      <w:color w:val="366092"/>
    </w:rPr>
  </w:style>
  <w:style w:type="paragraph" w:customStyle="1" w:styleId="xl253">
    <w:name w:val="xl253"/>
    <w:basedOn w:val="Normal"/>
    <w:rsid w:val="0046448A"/>
    <w:pPr>
      <w:shd w:val="clear" w:color="000000" w:fill="DCE6F1"/>
      <w:spacing w:before="100" w:beforeAutospacing="1" w:after="100" w:afterAutospacing="1"/>
      <w:textAlignment w:val="center"/>
    </w:pPr>
    <w:rPr>
      <w:b/>
      <w:bCs/>
    </w:rPr>
  </w:style>
  <w:style w:type="paragraph" w:customStyle="1" w:styleId="xl254">
    <w:name w:val="xl254"/>
    <w:basedOn w:val="Normal"/>
    <w:rsid w:val="0046448A"/>
    <w:pPr>
      <w:spacing w:before="100" w:beforeAutospacing="1" w:after="100" w:afterAutospacing="1"/>
      <w:textAlignment w:val="center"/>
    </w:pPr>
  </w:style>
  <w:style w:type="paragraph" w:customStyle="1" w:styleId="xl255">
    <w:name w:val="xl255"/>
    <w:basedOn w:val="Normal"/>
    <w:rsid w:val="0046448A"/>
    <w:pPr>
      <w:spacing w:before="100" w:beforeAutospacing="1" w:after="100" w:afterAutospacing="1"/>
      <w:jc w:val="center"/>
      <w:textAlignment w:val="center"/>
    </w:pPr>
    <w:rPr>
      <w:color w:val="FF0000"/>
    </w:rPr>
  </w:style>
  <w:style w:type="paragraph" w:customStyle="1" w:styleId="xl256">
    <w:name w:val="xl256"/>
    <w:basedOn w:val="Normal"/>
    <w:rsid w:val="0046448A"/>
    <w:pPr>
      <w:shd w:val="clear" w:color="000000" w:fill="FFFF00"/>
      <w:spacing w:before="100" w:beforeAutospacing="1" w:after="100" w:afterAutospacing="1"/>
      <w:jc w:val="center"/>
      <w:textAlignment w:val="center"/>
    </w:pPr>
    <w:rPr>
      <w:b/>
      <w:bCs/>
      <w:color w:val="FF0000"/>
    </w:rPr>
  </w:style>
  <w:style w:type="paragraph" w:customStyle="1" w:styleId="xl257">
    <w:name w:val="xl257"/>
    <w:basedOn w:val="Normal"/>
    <w:rsid w:val="0046448A"/>
    <w:pPr>
      <w:pBdr>
        <w:top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58">
    <w:name w:val="xl258"/>
    <w:basedOn w:val="Normal"/>
    <w:rsid w:val="0046448A"/>
    <w:pPr>
      <w:pBdr>
        <w:bottom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59">
    <w:name w:val="xl259"/>
    <w:basedOn w:val="Normal"/>
    <w:rsid w:val="0046448A"/>
    <w:pPr>
      <w:shd w:val="clear" w:color="000000" w:fill="F2F2F2"/>
      <w:spacing w:before="100" w:beforeAutospacing="1" w:after="100" w:afterAutospacing="1"/>
      <w:jc w:val="center"/>
      <w:textAlignment w:val="center"/>
    </w:pPr>
    <w:rPr>
      <w:color w:val="FF0000"/>
    </w:rPr>
  </w:style>
  <w:style w:type="paragraph" w:customStyle="1" w:styleId="xl260">
    <w:name w:val="xl260"/>
    <w:basedOn w:val="Normal"/>
    <w:rsid w:val="0046448A"/>
    <w:pPr>
      <w:shd w:val="clear" w:color="000000" w:fill="DCE6F1"/>
      <w:spacing w:before="100" w:beforeAutospacing="1" w:after="100" w:afterAutospacing="1"/>
      <w:jc w:val="center"/>
      <w:textAlignment w:val="center"/>
    </w:pPr>
    <w:rPr>
      <w:color w:val="FF0000"/>
    </w:rPr>
  </w:style>
  <w:style w:type="paragraph" w:customStyle="1" w:styleId="xl261">
    <w:name w:val="xl261"/>
    <w:basedOn w:val="Normal"/>
    <w:rsid w:val="0046448A"/>
    <w:pPr>
      <w:shd w:val="clear" w:color="000000" w:fill="D9D9D9"/>
      <w:spacing w:before="100" w:beforeAutospacing="1" w:after="100" w:afterAutospacing="1"/>
      <w:jc w:val="center"/>
      <w:textAlignment w:val="center"/>
    </w:pPr>
    <w:rPr>
      <w:b/>
      <w:bCs/>
      <w:color w:val="FF0000"/>
    </w:rPr>
  </w:style>
  <w:style w:type="paragraph" w:customStyle="1" w:styleId="xl262">
    <w:name w:val="xl262"/>
    <w:basedOn w:val="Normal"/>
    <w:rsid w:val="0046448A"/>
    <w:pPr>
      <w:shd w:val="clear" w:color="000000" w:fill="FFFFFF"/>
      <w:spacing w:before="100" w:beforeAutospacing="1" w:after="100" w:afterAutospacing="1"/>
      <w:jc w:val="center"/>
      <w:textAlignment w:val="center"/>
    </w:pPr>
    <w:rPr>
      <w:b/>
      <w:bCs/>
      <w:color w:val="FF0000"/>
    </w:rPr>
  </w:style>
  <w:style w:type="paragraph" w:customStyle="1" w:styleId="xl263">
    <w:name w:val="xl263"/>
    <w:basedOn w:val="Normal"/>
    <w:rsid w:val="0046448A"/>
    <w:pPr>
      <w:spacing w:before="100" w:beforeAutospacing="1" w:after="100" w:afterAutospacing="1"/>
      <w:jc w:val="center"/>
      <w:textAlignment w:val="center"/>
    </w:pPr>
    <w:rPr>
      <w:b/>
      <w:bCs/>
      <w:color w:val="FF0000"/>
    </w:rPr>
  </w:style>
  <w:style w:type="paragraph" w:customStyle="1" w:styleId="xl264">
    <w:name w:val="xl264"/>
    <w:basedOn w:val="Normal"/>
    <w:rsid w:val="0046448A"/>
    <w:pPr>
      <w:shd w:val="clear" w:color="000000" w:fill="EBF1DE"/>
      <w:spacing w:before="100" w:beforeAutospacing="1" w:after="100" w:afterAutospacing="1"/>
      <w:jc w:val="center"/>
      <w:textAlignment w:val="center"/>
    </w:pPr>
    <w:rPr>
      <w:b/>
      <w:bCs/>
      <w:color w:val="FF0000"/>
    </w:rPr>
  </w:style>
  <w:style w:type="paragraph" w:customStyle="1" w:styleId="xl265">
    <w:name w:val="xl265"/>
    <w:basedOn w:val="Normal"/>
    <w:rsid w:val="0046448A"/>
    <w:pPr>
      <w:shd w:val="clear" w:color="000000" w:fill="DCE6F1"/>
      <w:spacing w:before="100" w:beforeAutospacing="1" w:after="100" w:afterAutospacing="1"/>
      <w:jc w:val="center"/>
      <w:textAlignment w:val="center"/>
    </w:pPr>
    <w:rPr>
      <w:b/>
      <w:bCs/>
      <w:color w:val="FF0000"/>
    </w:rPr>
  </w:style>
  <w:style w:type="paragraph" w:customStyle="1" w:styleId="xl266">
    <w:name w:val="xl266"/>
    <w:basedOn w:val="Normal"/>
    <w:rsid w:val="0046448A"/>
    <w:pPr>
      <w:shd w:val="clear" w:color="000000" w:fill="DCE6F1"/>
      <w:spacing w:before="100" w:beforeAutospacing="1" w:after="100" w:afterAutospacing="1"/>
      <w:jc w:val="center"/>
      <w:textAlignment w:val="center"/>
    </w:pPr>
    <w:rPr>
      <w:color w:val="FF0000"/>
    </w:rPr>
  </w:style>
  <w:style w:type="paragraph" w:customStyle="1" w:styleId="xl267">
    <w:name w:val="xl267"/>
    <w:basedOn w:val="Normal"/>
    <w:rsid w:val="0046448A"/>
    <w:pPr>
      <w:shd w:val="clear" w:color="000000" w:fill="BFBFBF"/>
      <w:spacing w:before="100" w:beforeAutospacing="1" w:after="100" w:afterAutospacing="1"/>
      <w:jc w:val="center"/>
      <w:textAlignment w:val="center"/>
    </w:pPr>
    <w:rPr>
      <w:b/>
      <w:bCs/>
      <w:color w:val="FF0000"/>
    </w:rPr>
  </w:style>
  <w:style w:type="paragraph" w:customStyle="1" w:styleId="xl268">
    <w:name w:val="xl268"/>
    <w:basedOn w:val="Normal"/>
    <w:rsid w:val="0046448A"/>
    <w:pPr>
      <w:shd w:val="clear" w:color="000000" w:fill="F2F2F2"/>
      <w:spacing w:before="100" w:beforeAutospacing="1" w:after="100" w:afterAutospacing="1"/>
      <w:jc w:val="center"/>
      <w:textAlignment w:val="center"/>
    </w:pPr>
    <w:rPr>
      <w:color w:val="FF0000"/>
    </w:rPr>
  </w:style>
  <w:style w:type="paragraph" w:customStyle="1" w:styleId="xl269">
    <w:name w:val="xl269"/>
    <w:basedOn w:val="Normal"/>
    <w:rsid w:val="0046448A"/>
    <w:pPr>
      <w:shd w:val="clear" w:color="000000" w:fill="F2F2F2"/>
      <w:spacing w:before="100" w:beforeAutospacing="1" w:after="100" w:afterAutospacing="1"/>
      <w:jc w:val="center"/>
      <w:textAlignment w:val="center"/>
    </w:pPr>
    <w:rPr>
      <w:b/>
      <w:bCs/>
      <w:color w:val="FF0000"/>
    </w:rPr>
  </w:style>
  <w:style w:type="paragraph" w:customStyle="1" w:styleId="xl270">
    <w:name w:val="xl270"/>
    <w:basedOn w:val="Normal"/>
    <w:rsid w:val="0046448A"/>
    <w:pPr>
      <w:pBdr>
        <w:bottom w:val="single" w:sz="4" w:space="0" w:color="auto"/>
      </w:pBdr>
      <w:shd w:val="clear" w:color="000000" w:fill="DCE6F1"/>
      <w:spacing w:before="100" w:beforeAutospacing="1" w:after="100" w:afterAutospacing="1"/>
      <w:jc w:val="center"/>
      <w:textAlignment w:val="center"/>
    </w:pPr>
    <w:rPr>
      <w:b/>
      <w:bCs/>
      <w:color w:val="FF0000"/>
    </w:rPr>
  </w:style>
  <w:style w:type="paragraph" w:customStyle="1" w:styleId="xl271">
    <w:name w:val="xl271"/>
    <w:basedOn w:val="Normal"/>
    <w:rsid w:val="0046448A"/>
    <w:pPr>
      <w:spacing w:before="100" w:beforeAutospacing="1" w:after="100" w:afterAutospacing="1"/>
      <w:jc w:val="center"/>
      <w:textAlignment w:val="center"/>
    </w:pPr>
    <w:rPr>
      <w:rFonts w:ascii="Arial Narrow" w:hAnsi="Arial Narrow"/>
      <w:color w:val="FF0000"/>
    </w:rPr>
  </w:style>
  <w:style w:type="paragraph" w:customStyle="1" w:styleId="xl272">
    <w:name w:val="xl272"/>
    <w:basedOn w:val="Normal"/>
    <w:rsid w:val="0046448A"/>
    <w:pPr>
      <w:pBdr>
        <w:right w:val="single" w:sz="4" w:space="0" w:color="auto"/>
      </w:pBdr>
      <w:shd w:val="clear" w:color="000000" w:fill="EBF1DE"/>
      <w:spacing w:before="100" w:beforeAutospacing="1" w:after="100" w:afterAutospacing="1"/>
      <w:textAlignment w:val="center"/>
    </w:pPr>
    <w:rPr>
      <w:b/>
      <w:bCs/>
    </w:rPr>
  </w:style>
  <w:style w:type="paragraph" w:customStyle="1" w:styleId="xl273">
    <w:name w:val="xl273"/>
    <w:basedOn w:val="Normal"/>
    <w:rsid w:val="0046448A"/>
    <w:pPr>
      <w:pBdr>
        <w:top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274">
    <w:name w:val="xl274"/>
    <w:basedOn w:val="Normal"/>
    <w:rsid w:val="0046448A"/>
    <w:pPr>
      <w:pBdr>
        <w:right w:val="single" w:sz="4" w:space="0" w:color="auto"/>
      </w:pBdr>
      <w:shd w:val="clear" w:color="000000" w:fill="F2F2F2"/>
      <w:spacing w:before="100" w:beforeAutospacing="1" w:after="100" w:afterAutospacing="1"/>
      <w:textAlignment w:val="center"/>
    </w:pPr>
  </w:style>
  <w:style w:type="paragraph" w:customStyle="1" w:styleId="xl275">
    <w:name w:val="xl275"/>
    <w:basedOn w:val="Normal"/>
    <w:rsid w:val="0046448A"/>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276">
    <w:name w:val="xl276"/>
    <w:basedOn w:val="Normal"/>
    <w:rsid w:val="0046448A"/>
    <w:pPr>
      <w:pBdr>
        <w:top w:val="single" w:sz="4" w:space="0" w:color="auto"/>
        <w:left w:val="single" w:sz="4" w:space="0" w:color="auto"/>
      </w:pBdr>
      <w:shd w:val="clear" w:color="000000" w:fill="DCE6F1"/>
      <w:spacing w:before="100" w:beforeAutospacing="1" w:after="100" w:afterAutospacing="1"/>
      <w:jc w:val="center"/>
      <w:textAlignment w:val="center"/>
    </w:pPr>
    <w:rPr>
      <w:b/>
      <w:bCs/>
    </w:rPr>
  </w:style>
  <w:style w:type="paragraph" w:customStyle="1" w:styleId="xl277">
    <w:name w:val="xl277"/>
    <w:basedOn w:val="Normal"/>
    <w:rsid w:val="0046448A"/>
    <w:pPr>
      <w:pBdr>
        <w:left w:val="single" w:sz="4" w:space="0" w:color="auto"/>
      </w:pBdr>
      <w:shd w:val="clear" w:color="000000" w:fill="DCE6F1"/>
      <w:spacing w:before="100" w:beforeAutospacing="1" w:after="100" w:afterAutospacing="1"/>
      <w:jc w:val="center"/>
      <w:textAlignment w:val="center"/>
    </w:pPr>
    <w:rPr>
      <w:b/>
      <w:bCs/>
    </w:rPr>
  </w:style>
  <w:style w:type="paragraph" w:customStyle="1" w:styleId="xl278">
    <w:name w:val="xl278"/>
    <w:basedOn w:val="Normal"/>
    <w:rsid w:val="0046448A"/>
    <w:pPr>
      <w:pBdr>
        <w:left w:val="single" w:sz="4" w:space="0" w:color="auto"/>
        <w:bottom w:val="single" w:sz="4" w:space="0" w:color="auto"/>
      </w:pBdr>
      <w:shd w:val="clear" w:color="000000" w:fill="DCE6F1"/>
      <w:spacing w:before="100" w:beforeAutospacing="1" w:after="100" w:afterAutospacing="1"/>
      <w:jc w:val="center"/>
      <w:textAlignment w:val="center"/>
    </w:pPr>
    <w:rPr>
      <w:b/>
      <w:bCs/>
    </w:rPr>
  </w:style>
  <w:style w:type="paragraph" w:customStyle="1" w:styleId="xl279">
    <w:name w:val="xl279"/>
    <w:basedOn w:val="Normal"/>
    <w:rsid w:val="0046448A"/>
    <w:pPr>
      <w:pBdr>
        <w:bottom w:val="single" w:sz="4" w:space="0" w:color="auto"/>
      </w:pBdr>
      <w:shd w:val="clear" w:color="000000" w:fill="DCE6F1"/>
      <w:spacing w:before="100" w:beforeAutospacing="1" w:after="100" w:afterAutospacing="1"/>
      <w:jc w:val="center"/>
      <w:textAlignment w:val="center"/>
    </w:pPr>
    <w:rPr>
      <w:b/>
      <w:bCs/>
    </w:rPr>
  </w:style>
  <w:style w:type="paragraph" w:customStyle="1" w:styleId="xl280">
    <w:name w:val="xl280"/>
    <w:basedOn w:val="Normal"/>
    <w:rsid w:val="0046448A"/>
    <w:pPr>
      <w:pBdr>
        <w:top w:val="single" w:sz="4" w:space="0" w:color="auto"/>
      </w:pBdr>
      <w:shd w:val="clear" w:color="000000" w:fill="DCE6F1"/>
      <w:spacing w:before="100" w:beforeAutospacing="1" w:after="100" w:afterAutospacing="1"/>
      <w:jc w:val="center"/>
      <w:textAlignment w:val="center"/>
    </w:pPr>
    <w:rPr>
      <w:b/>
      <w:bCs/>
    </w:rPr>
  </w:style>
  <w:style w:type="paragraph" w:customStyle="1" w:styleId="xl281">
    <w:name w:val="xl281"/>
    <w:basedOn w:val="Normal"/>
    <w:rsid w:val="0046448A"/>
    <w:pPr>
      <w:pBdr>
        <w:top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282">
    <w:name w:val="xl282"/>
    <w:basedOn w:val="Normal"/>
    <w:rsid w:val="0046448A"/>
    <w:pPr>
      <w:pBdr>
        <w:bottom w:val="single" w:sz="4" w:space="0" w:color="auto"/>
      </w:pBdr>
      <w:shd w:val="clear" w:color="000000" w:fill="DCE6F1"/>
      <w:spacing w:before="100" w:beforeAutospacing="1" w:after="100" w:afterAutospacing="1"/>
      <w:jc w:val="center"/>
      <w:textAlignment w:val="center"/>
    </w:pPr>
    <w:rPr>
      <w:b/>
      <w:bCs/>
    </w:rPr>
  </w:style>
  <w:style w:type="paragraph" w:customStyle="1" w:styleId="xl283">
    <w:name w:val="xl283"/>
    <w:basedOn w:val="Normal"/>
    <w:rsid w:val="0046448A"/>
    <w:pPr>
      <w:pBdr>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TableParagraph">
    <w:name w:val="Table Paragraph"/>
    <w:basedOn w:val="Normal"/>
    <w:uiPriority w:val="1"/>
    <w:qFormat/>
    <w:rsid w:val="00DC107B"/>
    <w:pPr>
      <w:widowControl w:val="0"/>
      <w:spacing w:before="100" w:beforeAutospacing="1" w:after="120"/>
    </w:pPr>
    <w:rPr>
      <w:rFonts w:eastAsiaTheme="minorHAnsi"/>
      <w:lang w:eastAsia="en-US"/>
    </w:rPr>
  </w:style>
  <w:style w:type="character" w:styleId="Strong">
    <w:name w:val="Strong"/>
    <w:basedOn w:val="DefaultParagraphFont"/>
    <w:uiPriority w:val="22"/>
    <w:qFormat/>
    <w:rsid w:val="0087595A"/>
    <w:rPr>
      <w:rFonts w:ascii="Calibri" w:eastAsia="MS Mincho" w:hAnsi="Calibri" w:cs="Calibri"/>
      <w:b/>
      <w:bCs/>
      <w:sz w:val="21"/>
      <w:szCs w:val="21"/>
      <w:lang w:val="en-US"/>
    </w:rPr>
  </w:style>
  <w:style w:type="paragraph" w:styleId="FootnoteText">
    <w:name w:val="footnote text"/>
    <w:aliases w:val="Footnote,single space,ft,ALTS FOOTNOTE,fn,FOOTNOTES,Geneva 9,Font: Geneva 9,Boston 10,f,footnote text,ft1,single space Char,Footnote Text Char Char Char Char Char,Footnote Text Char Char Char Char Char Char Ch,ADB,ft Char Char Char Char"/>
    <w:basedOn w:val="Normal"/>
    <w:link w:val="FootnoteTextChar"/>
    <w:uiPriority w:val="99"/>
    <w:unhideWhenUsed/>
    <w:qFormat/>
    <w:rsid w:val="00C6622E"/>
    <w:rPr>
      <w:rFonts w:ascii="Calibri" w:hAnsi="Calibri" w:cs="Calibri"/>
      <w:sz w:val="18"/>
      <w:szCs w:val="18"/>
    </w:rPr>
  </w:style>
  <w:style w:type="character" w:customStyle="1" w:styleId="FootnoteTextChar">
    <w:name w:val="Footnote Text Char"/>
    <w:aliases w:val="Footnote Char,single space Char1,ft Char,ALTS FOOTNOTE Char,fn Char,FOOTNOTES Char,Geneva 9 Char,Font: Geneva 9 Char,Boston 10 Char,f Char,footnote text Char,ft1 Char,single space Char Char,Footnote Text Char Char Char Char Char Char"/>
    <w:basedOn w:val="DefaultParagraphFont"/>
    <w:link w:val="FootnoteText"/>
    <w:uiPriority w:val="99"/>
    <w:rsid w:val="00C6622E"/>
    <w:rPr>
      <w:rFonts w:ascii="Calibri" w:eastAsia="Times New Roman" w:hAnsi="Calibri" w:cs="Calibri"/>
      <w:sz w:val="18"/>
      <w:szCs w:val="18"/>
      <w:lang w:val="en-GB" w:eastAsia="en-GB" w:bidi="km-KH"/>
    </w:rPr>
  </w:style>
  <w:style w:type="character" w:styleId="FootnoteReference">
    <w:name w:val="footnote reference"/>
    <w:aliases w:val="ftref,16 Point,Superscript 6 Point,(NECG) Footnote Reference,Footnote + Arial,10 pt,Black,de nota al pie,Ref,FnR-ANZDEC,fr,Footnote Ref in FtNote,SUPERS,Fußnotenzeichen DISS,footnote ref,Footnote text,BVI fnr,FNRefe, BVI fnr,4_G"/>
    <w:basedOn w:val="DefaultParagraphFont"/>
    <w:link w:val="Char2"/>
    <w:uiPriority w:val="99"/>
    <w:unhideWhenUsed/>
    <w:qFormat/>
    <w:rsid w:val="008C5B8B"/>
    <w:rPr>
      <w:vertAlign w:val="superscript"/>
    </w:rPr>
  </w:style>
  <w:style w:type="paragraph" w:customStyle="1" w:styleId="trt0xe">
    <w:name w:val="trt0xe"/>
    <w:basedOn w:val="Normal"/>
    <w:rsid w:val="00CC1DB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542CBF"/>
    <w:rPr>
      <w:color w:val="605E5C"/>
      <w:shd w:val="clear" w:color="auto" w:fill="E1DFDD"/>
    </w:rPr>
  </w:style>
  <w:style w:type="table" w:customStyle="1" w:styleId="TableGrid1">
    <w:name w:val="Table Grid1"/>
    <w:basedOn w:val="TableNormal"/>
    <w:next w:val="TableGrid"/>
    <w:uiPriority w:val="39"/>
    <w:rsid w:val="0068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74C9"/>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unhideWhenUsed/>
    <w:rsid w:val="00E10C61"/>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21181"/>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657A9"/>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ed-on">
    <w:name w:val="posted-on"/>
    <w:basedOn w:val="DefaultParagraphFont"/>
    <w:rsid w:val="00B157A6"/>
  </w:style>
  <w:style w:type="character" w:customStyle="1" w:styleId="byline">
    <w:name w:val="byline"/>
    <w:basedOn w:val="DefaultParagraphFont"/>
    <w:rsid w:val="00B157A6"/>
  </w:style>
  <w:style w:type="character" w:customStyle="1" w:styleId="author">
    <w:name w:val="author"/>
    <w:basedOn w:val="DefaultParagraphFont"/>
    <w:rsid w:val="00B157A6"/>
  </w:style>
  <w:style w:type="paragraph" w:styleId="HTMLPreformatted">
    <w:name w:val="HTML Preformatted"/>
    <w:basedOn w:val="Normal"/>
    <w:link w:val="HTMLPreformattedChar"/>
    <w:uiPriority w:val="99"/>
    <w:unhideWhenUsed/>
    <w:rsid w:val="00754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754ED3"/>
    <w:rPr>
      <w:rFonts w:ascii="Courier New" w:eastAsia="Times New Roman" w:hAnsi="Courier New" w:cs="Courier New"/>
      <w:sz w:val="20"/>
      <w:szCs w:val="20"/>
      <w:lang w:val="en-US" w:bidi="km-KH"/>
    </w:rPr>
  </w:style>
  <w:style w:type="character" w:customStyle="1" w:styleId="y2iqfc">
    <w:name w:val="y2iqfc"/>
    <w:basedOn w:val="DefaultParagraphFont"/>
    <w:rsid w:val="00754ED3"/>
  </w:style>
  <w:style w:type="paragraph" w:customStyle="1" w:styleId="Sub-Heading1">
    <w:name w:val="Sub-Heading1"/>
    <w:basedOn w:val="TOCHeading"/>
    <w:link w:val="Sub-Heading1Char"/>
    <w:qFormat/>
    <w:rsid w:val="00DD4B82"/>
    <w:pPr>
      <w:spacing w:before="0"/>
      <w:jc w:val="center"/>
    </w:pPr>
  </w:style>
  <w:style w:type="paragraph" w:customStyle="1" w:styleId="HeadingTopLevel">
    <w:name w:val="Heading TopLevel"/>
    <w:basedOn w:val="Heading1"/>
    <w:link w:val="HeadingTopLevelChar"/>
    <w:qFormat/>
    <w:rsid w:val="004A33DA"/>
    <w:rPr>
      <w:rFonts w:asciiTheme="majorHAnsi" w:eastAsiaTheme="majorEastAsia" w:hAnsiTheme="majorHAnsi" w:cstheme="majorBidi"/>
      <w:bCs w:val="0"/>
      <w:smallCaps/>
      <w:snapToGrid/>
      <w:color w:val="C00000"/>
      <w:kern w:val="0"/>
      <w:sz w:val="48"/>
      <w:szCs w:val="48"/>
      <w:lang w:eastAsia="en-US" w:bidi="ar-SA"/>
      <w14:textFill>
        <w14:solidFill>
          <w14:srgbClr w14:val="C00000">
            <w14:lumMod w14:val="75000"/>
          </w14:srgbClr>
        </w14:solidFill>
      </w14:textFill>
    </w:rPr>
  </w:style>
  <w:style w:type="character" w:customStyle="1" w:styleId="TOCHeadingChar">
    <w:name w:val="TOC Heading Char"/>
    <w:basedOn w:val="Heading1Char"/>
    <w:link w:val="TOCHeading"/>
    <w:uiPriority w:val="39"/>
    <w:rsid w:val="00DD4B82"/>
    <w:rPr>
      <w:rFonts w:asciiTheme="majorHAnsi" w:eastAsiaTheme="majorEastAsia" w:hAnsiTheme="majorHAnsi" w:cstheme="majorBidi"/>
      <w:b/>
      <w:bCs w:val="0"/>
      <w:smallCaps/>
      <w:snapToGrid/>
      <w:color w:val="2F5496" w:themeColor="accent1" w:themeShade="BF"/>
      <w:kern w:val="32"/>
      <w:sz w:val="28"/>
      <w:szCs w:val="28"/>
      <w:lang w:val="en-US" w:eastAsia="en-AU" w:bidi="km-KH"/>
    </w:rPr>
  </w:style>
  <w:style w:type="character" w:customStyle="1" w:styleId="Sub-Heading1Char">
    <w:name w:val="Sub-Heading1 Char"/>
    <w:basedOn w:val="TOCHeadingChar"/>
    <w:link w:val="Sub-Heading1"/>
    <w:rsid w:val="00DD4B82"/>
    <w:rPr>
      <w:rFonts w:asciiTheme="majorHAnsi" w:eastAsiaTheme="majorEastAsia" w:hAnsiTheme="majorHAnsi" w:cstheme="majorBidi"/>
      <w:b/>
      <w:bCs w:val="0"/>
      <w:smallCaps/>
      <w:snapToGrid/>
      <w:color w:val="2F5496" w:themeColor="accent1" w:themeShade="BF"/>
      <w:kern w:val="32"/>
      <w:sz w:val="28"/>
      <w:szCs w:val="28"/>
      <w:lang w:val="en-US" w:eastAsia="en-AU" w:bidi="km-KH"/>
    </w:rPr>
  </w:style>
  <w:style w:type="character" w:customStyle="1" w:styleId="HeadingTopLevelChar">
    <w:name w:val="Heading TopLevel Char"/>
    <w:basedOn w:val="Sub-Heading1Char"/>
    <w:link w:val="HeadingTopLevel"/>
    <w:rsid w:val="004A33DA"/>
    <w:rPr>
      <w:rFonts w:asciiTheme="majorHAnsi" w:eastAsiaTheme="majorEastAsia" w:hAnsiTheme="majorHAnsi" w:cstheme="majorBidi"/>
      <w:b/>
      <w:bCs w:val="0"/>
      <w:smallCaps/>
      <w:snapToGrid/>
      <w:color w:val="C00000"/>
      <w:kern w:val="32"/>
      <w:sz w:val="48"/>
      <w:szCs w:val="48"/>
      <w:lang w:val="en-US" w:eastAsia="en-AU" w:bidi="km-KH"/>
      <w14:textFill>
        <w14:solidFill>
          <w14:srgbClr w14:val="C00000">
            <w14:lumMod w14:val="75000"/>
          </w14:srgbClr>
        </w14:solidFill>
      </w14:textFill>
    </w:rPr>
  </w:style>
  <w:style w:type="character" w:customStyle="1" w:styleId="Heading5Char">
    <w:name w:val="Heading 5 Char"/>
    <w:basedOn w:val="DefaultParagraphFont"/>
    <w:link w:val="Heading5"/>
    <w:uiPriority w:val="9"/>
    <w:rsid w:val="00FB2CAD"/>
    <w:rPr>
      <w:rFonts w:asciiTheme="majorHAnsi" w:eastAsiaTheme="majorEastAsia" w:hAnsiTheme="majorHAnsi" w:cstheme="majorBidi"/>
      <w:color w:val="44546A" w:themeColor="text2"/>
      <w:sz w:val="22"/>
      <w:szCs w:val="22"/>
      <w:lang w:val="en-GB"/>
    </w:rPr>
  </w:style>
  <w:style w:type="character" w:customStyle="1" w:styleId="Heading6Char">
    <w:name w:val="Heading 6 Char"/>
    <w:basedOn w:val="DefaultParagraphFont"/>
    <w:link w:val="Heading6"/>
    <w:uiPriority w:val="9"/>
    <w:rsid w:val="00FB2CAD"/>
    <w:rPr>
      <w:rFonts w:asciiTheme="majorHAnsi" w:eastAsiaTheme="majorEastAsia" w:hAnsiTheme="majorHAnsi" w:cstheme="majorBidi"/>
      <w:i/>
      <w:iCs/>
      <w:color w:val="44546A" w:themeColor="text2"/>
      <w:sz w:val="21"/>
      <w:szCs w:val="21"/>
      <w:lang w:val="en-GB" w:eastAsia="en-GB" w:bidi="km-KH"/>
    </w:rPr>
  </w:style>
  <w:style w:type="character" w:customStyle="1" w:styleId="Heading7Char">
    <w:name w:val="Heading 7 Char"/>
    <w:basedOn w:val="DefaultParagraphFont"/>
    <w:link w:val="Heading7"/>
    <w:uiPriority w:val="9"/>
    <w:rsid w:val="00FB2CAD"/>
    <w:rPr>
      <w:rFonts w:asciiTheme="majorHAnsi" w:eastAsiaTheme="majorEastAsia" w:hAnsiTheme="majorHAnsi" w:cstheme="majorBidi"/>
      <w:i/>
      <w:iCs/>
      <w:color w:val="1F3864" w:themeColor="accent1" w:themeShade="80"/>
      <w:sz w:val="21"/>
      <w:szCs w:val="21"/>
      <w:lang w:val="en-GB" w:eastAsia="en-GB" w:bidi="km-KH"/>
    </w:rPr>
  </w:style>
  <w:style w:type="character" w:customStyle="1" w:styleId="Heading8Char">
    <w:name w:val="Heading 8 Char"/>
    <w:basedOn w:val="DefaultParagraphFont"/>
    <w:link w:val="Heading8"/>
    <w:uiPriority w:val="9"/>
    <w:rsid w:val="00FB2CAD"/>
    <w:rPr>
      <w:rFonts w:asciiTheme="majorHAnsi" w:eastAsiaTheme="majorEastAsia" w:hAnsiTheme="majorHAnsi" w:cstheme="majorBidi"/>
      <w:b/>
      <w:bCs/>
      <w:color w:val="44546A" w:themeColor="text2"/>
      <w:sz w:val="20"/>
      <w:szCs w:val="20"/>
      <w:lang w:val="en-GB" w:eastAsia="en-GB" w:bidi="km-KH"/>
    </w:rPr>
  </w:style>
  <w:style w:type="character" w:customStyle="1" w:styleId="Heading9Char">
    <w:name w:val="Heading 9 Char"/>
    <w:basedOn w:val="DefaultParagraphFont"/>
    <w:link w:val="Heading9"/>
    <w:uiPriority w:val="9"/>
    <w:rsid w:val="00FB2CAD"/>
    <w:rPr>
      <w:rFonts w:asciiTheme="majorHAnsi" w:eastAsiaTheme="majorEastAsia" w:hAnsiTheme="majorHAnsi" w:cstheme="majorBidi"/>
      <w:b/>
      <w:bCs/>
      <w:i/>
      <w:iCs/>
      <w:color w:val="44546A" w:themeColor="text2"/>
      <w:sz w:val="20"/>
      <w:szCs w:val="20"/>
      <w:lang w:val="en-GB" w:eastAsia="en-GB" w:bidi="km-KH"/>
    </w:rPr>
  </w:style>
  <w:style w:type="character" w:styleId="Emphasis">
    <w:name w:val="Emphasis"/>
    <w:basedOn w:val="DefaultParagraphFont"/>
    <w:uiPriority w:val="20"/>
    <w:qFormat/>
    <w:rsid w:val="00FB2CAD"/>
    <w:rPr>
      <w:i/>
      <w:iCs/>
    </w:rPr>
  </w:style>
  <w:style w:type="paragraph" w:styleId="BalloonText">
    <w:name w:val="Balloon Text"/>
    <w:basedOn w:val="Normal"/>
    <w:link w:val="BalloonTextChar"/>
    <w:uiPriority w:val="99"/>
    <w:unhideWhenUsed/>
    <w:rsid w:val="00FB2CAD"/>
    <w:rPr>
      <w:rFonts w:ascii="Lucida Grande" w:hAnsi="Lucida Grande" w:cs="Lucida Grande"/>
      <w:bCs/>
      <w:sz w:val="18"/>
      <w:szCs w:val="18"/>
    </w:rPr>
  </w:style>
  <w:style w:type="character" w:customStyle="1" w:styleId="BalloonTextChar">
    <w:name w:val="Balloon Text Char"/>
    <w:basedOn w:val="DefaultParagraphFont"/>
    <w:link w:val="BalloonText"/>
    <w:uiPriority w:val="99"/>
    <w:rsid w:val="00FB2CAD"/>
    <w:rPr>
      <w:rFonts w:ascii="Lucida Grande" w:eastAsia="Times New Roman" w:hAnsi="Lucida Grande" w:cs="Lucida Grande"/>
      <w:sz w:val="18"/>
      <w:szCs w:val="18"/>
      <w:lang w:val="en-GB" w:eastAsia="en-GB" w:bidi="km-KH"/>
    </w:rPr>
  </w:style>
  <w:style w:type="paragraph" w:styleId="Subtitle">
    <w:name w:val="Subtitle"/>
    <w:basedOn w:val="Normal"/>
    <w:next w:val="Normal"/>
    <w:link w:val="SubtitleChar"/>
    <w:uiPriority w:val="11"/>
    <w:qFormat/>
    <w:rsid w:val="002003C9"/>
    <w:rPr>
      <w:rFonts w:ascii="Arial Narrow" w:eastAsiaTheme="majorEastAsia" w:hAnsi="Arial Narrow" w:cstheme="majorBidi"/>
      <w:bCs/>
      <w:sz w:val="20"/>
      <w:szCs w:val="20"/>
      <w:lang w:eastAsia="en-US"/>
    </w:rPr>
  </w:style>
  <w:style w:type="character" w:customStyle="1" w:styleId="SubtitleChar">
    <w:name w:val="Subtitle Char"/>
    <w:basedOn w:val="DefaultParagraphFont"/>
    <w:link w:val="Subtitle"/>
    <w:uiPriority w:val="11"/>
    <w:rsid w:val="002003C9"/>
    <w:rPr>
      <w:rFonts w:ascii="Arial Narrow" w:eastAsiaTheme="majorEastAsia" w:hAnsi="Arial Narrow" w:cstheme="majorBidi"/>
      <w:sz w:val="20"/>
      <w:szCs w:val="20"/>
      <w:lang w:val="en-GB"/>
    </w:rPr>
  </w:style>
  <w:style w:type="paragraph" w:styleId="Quote">
    <w:name w:val="Quote"/>
    <w:basedOn w:val="Normal"/>
    <w:next w:val="Normal"/>
    <w:link w:val="QuoteChar"/>
    <w:uiPriority w:val="29"/>
    <w:qFormat/>
    <w:rsid w:val="00FB2CAD"/>
    <w:pPr>
      <w:spacing w:before="160" w:after="120" w:line="264" w:lineRule="auto"/>
      <w:ind w:left="720" w:right="720"/>
    </w:pPr>
    <w:rPr>
      <w:rFonts w:asciiTheme="minorHAnsi" w:eastAsiaTheme="minorEastAsia" w:hAnsiTheme="minorHAnsi" w:cstheme="minorBidi"/>
      <w:bCs/>
      <w:i/>
      <w:iCs/>
      <w:color w:val="404040" w:themeColor="text1" w:themeTint="BF"/>
      <w:sz w:val="20"/>
      <w:szCs w:val="20"/>
      <w:lang w:eastAsia="en-US"/>
    </w:rPr>
  </w:style>
  <w:style w:type="character" w:customStyle="1" w:styleId="QuoteChar">
    <w:name w:val="Quote Char"/>
    <w:basedOn w:val="DefaultParagraphFont"/>
    <w:link w:val="Quote"/>
    <w:uiPriority w:val="29"/>
    <w:rsid w:val="00FB2CAD"/>
    <w:rPr>
      <w:rFonts w:eastAsiaTheme="minorEastAsia"/>
      <w:i/>
      <w:iCs/>
      <w:color w:val="404040" w:themeColor="text1" w:themeTint="BF"/>
      <w:sz w:val="20"/>
      <w:szCs w:val="20"/>
      <w:lang w:val="en-GB"/>
    </w:rPr>
  </w:style>
  <w:style w:type="paragraph" w:styleId="IntenseQuote">
    <w:name w:val="Intense Quote"/>
    <w:basedOn w:val="Normal"/>
    <w:next w:val="Normal"/>
    <w:link w:val="IntenseQuoteChar"/>
    <w:uiPriority w:val="30"/>
    <w:qFormat/>
    <w:rsid w:val="00FB2CAD"/>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bCs/>
      <w:color w:val="4472C4" w:themeColor="accent1"/>
      <w:sz w:val="28"/>
      <w:szCs w:val="28"/>
      <w:lang w:eastAsia="en-US"/>
    </w:rPr>
  </w:style>
  <w:style w:type="character" w:customStyle="1" w:styleId="IntenseQuoteChar">
    <w:name w:val="Intense Quote Char"/>
    <w:basedOn w:val="DefaultParagraphFont"/>
    <w:link w:val="IntenseQuote"/>
    <w:uiPriority w:val="30"/>
    <w:rsid w:val="00FB2CAD"/>
    <w:rPr>
      <w:rFonts w:asciiTheme="majorHAnsi" w:eastAsiaTheme="majorEastAsia" w:hAnsiTheme="majorHAnsi" w:cstheme="majorBidi"/>
      <w:color w:val="4472C4" w:themeColor="accent1"/>
      <w:sz w:val="28"/>
      <w:szCs w:val="28"/>
      <w:lang w:val="en-GB"/>
    </w:rPr>
  </w:style>
  <w:style w:type="paragraph" w:customStyle="1" w:styleId="TickBoxList1">
    <w:name w:val="TickBoxList1"/>
    <w:basedOn w:val="ListParagraph"/>
    <w:link w:val="TickBoxList1Char"/>
    <w:qFormat/>
    <w:rsid w:val="00F17A95"/>
    <w:pPr>
      <w:numPr>
        <w:numId w:val="1"/>
      </w:numPr>
      <w:spacing w:after="60"/>
    </w:pPr>
    <w:rPr>
      <w:szCs w:val="21"/>
    </w:rPr>
  </w:style>
  <w:style w:type="paragraph" w:customStyle="1" w:styleId="ArialNarrowTable10">
    <w:name w:val="ArialNarrowTable10"/>
    <w:basedOn w:val="Normal"/>
    <w:link w:val="ArialNarrowTable10Char"/>
    <w:qFormat/>
    <w:rsid w:val="00336414"/>
    <w:rPr>
      <w:rFonts w:ascii="Arial Narrow" w:hAnsi="Arial Narrow"/>
      <w:sz w:val="20"/>
      <w:szCs w:val="20"/>
      <w:lang w:val="en-PH"/>
    </w:rPr>
  </w:style>
  <w:style w:type="character" w:customStyle="1" w:styleId="TickBoxList1Char">
    <w:name w:val="TickBoxList1 Char"/>
    <w:basedOn w:val="ListParagraphChar"/>
    <w:link w:val="TickBoxList1"/>
    <w:rsid w:val="00F17A95"/>
    <w:rPr>
      <w:rFonts w:ascii="Times New Roman" w:hAnsi="Times New Roman" w:cs="Times New Roman"/>
      <w:sz w:val="21"/>
      <w:szCs w:val="21"/>
      <w:lang w:val="en-GB" w:bidi="km-KH"/>
    </w:rPr>
  </w:style>
  <w:style w:type="paragraph" w:customStyle="1" w:styleId="SubtitleList">
    <w:name w:val="SubtitleList"/>
    <w:basedOn w:val="Subtitle"/>
    <w:qFormat/>
    <w:rsid w:val="00092885"/>
    <w:pPr>
      <w:numPr>
        <w:numId w:val="2"/>
      </w:numPr>
    </w:pPr>
  </w:style>
  <w:style w:type="character" w:customStyle="1" w:styleId="ArialNarrowTable10Char">
    <w:name w:val="ArialNarrowTable10 Char"/>
    <w:basedOn w:val="DefaultParagraphFont"/>
    <w:link w:val="ArialNarrowTable10"/>
    <w:rsid w:val="00336414"/>
    <w:rPr>
      <w:rFonts w:ascii="Arial Narrow" w:eastAsia="Times New Roman" w:hAnsi="Arial Narrow" w:cs="Arial"/>
      <w:bCs/>
      <w:sz w:val="20"/>
      <w:szCs w:val="20"/>
      <w:lang w:val="en-PH" w:eastAsia="en-GB"/>
    </w:rPr>
  </w:style>
  <w:style w:type="paragraph" w:customStyle="1" w:styleId="LIstRomanMainText">
    <w:name w:val="LIstRomanMainText"/>
    <w:basedOn w:val="ADBListParagraph"/>
    <w:link w:val="LIstRomanMainTextChar"/>
    <w:qFormat/>
    <w:rsid w:val="00F17A95"/>
    <w:pPr>
      <w:numPr>
        <w:numId w:val="3"/>
      </w:numPr>
    </w:pPr>
  </w:style>
  <w:style w:type="character" w:customStyle="1" w:styleId="ADBListParagraphChar">
    <w:name w:val="ADB List Paragraph Char"/>
    <w:basedOn w:val="ListParagraphChar"/>
    <w:link w:val="ADBListParagraph"/>
    <w:rsid w:val="00355798"/>
    <w:rPr>
      <w:rFonts w:ascii="Arial" w:hAnsi="Arial" w:cs="Arial"/>
      <w:sz w:val="22"/>
      <w:szCs w:val="22"/>
      <w:lang w:val="en-US" w:bidi="km-KH"/>
    </w:rPr>
  </w:style>
  <w:style w:type="character" w:customStyle="1" w:styleId="LIstRomanMainTextChar">
    <w:name w:val="LIstRomanMainText Char"/>
    <w:basedOn w:val="ADBListParagraphChar"/>
    <w:link w:val="LIstRomanMainText"/>
    <w:rsid w:val="00F17A95"/>
    <w:rPr>
      <w:rFonts w:ascii="Arial" w:hAnsi="Arial" w:cs="Arial"/>
      <w:sz w:val="22"/>
      <w:szCs w:val="22"/>
      <w:lang w:val="en-US" w:bidi="km-KH"/>
    </w:rPr>
  </w:style>
  <w:style w:type="character" w:styleId="SubtleReference">
    <w:name w:val="Subtle Reference"/>
    <w:basedOn w:val="DefaultParagraphFont"/>
    <w:uiPriority w:val="31"/>
    <w:qFormat/>
    <w:rsid w:val="00AE0918"/>
    <w:rPr>
      <w:rFonts w:cs="Arial"/>
      <w:smallCaps/>
      <w:color w:val="5A5A5A" w:themeColor="text1" w:themeTint="A5"/>
    </w:rPr>
  </w:style>
  <w:style w:type="numbering" w:customStyle="1" w:styleId="NoList1">
    <w:name w:val="No List1"/>
    <w:next w:val="NoList"/>
    <w:uiPriority w:val="99"/>
    <w:semiHidden/>
    <w:unhideWhenUsed/>
    <w:rsid w:val="00B41A0B"/>
  </w:style>
  <w:style w:type="table" w:customStyle="1" w:styleId="1">
    <w:name w:val="（网格型）1"/>
    <w:basedOn w:val="TableNormal"/>
    <w:next w:val="TableGrid"/>
    <w:uiPriority w:val="39"/>
    <w:qFormat/>
    <w:rsid w:val="00B41A0B"/>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B41A0B"/>
    <w:rPr>
      <w:rFonts w:eastAsiaTheme="minorEastAsia"/>
      <w:lang w:val="en-US"/>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B41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unhideWhenUsed/>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41A0B"/>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qFormat/>
    <w:rsid w:val="00310AAF"/>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310AAF"/>
    <w:rPr>
      <w:rFonts w:eastAsiaTheme="minorEastAsia"/>
      <w:lang w:val="en-US"/>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757D41"/>
    <w:pPr>
      <w:spacing w:line="242" w:lineRule="auto"/>
      <w:ind w:right="24"/>
      <w:jc w:val="both"/>
    </w:pPr>
    <w:rPr>
      <w:rFonts w:ascii="Calibri" w:eastAsia="Calibri" w:hAnsi="Calibri" w:cs="Calibri"/>
      <w:color w:val="000000"/>
      <w:kern w:val="2"/>
      <w:sz w:val="18"/>
      <w:szCs w:val="39"/>
      <w:lang w:val="en-GB" w:eastAsia="en-GB" w:bidi="km-KH"/>
      <w14:ligatures w14:val="standardContextual"/>
    </w:rPr>
  </w:style>
  <w:style w:type="character" w:customStyle="1" w:styleId="footnotedescriptionChar">
    <w:name w:val="footnote description Char"/>
    <w:link w:val="footnotedescription"/>
    <w:rsid w:val="00757D41"/>
    <w:rPr>
      <w:rFonts w:ascii="Calibri" w:eastAsia="Calibri" w:hAnsi="Calibri" w:cs="Calibri"/>
      <w:color w:val="000000"/>
      <w:kern w:val="2"/>
      <w:sz w:val="18"/>
      <w:szCs w:val="39"/>
      <w:lang w:val="en-GB" w:eastAsia="en-GB" w:bidi="km-KH"/>
      <w14:ligatures w14:val="standardContextual"/>
    </w:rPr>
  </w:style>
  <w:style w:type="character" w:customStyle="1" w:styleId="footnotemark">
    <w:name w:val="footnote mark"/>
    <w:hidden/>
    <w:rsid w:val="00757D41"/>
    <w:rPr>
      <w:rFonts w:ascii="Calibri" w:eastAsia="Calibri" w:hAnsi="Calibri" w:cs="Calibri"/>
      <w:color w:val="000000"/>
      <w:sz w:val="18"/>
      <w:vertAlign w:val="superscript"/>
    </w:rPr>
  </w:style>
  <w:style w:type="paragraph" w:customStyle="1" w:styleId="Char2">
    <w:name w:val="Char2"/>
    <w:basedOn w:val="Normal"/>
    <w:link w:val="FootnoteReference"/>
    <w:uiPriority w:val="99"/>
    <w:rsid w:val="00757D41"/>
    <w:pPr>
      <w:spacing w:after="160" w:line="240" w:lineRule="exact"/>
    </w:pPr>
    <w:rPr>
      <w:rFonts w:asciiTheme="minorHAnsi" w:eastAsiaTheme="minorHAnsi" w:hAnsiTheme="minorHAnsi" w:cstheme="minorBidi"/>
      <w:bCs/>
      <w:vertAlign w:val="superscript"/>
      <w:lang w:eastAsia="en-US"/>
    </w:rPr>
  </w:style>
  <w:style w:type="paragraph" w:customStyle="1" w:styleId="font7">
    <w:name w:val="font7"/>
    <w:basedOn w:val="Normal"/>
    <w:rsid w:val="00757D41"/>
    <w:pPr>
      <w:spacing w:before="100" w:beforeAutospacing="1" w:after="100" w:afterAutospacing="1"/>
    </w:pPr>
    <w:rPr>
      <w:rFonts w:ascii="Calibri" w:hAnsi="Calibri" w:cs="Calibri"/>
      <w:b/>
      <w:color w:val="000000"/>
      <w:sz w:val="20"/>
      <w:szCs w:val="20"/>
    </w:rPr>
  </w:style>
  <w:style w:type="paragraph" w:customStyle="1" w:styleId="font8">
    <w:name w:val="font8"/>
    <w:basedOn w:val="Normal"/>
    <w:rsid w:val="00757D41"/>
    <w:pPr>
      <w:spacing w:before="100" w:beforeAutospacing="1" w:after="100" w:afterAutospacing="1"/>
    </w:pPr>
    <w:rPr>
      <w:rFonts w:ascii="Tahoma" w:hAnsi="Tahoma" w:cs="Tahoma"/>
      <w:bCs/>
      <w:color w:val="000000"/>
      <w:sz w:val="18"/>
      <w:szCs w:val="18"/>
    </w:rPr>
  </w:style>
  <w:style w:type="paragraph" w:customStyle="1" w:styleId="font9">
    <w:name w:val="font9"/>
    <w:basedOn w:val="Normal"/>
    <w:rsid w:val="00757D41"/>
    <w:pPr>
      <w:spacing w:before="100" w:beforeAutospacing="1" w:after="100" w:afterAutospacing="1"/>
    </w:pPr>
    <w:rPr>
      <w:rFonts w:ascii="Tahoma" w:hAnsi="Tahoma" w:cs="Tahoma"/>
      <w:b/>
      <w:color w:val="000000"/>
      <w:sz w:val="18"/>
      <w:szCs w:val="18"/>
    </w:rPr>
  </w:style>
  <w:style w:type="paragraph" w:customStyle="1" w:styleId="font10">
    <w:name w:val="font10"/>
    <w:basedOn w:val="Normal"/>
    <w:rsid w:val="00757D41"/>
    <w:pPr>
      <w:spacing w:before="100" w:beforeAutospacing="1" w:after="100" w:afterAutospacing="1"/>
    </w:pPr>
    <w:rPr>
      <w:rFonts w:ascii="Calibri" w:hAnsi="Calibri" w:cs="Calibri"/>
      <w:b/>
      <w:color w:val="000000"/>
      <w:sz w:val="20"/>
      <w:szCs w:val="20"/>
    </w:rPr>
  </w:style>
  <w:style w:type="paragraph" w:customStyle="1" w:styleId="font11">
    <w:name w:val="font11"/>
    <w:basedOn w:val="Normal"/>
    <w:rsid w:val="00757D41"/>
    <w:pPr>
      <w:spacing w:before="100" w:beforeAutospacing="1" w:after="100" w:afterAutospacing="1"/>
    </w:pPr>
    <w:rPr>
      <w:rFonts w:ascii="Calibri" w:hAnsi="Calibri" w:cs="Calibri"/>
      <w:bCs/>
      <w:color w:val="000000"/>
      <w:sz w:val="20"/>
      <w:szCs w:val="20"/>
    </w:rPr>
  </w:style>
  <w:style w:type="paragraph" w:customStyle="1" w:styleId="TOCHeading1">
    <w:name w:val="TOC Heading1"/>
    <w:basedOn w:val="Heading1"/>
    <w:next w:val="Normal"/>
    <w:uiPriority w:val="39"/>
    <w:unhideWhenUsed/>
    <w:qFormat/>
    <w:rsid w:val="00757D41"/>
    <w:pPr>
      <w:keepLines/>
      <w:spacing w:before="480" w:line="276" w:lineRule="auto"/>
      <w:outlineLvl w:val="9"/>
    </w:pPr>
    <w:rPr>
      <w:rFonts w:asciiTheme="majorHAnsi" w:eastAsiaTheme="majorEastAsia" w:hAnsiTheme="majorHAnsi" w:cstheme="majorBidi"/>
      <w:bCs w:val="0"/>
      <w:smallCaps/>
      <w:snapToGrid/>
      <w:kern w:val="0"/>
      <w:szCs w:val="28"/>
      <w:lang w:eastAsia="en-US"/>
    </w:rPr>
  </w:style>
  <w:style w:type="paragraph" w:customStyle="1" w:styleId="Revision1">
    <w:name w:val="Revision1"/>
    <w:hidden/>
    <w:uiPriority w:val="99"/>
    <w:semiHidden/>
    <w:rsid w:val="00757D41"/>
    <w:rPr>
      <w:rFonts w:ascii="Times New Roman" w:eastAsia="Times New Roman" w:hAnsi="Times New Roman" w:cs="Times New Roman"/>
      <w:sz w:val="22"/>
      <w:szCs w:val="22"/>
      <w:lang w:eastAsia="en-GB"/>
    </w:rPr>
  </w:style>
  <w:style w:type="paragraph" w:customStyle="1" w:styleId="Pa2">
    <w:name w:val="Pa2"/>
    <w:basedOn w:val="Normal"/>
    <w:next w:val="Normal"/>
    <w:uiPriority w:val="99"/>
    <w:rsid w:val="00757D41"/>
    <w:pPr>
      <w:autoSpaceDE w:val="0"/>
      <w:autoSpaceDN w:val="0"/>
      <w:adjustRightInd w:val="0"/>
      <w:spacing w:line="171" w:lineRule="atLeast"/>
    </w:pPr>
    <w:rPr>
      <w:rFonts w:ascii="Acumin Pro Light" w:eastAsiaTheme="minorHAnsi" w:hAnsi="Acumin Pro Light" w:cs="MoolBoran"/>
      <w:bCs/>
      <w:sz w:val="22"/>
      <w:szCs w:val="22"/>
      <w:lang w:eastAsia="en-US"/>
    </w:rPr>
  </w:style>
  <w:style w:type="paragraph" w:customStyle="1" w:styleId="Bibliography1">
    <w:name w:val="Bibliography1"/>
    <w:basedOn w:val="Normal"/>
    <w:next w:val="Normal"/>
    <w:uiPriority w:val="37"/>
    <w:unhideWhenUsed/>
    <w:rsid w:val="00757D41"/>
    <w:rPr>
      <w:rFonts w:eastAsiaTheme="minorHAnsi" w:cs="DaunPenh"/>
      <w:bCs/>
      <w:sz w:val="22"/>
      <w:szCs w:val="22"/>
      <w:lang w:eastAsia="en-US"/>
    </w:rPr>
  </w:style>
  <w:style w:type="character" w:customStyle="1" w:styleId="SubtleEmphasis1">
    <w:name w:val="Subtle Emphasis1"/>
    <w:basedOn w:val="DefaultParagraphFont"/>
    <w:uiPriority w:val="19"/>
    <w:qFormat/>
    <w:rsid w:val="00757D41"/>
    <w:rPr>
      <w:i/>
      <w:iCs/>
      <w:color w:val="404040" w:themeColor="text1" w:themeTint="BF"/>
    </w:rPr>
  </w:style>
  <w:style w:type="character" w:customStyle="1" w:styleId="IntenseEmphasis1">
    <w:name w:val="Intense Emphasis1"/>
    <w:basedOn w:val="DefaultParagraphFont"/>
    <w:uiPriority w:val="21"/>
    <w:qFormat/>
    <w:rsid w:val="00757D41"/>
    <w:rPr>
      <w:b/>
      <w:bCs/>
      <w:i/>
      <w:iCs/>
    </w:rPr>
  </w:style>
  <w:style w:type="character" w:customStyle="1" w:styleId="SubtleReference1">
    <w:name w:val="Subtle Reference1"/>
    <w:basedOn w:val="DefaultParagraphFont"/>
    <w:uiPriority w:val="31"/>
    <w:qFormat/>
    <w:rsid w:val="00757D41"/>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sid w:val="00757D41"/>
    <w:rPr>
      <w:b/>
      <w:bCs/>
      <w:smallCaps/>
      <w:spacing w:val="5"/>
      <w:u w:val="single"/>
    </w:rPr>
  </w:style>
  <w:style w:type="character" w:customStyle="1" w:styleId="BookTitle1">
    <w:name w:val="Book Title1"/>
    <w:basedOn w:val="DefaultParagraphFont"/>
    <w:uiPriority w:val="33"/>
    <w:qFormat/>
    <w:rsid w:val="00757D41"/>
    <w:rPr>
      <w:b/>
      <w:bCs/>
      <w:smallCaps/>
    </w:rPr>
  </w:style>
  <w:style w:type="character" w:customStyle="1" w:styleId="markedcontent">
    <w:name w:val="markedcontent"/>
    <w:basedOn w:val="DefaultParagraphFont"/>
    <w:rsid w:val="00757D41"/>
  </w:style>
  <w:style w:type="character" w:customStyle="1" w:styleId="UnresolvedMention1">
    <w:name w:val="Unresolved Mention1"/>
    <w:basedOn w:val="DefaultParagraphFont"/>
    <w:uiPriority w:val="99"/>
    <w:semiHidden/>
    <w:unhideWhenUsed/>
    <w:rsid w:val="00757D41"/>
    <w:rPr>
      <w:color w:val="808080"/>
      <w:shd w:val="clear" w:color="auto" w:fill="E6E6E6"/>
    </w:rPr>
  </w:style>
  <w:style w:type="paragraph" w:customStyle="1" w:styleId="BVIfnrChar1">
    <w:name w:val="BVI fnr Char1"/>
    <w:basedOn w:val="Normal"/>
    <w:rsid w:val="00757D41"/>
    <w:pPr>
      <w:spacing w:after="160" w:line="240" w:lineRule="exact"/>
    </w:pPr>
    <w:rPr>
      <w:rFonts w:eastAsiaTheme="minorHAnsi"/>
      <w:bCs/>
      <w:color w:val="000000"/>
      <w:sz w:val="22"/>
      <w:szCs w:val="36"/>
      <w:vertAlign w:val="superscript"/>
      <w:lang w:eastAsia="en-US"/>
    </w:rPr>
  </w:style>
  <w:style w:type="paragraph" w:customStyle="1" w:styleId="NormalNumber">
    <w:name w:val="Normal Number"/>
    <w:basedOn w:val="Normal"/>
    <w:rsid w:val="00757D41"/>
    <w:pPr>
      <w:numPr>
        <w:numId w:val="4"/>
      </w:numPr>
    </w:pPr>
    <w:rPr>
      <w:rFonts w:eastAsia="MS Mincho"/>
      <w:bCs/>
      <w:sz w:val="22"/>
      <w:lang w:eastAsia="en-US"/>
    </w:rPr>
  </w:style>
  <w:style w:type="character" w:customStyle="1" w:styleId="eop">
    <w:name w:val="eop"/>
    <w:basedOn w:val="DefaultParagraphFont"/>
    <w:rsid w:val="00757D41"/>
  </w:style>
  <w:style w:type="table" w:customStyle="1" w:styleId="PlainTable11">
    <w:name w:val="Plain Table 11"/>
    <w:basedOn w:val="TableNormal"/>
    <w:uiPriority w:val="41"/>
    <w:rsid w:val="00757D41"/>
    <w:rPr>
      <w:sz w:val="20"/>
      <w:szCs w:val="36"/>
      <w:lang w:val="en-US" w:eastAsia="en-GB" w:bidi="km-K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757D41"/>
    <w:rPr>
      <w:color w:val="2B579A"/>
      <w:shd w:val="clear" w:color="auto" w:fill="E1DFDD"/>
    </w:rPr>
  </w:style>
  <w:style w:type="paragraph" w:customStyle="1" w:styleId="paragraph">
    <w:name w:val="paragraph"/>
    <w:basedOn w:val="Normal"/>
    <w:rsid w:val="00757D41"/>
    <w:pPr>
      <w:spacing w:before="100" w:beforeAutospacing="1" w:after="100" w:afterAutospacing="1"/>
    </w:pPr>
    <w:rPr>
      <w:bCs/>
      <w:lang w:val="en-PH" w:eastAsia="en-US"/>
    </w:rPr>
  </w:style>
  <w:style w:type="character" w:customStyle="1" w:styleId="superscript">
    <w:name w:val="superscript"/>
    <w:basedOn w:val="DefaultParagraphFont"/>
    <w:rsid w:val="00757D41"/>
  </w:style>
  <w:style w:type="character" w:customStyle="1" w:styleId="tabchar">
    <w:name w:val="tabchar"/>
    <w:basedOn w:val="DefaultParagraphFont"/>
    <w:rsid w:val="00757D41"/>
  </w:style>
  <w:style w:type="paragraph" w:customStyle="1" w:styleId="xmsonormal">
    <w:name w:val="x_msonormal"/>
    <w:basedOn w:val="Normal"/>
    <w:rsid w:val="00757D41"/>
    <w:rPr>
      <w:rFonts w:ascii="Calibri" w:eastAsia="DengXian" w:hAnsi="Calibri" w:cs="Calibri"/>
      <w:bCs/>
      <w:sz w:val="22"/>
      <w:szCs w:val="22"/>
      <w:lang w:eastAsia="zh-CN"/>
    </w:rPr>
  </w:style>
  <w:style w:type="character" w:customStyle="1" w:styleId="CaptionChar">
    <w:name w:val="Caption Char"/>
    <w:aliases w:val="FIGURE Char"/>
    <w:basedOn w:val="DefaultParagraphFont"/>
    <w:link w:val="Caption"/>
    <w:uiPriority w:val="35"/>
    <w:rsid w:val="00C6622E"/>
    <w:rPr>
      <w:rFonts w:ascii="Calibri" w:hAnsi="Calibri" w:cs="Calibri"/>
      <w:color w:val="44546A" w:themeColor="text2"/>
      <w:sz w:val="18"/>
      <w:szCs w:val="29"/>
      <w:lang w:val="en-GB" w:bidi="km-KH"/>
    </w:rPr>
  </w:style>
  <w:style w:type="paragraph" w:customStyle="1" w:styleId="BodyA">
    <w:name w:val="Body A"/>
    <w:rsid w:val="00757D41"/>
    <w:rPr>
      <w:rFonts w:ascii="Helvetica Neue" w:eastAsia="Arial Unicode MS" w:hAnsi="Helvetica Neue" w:cs="Arial Unicode MS"/>
      <w:color w:val="000000"/>
      <w:sz w:val="22"/>
      <w:szCs w:val="22"/>
      <w:u w:color="000000"/>
      <w:lang w:val="en-US"/>
    </w:rPr>
  </w:style>
  <w:style w:type="paragraph" w:customStyle="1" w:styleId="xl64">
    <w:name w:val="xl64"/>
    <w:basedOn w:val="Normal"/>
    <w:rsid w:val="00757D41"/>
    <w:pPr>
      <w:spacing w:before="100" w:beforeAutospacing="1" w:after="100" w:afterAutospacing="1"/>
      <w:textAlignment w:val="top"/>
    </w:pPr>
    <w:rPr>
      <w:bCs/>
      <w:lang w:eastAsia="en-US"/>
    </w:rPr>
  </w:style>
  <w:style w:type="paragraph" w:customStyle="1" w:styleId="xl284">
    <w:name w:val="xl284"/>
    <w:basedOn w:val="Normal"/>
    <w:rsid w:val="00757D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Cs/>
      <w:sz w:val="18"/>
      <w:szCs w:val="18"/>
      <w:lang w:eastAsia="en-US"/>
    </w:rPr>
  </w:style>
  <w:style w:type="paragraph" w:customStyle="1" w:styleId="xl285">
    <w:name w:val="xl285"/>
    <w:basedOn w:val="Normal"/>
    <w:rsid w:val="00757D41"/>
    <w:pPr>
      <w:pBdr>
        <w:top w:val="single" w:sz="4" w:space="0" w:color="000000"/>
        <w:left w:val="single" w:sz="12"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bCs/>
      <w:sz w:val="22"/>
      <w:szCs w:val="22"/>
      <w:lang w:eastAsia="en-US"/>
    </w:rPr>
  </w:style>
  <w:style w:type="paragraph" w:customStyle="1" w:styleId="xl286">
    <w:name w:val="xl286"/>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textAlignment w:val="center"/>
    </w:pPr>
    <w:rPr>
      <w:rFonts w:ascii="Calibri" w:hAnsi="Calibri" w:cs="Calibri"/>
      <w:bCs/>
      <w:sz w:val="22"/>
      <w:szCs w:val="22"/>
      <w:lang w:eastAsia="en-US"/>
    </w:rPr>
  </w:style>
  <w:style w:type="paragraph" w:customStyle="1" w:styleId="xl287">
    <w:name w:val="xl287"/>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bCs/>
      <w:sz w:val="22"/>
      <w:szCs w:val="22"/>
      <w:lang w:eastAsia="en-US"/>
    </w:rPr>
  </w:style>
  <w:style w:type="paragraph" w:customStyle="1" w:styleId="xl288">
    <w:name w:val="xl288"/>
    <w:basedOn w:val="Normal"/>
    <w:rsid w:val="00757D41"/>
    <w:pPr>
      <w:pBdr>
        <w:top w:val="single" w:sz="4" w:space="0" w:color="000000"/>
        <w:right w:val="single" w:sz="4" w:space="0" w:color="000000"/>
      </w:pBdr>
      <w:shd w:val="clear" w:color="000000" w:fill="FFFFFF"/>
      <w:spacing w:before="100" w:beforeAutospacing="1" w:after="100" w:afterAutospacing="1"/>
      <w:jc w:val="center"/>
      <w:textAlignment w:val="center"/>
    </w:pPr>
    <w:rPr>
      <w:b/>
      <w:sz w:val="22"/>
      <w:szCs w:val="22"/>
      <w:lang w:eastAsia="en-US"/>
    </w:rPr>
  </w:style>
  <w:style w:type="paragraph" w:customStyle="1" w:styleId="xl289">
    <w:name w:val="xl289"/>
    <w:basedOn w:val="Normal"/>
    <w:rsid w:val="00757D41"/>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bCs/>
      <w:sz w:val="22"/>
      <w:szCs w:val="22"/>
      <w:lang w:eastAsia="en-US"/>
    </w:rPr>
  </w:style>
  <w:style w:type="paragraph" w:customStyle="1" w:styleId="xl290">
    <w:name w:val="xl290"/>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22"/>
      <w:szCs w:val="22"/>
      <w:lang w:eastAsia="en-US"/>
    </w:rPr>
  </w:style>
  <w:style w:type="paragraph" w:customStyle="1" w:styleId="xl291">
    <w:name w:val="xl291"/>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18"/>
      <w:szCs w:val="18"/>
      <w:lang w:eastAsia="en-US"/>
    </w:rPr>
  </w:style>
  <w:style w:type="paragraph" w:customStyle="1" w:styleId="xl292">
    <w:name w:val="xl292"/>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bCs/>
      <w:sz w:val="18"/>
      <w:szCs w:val="18"/>
      <w:lang w:eastAsia="en-US"/>
    </w:rPr>
  </w:style>
  <w:style w:type="paragraph" w:customStyle="1" w:styleId="xl293">
    <w:name w:val="xl293"/>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Cs/>
      <w:sz w:val="18"/>
      <w:szCs w:val="18"/>
      <w:lang w:eastAsia="en-US"/>
    </w:rPr>
  </w:style>
  <w:style w:type="paragraph" w:customStyle="1" w:styleId="xl294">
    <w:name w:val="xl294"/>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cs="Calibri"/>
      <w:bCs/>
      <w:lang w:eastAsia="en-US"/>
    </w:rPr>
  </w:style>
  <w:style w:type="paragraph" w:customStyle="1" w:styleId="xl295">
    <w:name w:val="xl295"/>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Cs/>
      <w:color w:val="FF0000"/>
      <w:sz w:val="18"/>
      <w:szCs w:val="18"/>
      <w:lang w:eastAsia="en-US"/>
    </w:rPr>
  </w:style>
  <w:style w:type="paragraph" w:customStyle="1" w:styleId="xl296">
    <w:name w:val="xl296"/>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bCs/>
      <w:sz w:val="18"/>
      <w:szCs w:val="18"/>
      <w:lang w:eastAsia="en-US"/>
    </w:rPr>
  </w:style>
  <w:style w:type="paragraph" w:customStyle="1" w:styleId="xl297">
    <w:name w:val="xl297"/>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sz w:val="18"/>
      <w:szCs w:val="18"/>
      <w:lang w:eastAsia="en-US"/>
    </w:rPr>
  </w:style>
  <w:style w:type="paragraph" w:customStyle="1" w:styleId="xl298">
    <w:name w:val="xl298"/>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i/>
      <w:iCs/>
      <w:sz w:val="18"/>
      <w:szCs w:val="18"/>
      <w:lang w:eastAsia="en-US"/>
    </w:rPr>
  </w:style>
  <w:style w:type="paragraph" w:customStyle="1" w:styleId="xl299">
    <w:name w:val="xl299"/>
    <w:basedOn w:val="Normal"/>
    <w:rsid w:val="00757D4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bCs/>
      <w:sz w:val="18"/>
      <w:szCs w:val="18"/>
      <w:lang w:eastAsia="en-US"/>
    </w:rPr>
  </w:style>
  <w:style w:type="paragraph" w:customStyle="1" w:styleId="xl300">
    <w:name w:val="xl300"/>
    <w:basedOn w:val="Normal"/>
    <w:rsid w:val="00757D4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Cs/>
      <w:lang w:eastAsia="en-US"/>
    </w:rPr>
  </w:style>
  <w:style w:type="paragraph" w:customStyle="1" w:styleId="xl301">
    <w:name w:val="xl301"/>
    <w:basedOn w:val="Normal"/>
    <w:rsid w:val="00757D41"/>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Cs/>
      <w:sz w:val="22"/>
      <w:szCs w:val="22"/>
      <w:lang w:eastAsia="en-US"/>
    </w:rPr>
  </w:style>
  <w:style w:type="paragraph" w:customStyle="1" w:styleId="xl302">
    <w:name w:val="xl302"/>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03">
    <w:name w:val="xl303"/>
    <w:basedOn w:val="Normal"/>
    <w:rsid w:val="00757D4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Cs/>
      <w:i/>
      <w:iCs/>
      <w:lang w:eastAsia="en-US"/>
    </w:rPr>
  </w:style>
  <w:style w:type="paragraph" w:customStyle="1" w:styleId="xl304">
    <w:name w:val="xl304"/>
    <w:basedOn w:val="Normal"/>
    <w:rsid w:val="00757D4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lang w:eastAsia="en-US"/>
    </w:rPr>
  </w:style>
  <w:style w:type="paragraph" w:customStyle="1" w:styleId="xl305">
    <w:name w:val="xl305"/>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pPr>
    <w:rPr>
      <w:bCs/>
      <w:lang w:eastAsia="en-US"/>
    </w:rPr>
  </w:style>
  <w:style w:type="paragraph" w:customStyle="1" w:styleId="xl306">
    <w:name w:val="xl306"/>
    <w:basedOn w:val="Normal"/>
    <w:rsid w:val="00757D41"/>
    <w:pPr>
      <w:pBdr>
        <w:top w:val="single" w:sz="4" w:space="0" w:color="auto"/>
        <w:left w:val="single" w:sz="4" w:space="0" w:color="auto"/>
        <w:bottom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7">
    <w:name w:val="xl307"/>
    <w:basedOn w:val="Normal"/>
    <w:rsid w:val="00757D41"/>
    <w:pPr>
      <w:pBdr>
        <w:top w:val="single" w:sz="4" w:space="0" w:color="auto"/>
        <w:bottom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8">
    <w:name w:val="xl308"/>
    <w:basedOn w:val="Normal"/>
    <w:rsid w:val="00757D41"/>
    <w:pPr>
      <w:pBdr>
        <w:top w:val="single" w:sz="4" w:space="0" w:color="auto"/>
        <w:bottom w:val="single" w:sz="4" w:space="0" w:color="auto"/>
        <w:right w:val="single" w:sz="4" w:space="0" w:color="auto"/>
      </w:pBdr>
      <w:shd w:val="clear" w:color="000000" w:fill="E4DFEC"/>
      <w:spacing w:before="100" w:beforeAutospacing="1" w:after="100" w:afterAutospacing="1"/>
      <w:jc w:val="center"/>
      <w:textAlignment w:val="top"/>
    </w:pPr>
    <w:rPr>
      <w:b/>
      <w:color w:val="2A2A2A"/>
      <w:lang w:eastAsia="en-US"/>
    </w:rPr>
  </w:style>
  <w:style w:type="paragraph" w:customStyle="1" w:styleId="xl309">
    <w:name w:val="xl309"/>
    <w:basedOn w:val="Normal"/>
    <w:rsid w:val="00757D4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color w:val="2A2A2A"/>
      <w:lang w:eastAsia="en-US"/>
    </w:rPr>
  </w:style>
  <w:style w:type="paragraph" w:customStyle="1" w:styleId="xl310">
    <w:name w:val="xl310"/>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Cs/>
      <w:lang w:eastAsia="en-US"/>
    </w:rPr>
  </w:style>
  <w:style w:type="paragraph" w:customStyle="1" w:styleId="xl311">
    <w:name w:val="xl31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Cs/>
      <w:lang w:eastAsia="en-US"/>
    </w:rPr>
  </w:style>
  <w:style w:type="paragraph" w:customStyle="1" w:styleId="xl312">
    <w:name w:val="xl312"/>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lang w:eastAsia="en-US"/>
    </w:rPr>
  </w:style>
  <w:style w:type="paragraph" w:customStyle="1" w:styleId="xl313">
    <w:name w:val="xl313"/>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lang w:eastAsia="en-US"/>
    </w:rPr>
  </w:style>
  <w:style w:type="paragraph" w:customStyle="1" w:styleId="xl314">
    <w:name w:val="xl31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5">
    <w:name w:val="xl315"/>
    <w:basedOn w:val="Normal"/>
    <w:rsid w:val="00757D41"/>
    <w:pPr>
      <w:pBdr>
        <w:left w:val="single" w:sz="4" w:space="0" w:color="auto"/>
        <w:right w:val="single" w:sz="4" w:space="0" w:color="auto"/>
      </w:pBdr>
      <w:spacing w:before="100" w:beforeAutospacing="1" w:after="100" w:afterAutospacing="1"/>
      <w:textAlignment w:val="center"/>
    </w:pPr>
    <w:rPr>
      <w:bCs/>
      <w:lang w:eastAsia="en-US"/>
    </w:rPr>
  </w:style>
  <w:style w:type="paragraph" w:customStyle="1" w:styleId="xl316">
    <w:name w:val="xl31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7">
    <w:name w:val="xl317"/>
    <w:basedOn w:val="Normal"/>
    <w:rsid w:val="00757D41"/>
    <w:pPr>
      <w:pBdr>
        <w:left w:val="single" w:sz="4" w:space="0" w:color="auto"/>
        <w:bottom w:val="single" w:sz="4" w:space="0" w:color="auto"/>
        <w:right w:val="single" w:sz="4" w:space="0" w:color="auto"/>
      </w:pBdr>
      <w:spacing w:before="100" w:beforeAutospacing="1" w:after="100" w:afterAutospacing="1"/>
      <w:textAlignment w:val="center"/>
    </w:pPr>
    <w:rPr>
      <w:bCs/>
      <w:lang w:eastAsia="en-US"/>
    </w:rPr>
  </w:style>
  <w:style w:type="paragraph" w:customStyle="1" w:styleId="xl318">
    <w:name w:val="xl318"/>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sz w:val="18"/>
      <w:szCs w:val="18"/>
      <w:lang w:eastAsia="en-US"/>
    </w:rPr>
  </w:style>
  <w:style w:type="paragraph" w:customStyle="1" w:styleId="xl319">
    <w:name w:val="xl319"/>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Cs/>
      <w:sz w:val="18"/>
      <w:szCs w:val="18"/>
      <w:lang w:eastAsia="en-US"/>
    </w:rPr>
  </w:style>
  <w:style w:type="paragraph" w:customStyle="1" w:styleId="xl320">
    <w:name w:val="xl320"/>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color w:val="2A2A2A"/>
      <w:sz w:val="18"/>
      <w:szCs w:val="18"/>
      <w:lang w:eastAsia="en-US"/>
    </w:rPr>
  </w:style>
  <w:style w:type="paragraph" w:customStyle="1" w:styleId="xl321">
    <w:name w:val="xl32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lang w:eastAsia="en-US"/>
    </w:rPr>
  </w:style>
  <w:style w:type="paragraph" w:customStyle="1" w:styleId="xl322">
    <w:name w:val="xl322"/>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Cs/>
      <w:color w:val="2A2A2A"/>
      <w:sz w:val="18"/>
      <w:szCs w:val="18"/>
      <w:lang w:eastAsia="en-US"/>
    </w:rPr>
  </w:style>
  <w:style w:type="paragraph" w:customStyle="1" w:styleId="xl323">
    <w:name w:val="xl323"/>
    <w:basedOn w:val="Normal"/>
    <w:rsid w:val="00757D41"/>
    <w:pPr>
      <w:pBdr>
        <w:top w:val="single" w:sz="4" w:space="0" w:color="auto"/>
        <w:left w:val="single" w:sz="4" w:space="0" w:color="auto"/>
        <w:right w:val="single" w:sz="4" w:space="0" w:color="auto"/>
      </w:pBdr>
      <w:spacing w:before="100" w:beforeAutospacing="1" w:after="100" w:afterAutospacing="1"/>
      <w:textAlignment w:val="center"/>
    </w:pPr>
    <w:rPr>
      <w:bCs/>
      <w:lang w:eastAsia="en-US"/>
    </w:rPr>
  </w:style>
  <w:style w:type="paragraph" w:customStyle="1" w:styleId="xl324">
    <w:name w:val="xl32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25">
    <w:name w:val="xl325"/>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lang w:eastAsia="en-US"/>
    </w:rPr>
  </w:style>
  <w:style w:type="paragraph" w:customStyle="1" w:styleId="xl326">
    <w:name w:val="xl32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lang w:eastAsia="en-US"/>
    </w:rPr>
  </w:style>
  <w:style w:type="paragraph" w:customStyle="1" w:styleId="xl327">
    <w:name w:val="xl327"/>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lang w:eastAsia="en-US"/>
    </w:rPr>
  </w:style>
  <w:style w:type="paragraph" w:customStyle="1" w:styleId="xl328">
    <w:name w:val="xl328"/>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color w:val="00B0F0"/>
      <w:lang w:eastAsia="en-US"/>
    </w:rPr>
  </w:style>
  <w:style w:type="paragraph" w:customStyle="1" w:styleId="xl329">
    <w:name w:val="xl329"/>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Cs/>
      <w:lang w:eastAsia="en-US"/>
    </w:rPr>
  </w:style>
  <w:style w:type="paragraph" w:customStyle="1" w:styleId="xl330">
    <w:name w:val="xl330"/>
    <w:basedOn w:val="Normal"/>
    <w:rsid w:val="00757D41"/>
    <w:pPr>
      <w:spacing w:before="100" w:beforeAutospacing="1" w:after="100" w:afterAutospacing="1"/>
      <w:textAlignment w:val="center"/>
    </w:pPr>
    <w:rPr>
      <w:bCs/>
      <w:lang w:eastAsia="en-US"/>
    </w:rPr>
  </w:style>
  <w:style w:type="paragraph" w:customStyle="1" w:styleId="xl331">
    <w:name w:val="xl331"/>
    <w:basedOn w:val="Normal"/>
    <w:rsid w:val="00757D4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i/>
      <w:iCs/>
      <w:lang w:eastAsia="en-US"/>
    </w:rPr>
  </w:style>
  <w:style w:type="paragraph" w:customStyle="1" w:styleId="xl332">
    <w:name w:val="xl332"/>
    <w:basedOn w:val="Normal"/>
    <w:rsid w:val="00757D41"/>
    <w:pPr>
      <w:pBdr>
        <w:top w:val="single" w:sz="4" w:space="0" w:color="000000"/>
        <w:left w:val="single" w:sz="4" w:space="0" w:color="000000"/>
        <w:right w:val="single" w:sz="4" w:space="0" w:color="000000"/>
      </w:pBdr>
      <w:spacing w:before="100" w:beforeAutospacing="1" w:after="100" w:afterAutospacing="1"/>
      <w:textAlignment w:val="top"/>
    </w:pPr>
    <w:rPr>
      <w:bCs/>
      <w:lang w:eastAsia="en-US"/>
    </w:rPr>
  </w:style>
  <w:style w:type="paragraph" w:customStyle="1" w:styleId="xl333">
    <w:name w:val="xl333"/>
    <w:basedOn w:val="Normal"/>
    <w:rsid w:val="00757D41"/>
    <w:pPr>
      <w:pBdr>
        <w:top w:val="single" w:sz="4" w:space="0" w:color="auto"/>
        <w:left w:val="single" w:sz="4" w:space="0" w:color="auto"/>
        <w:bottom w:val="single" w:sz="4" w:space="0" w:color="auto"/>
      </w:pBdr>
      <w:spacing w:before="100" w:beforeAutospacing="1" w:after="100" w:afterAutospacing="1"/>
      <w:jc w:val="center"/>
      <w:textAlignment w:val="center"/>
    </w:pPr>
    <w:rPr>
      <w:b/>
      <w:color w:val="2A2A2A"/>
      <w:lang w:eastAsia="en-US"/>
    </w:rPr>
  </w:style>
  <w:style w:type="paragraph" w:customStyle="1" w:styleId="xl334">
    <w:name w:val="xl334"/>
    <w:basedOn w:val="Normal"/>
    <w:rsid w:val="00757D41"/>
    <w:pPr>
      <w:pBdr>
        <w:top w:val="single" w:sz="4" w:space="0" w:color="auto"/>
        <w:bottom w:val="single" w:sz="4" w:space="0" w:color="auto"/>
      </w:pBdr>
      <w:spacing w:before="100" w:beforeAutospacing="1" w:after="100" w:afterAutospacing="1"/>
      <w:jc w:val="center"/>
      <w:textAlignment w:val="center"/>
    </w:pPr>
    <w:rPr>
      <w:b/>
      <w:color w:val="2A2A2A"/>
      <w:lang w:eastAsia="en-US"/>
    </w:rPr>
  </w:style>
  <w:style w:type="paragraph" w:customStyle="1" w:styleId="xl335">
    <w:name w:val="xl335"/>
    <w:basedOn w:val="Normal"/>
    <w:rsid w:val="00757D41"/>
    <w:pPr>
      <w:pBdr>
        <w:top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xl336">
    <w:name w:val="xl336"/>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color w:val="2A2A2A"/>
      <w:lang w:eastAsia="en-US"/>
    </w:rPr>
  </w:style>
  <w:style w:type="paragraph" w:customStyle="1" w:styleId="xl337">
    <w:name w:val="xl337"/>
    <w:basedOn w:val="Normal"/>
    <w:rsid w:val="00757D41"/>
    <w:pPr>
      <w:spacing w:before="100" w:beforeAutospacing="1" w:after="100" w:afterAutospacing="1"/>
      <w:jc w:val="center"/>
      <w:textAlignment w:val="top"/>
    </w:pPr>
    <w:rPr>
      <w:bCs/>
      <w:lang w:eastAsia="en-US"/>
    </w:rPr>
  </w:style>
  <w:style w:type="paragraph" w:customStyle="1" w:styleId="xl338">
    <w:name w:val="xl338"/>
    <w:basedOn w:val="Normal"/>
    <w:rsid w:val="00757D41"/>
    <w:pPr>
      <w:spacing w:before="100" w:beforeAutospacing="1" w:after="100" w:afterAutospacing="1"/>
      <w:textAlignment w:val="top"/>
    </w:pPr>
    <w:rPr>
      <w:bCs/>
      <w:lang w:eastAsia="en-US"/>
    </w:rPr>
  </w:style>
  <w:style w:type="paragraph" w:customStyle="1" w:styleId="xl339">
    <w:name w:val="xl339"/>
    <w:basedOn w:val="Normal"/>
    <w:rsid w:val="00757D41"/>
    <w:pPr>
      <w:spacing w:before="100" w:beforeAutospacing="1" w:after="100" w:afterAutospacing="1"/>
      <w:jc w:val="center"/>
      <w:textAlignment w:val="top"/>
    </w:pPr>
    <w:rPr>
      <w:b/>
      <w:lang w:eastAsia="en-US"/>
    </w:rPr>
  </w:style>
  <w:style w:type="paragraph" w:customStyle="1" w:styleId="xl340">
    <w:name w:val="xl340"/>
    <w:basedOn w:val="Normal"/>
    <w:rsid w:val="00757D41"/>
    <w:pPr>
      <w:spacing w:before="100" w:beforeAutospacing="1" w:after="100" w:afterAutospacing="1"/>
      <w:jc w:val="center"/>
      <w:textAlignment w:val="top"/>
    </w:pPr>
    <w:rPr>
      <w:b/>
      <w:i/>
      <w:iCs/>
      <w:lang w:eastAsia="en-US"/>
    </w:rPr>
  </w:style>
  <w:style w:type="paragraph" w:customStyle="1" w:styleId="xl341">
    <w:name w:val="xl341"/>
    <w:basedOn w:val="Normal"/>
    <w:rsid w:val="00757D41"/>
    <w:pPr>
      <w:spacing w:before="100" w:beforeAutospacing="1" w:after="100" w:afterAutospacing="1"/>
      <w:jc w:val="center"/>
      <w:textAlignment w:val="top"/>
    </w:pPr>
    <w:rPr>
      <w:bCs/>
      <w:i/>
      <w:iCs/>
      <w:lang w:eastAsia="en-US"/>
    </w:rPr>
  </w:style>
  <w:style w:type="paragraph" w:customStyle="1" w:styleId="xl342">
    <w:name w:val="xl342"/>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lang w:eastAsia="en-US"/>
    </w:rPr>
  </w:style>
  <w:style w:type="paragraph" w:customStyle="1" w:styleId="xl343">
    <w:name w:val="xl343"/>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xl344">
    <w:name w:val="xl344"/>
    <w:basedOn w:val="Normal"/>
    <w:rsid w:val="00757D4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color w:val="2A2A2A"/>
      <w:lang w:eastAsia="en-US"/>
    </w:rPr>
  </w:style>
  <w:style w:type="paragraph" w:customStyle="1" w:styleId="Longertitlesandheadings6words">
    <w:name w:val="Longer titles and headings (6+words)"/>
    <w:basedOn w:val="Normal"/>
    <w:link w:val="Longertitlesandheadings6wordsChar"/>
    <w:rsid w:val="00757D41"/>
    <w:rPr>
      <w:rFonts w:ascii="Arial Black" w:eastAsiaTheme="minorEastAsia" w:hAnsi="Arial Black" w:cstheme="minorBidi"/>
      <w:bCs/>
      <w:color w:val="AD1F81"/>
      <w:sz w:val="40"/>
      <w:szCs w:val="48"/>
      <w:lang w:eastAsia="en-US"/>
    </w:rPr>
  </w:style>
  <w:style w:type="character" w:customStyle="1" w:styleId="Longertitlesandheadings6wordsChar">
    <w:name w:val="Longer titles and headings (6+words) Char"/>
    <w:basedOn w:val="DefaultParagraphFont"/>
    <w:link w:val="Longertitlesandheadings6words"/>
    <w:rsid w:val="00757D41"/>
    <w:rPr>
      <w:rFonts w:ascii="Arial Black" w:eastAsiaTheme="minorEastAsia" w:hAnsi="Arial Black"/>
      <w:color w:val="AD1F81"/>
      <w:sz w:val="40"/>
      <w:szCs w:val="48"/>
      <w:lang w:val="en-US"/>
    </w:rPr>
  </w:style>
  <w:style w:type="table" w:customStyle="1" w:styleId="PlainTable41">
    <w:name w:val="Plain Table 41"/>
    <w:basedOn w:val="TableNormal"/>
    <w:uiPriority w:val="44"/>
    <w:rsid w:val="00757D41"/>
    <w:rPr>
      <w:sz w:val="20"/>
      <w:szCs w:val="20"/>
      <w:lang w:val="en-US" w:eastAsia="en-GB" w:bidi="km-KH"/>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757D41"/>
    <w:rPr>
      <w:sz w:val="20"/>
      <w:szCs w:val="20"/>
      <w:lang w:val="en-US" w:eastAsia="en-GB" w:bidi="km-K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yiv3793706460msolistparagraph">
    <w:name w:val="yiv3793706460msolistparagraph"/>
    <w:basedOn w:val="Normal"/>
    <w:rsid w:val="00757D41"/>
    <w:pPr>
      <w:spacing w:before="100" w:beforeAutospacing="1" w:after="100" w:afterAutospacing="1"/>
    </w:pPr>
    <w:rPr>
      <w:bCs/>
    </w:rPr>
  </w:style>
  <w:style w:type="paragraph" w:customStyle="1" w:styleId="xl63">
    <w:name w:val="xl63"/>
    <w:basedOn w:val="Normal"/>
    <w:rsid w:val="00757D41"/>
    <w:pPr>
      <w:spacing w:before="100" w:beforeAutospacing="1" w:after="100" w:afterAutospacing="1"/>
    </w:pPr>
    <w:rPr>
      <w:bCs/>
      <w:sz w:val="20"/>
      <w:szCs w:val="20"/>
    </w:rPr>
  </w:style>
  <w:style w:type="numbering" w:customStyle="1" w:styleId="CurrentList1">
    <w:name w:val="Current List1"/>
    <w:uiPriority w:val="99"/>
    <w:rsid w:val="00F4383E"/>
    <w:pPr>
      <w:numPr>
        <w:numId w:val="5"/>
      </w:numPr>
    </w:pPr>
  </w:style>
  <w:style w:type="table" w:customStyle="1" w:styleId="3">
    <w:name w:val="（网格型）3"/>
    <w:basedOn w:val="TableNormal"/>
    <w:next w:val="TableGrid"/>
    <w:uiPriority w:val="39"/>
    <w:qFormat/>
    <w:rsid w:val="00051AA6"/>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016716"/>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362A95"/>
    <w:rPr>
      <w:b/>
      <w:bCs/>
      <w:smallCaps/>
      <w:color w:val="4472C4" w:themeColor="accent1"/>
      <w:spacing w:val="5"/>
    </w:rPr>
  </w:style>
  <w:style w:type="table" w:customStyle="1" w:styleId="5">
    <w:name w:val="（网格型）5"/>
    <w:basedOn w:val="TableNormal"/>
    <w:next w:val="TableGrid"/>
    <w:uiPriority w:val="59"/>
    <w:qFormat/>
    <w:rsid w:val="00390FA9"/>
    <w:rPr>
      <w:sz w:val="22"/>
      <w:szCs w:val="22"/>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C510D"/>
  </w:style>
  <w:style w:type="table" w:customStyle="1" w:styleId="TableGrid6">
    <w:name w:val="Table Grid6"/>
    <w:basedOn w:val="TableNormal"/>
    <w:next w:val="TableGrid"/>
    <w:uiPriority w:val="39"/>
    <w:rsid w:val="00544503"/>
    <w:rPr>
      <w:kern w:val="2"/>
      <w:sz w:val="22"/>
      <w:szCs w:val="36"/>
      <w:lang w:val="en-US"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44503"/>
    <w:rPr>
      <w:kern w:val="2"/>
      <w:sz w:val="22"/>
      <w:szCs w:val="36"/>
      <w:lang w:val="en-US"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39"/>
    <w:qFormat/>
    <w:rsid w:val="004A1DAB"/>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11BDC"/>
  </w:style>
  <w:style w:type="paragraph" w:customStyle="1" w:styleId="DocumentLabel">
    <w:name w:val="Document Label"/>
    <w:basedOn w:val="Normal"/>
    <w:next w:val="Normal"/>
    <w:uiPriority w:val="99"/>
    <w:rsid w:val="00011BDC"/>
    <w:pPr>
      <w:keepNext/>
      <w:keepLines/>
      <w:spacing w:before="400" w:after="120" w:line="240" w:lineRule="atLeast"/>
      <w:ind w:right="835"/>
    </w:pPr>
    <w:rPr>
      <w:rFonts w:ascii="Arial Black" w:hAnsi="Arial Black"/>
      <w:bCs/>
      <w:spacing w:val="-5"/>
      <w:kern w:val="28"/>
      <w:sz w:val="96"/>
      <w:szCs w:val="20"/>
      <w:lang w:eastAsia="en-US"/>
    </w:rPr>
  </w:style>
  <w:style w:type="paragraph" w:styleId="MessageHeader">
    <w:name w:val="Message Header"/>
    <w:basedOn w:val="BodyText"/>
    <w:link w:val="MessageHeaderChar"/>
    <w:uiPriority w:val="99"/>
    <w:rsid w:val="00011BDC"/>
    <w:pPr>
      <w:keepLines/>
      <w:widowControl/>
      <w:tabs>
        <w:tab w:val="clear" w:pos="567"/>
      </w:tabs>
      <w:spacing w:line="180" w:lineRule="atLeast"/>
      <w:ind w:left="1555" w:right="835" w:hanging="720"/>
    </w:pPr>
    <w:rPr>
      <w:rFonts w:eastAsia="Times New Roman"/>
      <w:bCs/>
      <w:spacing w:val="-5"/>
      <w:sz w:val="20"/>
      <w:szCs w:val="20"/>
      <w:lang w:bidi="ar-SA"/>
    </w:rPr>
  </w:style>
  <w:style w:type="character" w:customStyle="1" w:styleId="MessageHeaderChar">
    <w:name w:val="Message Header Char"/>
    <w:basedOn w:val="DefaultParagraphFont"/>
    <w:link w:val="MessageHeader"/>
    <w:uiPriority w:val="99"/>
    <w:rsid w:val="00011BDC"/>
    <w:rPr>
      <w:rFonts w:ascii="Arial" w:eastAsia="Times New Roman" w:hAnsi="Arial" w:cs="Times New Roman"/>
      <w:spacing w:val="-5"/>
      <w:sz w:val="20"/>
      <w:szCs w:val="20"/>
      <w:lang w:val="en-US"/>
    </w:rPr>
  </w:style>
  <w:style w:type="paragraph" w:customStyle="1" w:styleId="MessageHeaderFirst">
    <w:name w:val="Message Header First"/>
    <w:basedOn w:val="MessageHeader"/>
    <w:next w:val="MessageHeader"/>
    <w:uiPriority w:val="99"/>
    <w:rsid w:val="00011BDC"/>
    <w:pPr>
      <w:spacing w:before="220"/>
    </w:pPr>
  </w:style>
  <w:style w:type="character" w:customStyle="1" w:styleId="MessageHeaderLabel">
    <w:name w:val="Message Header Label"/>
    <w:uiPriority w:val="99"/>
    <w:rsid w:val="00011BDC"/>
    <w:rPr>
      <w:rFonts w:ascii="Arial Black" w:hAnsi="Arial Black"/>
      <w:spacing w:val="-10"/>
      <w:sz w:val="18"/>
    </w:rPr>
  </w:style>
  <w:style w:type="character" w:customStyle="1" w:styleId="Superscript0">
    <w:name w:val="Superscript"/>
    <w:uiPriority w:val="99"/>
    <w:rsid w:val="00011BDC"/>
    <w:rPr>
      <w:b/>
      <w:vertAlign w:val="superscript"/>
    </w:rPr>
  </w:style>
  <w:style w:type="character" w:customStyle="1" w:styleId="A0">
    <w:name w:val="A0"/>
    <w:uiPriority w:val="99"/>
    <w:rsid w:val="00011BDC"/>
    <w:rPr>
      <w:rFonts w:cs="Helvetica Neue"/>
      <w:color w:val="FFFFFF"/>
      <w:sz w:val="68"/>
      <w:szCs w:val="68"/>
    </w:rPr>
  </w:style>
  <w:style w:type="paragraph" w:customStyle="1" w:styleId="Pa0">
    <w:name w:val="Pa0"/>
    <w:basedOn w:val="Default"/>
    <w:next w:val="Default"/>
    <w:uiPriority w:val="99"/>
    <w:rsid w:val="00011BDC"/>
    <w:pPr>
      <w:widowControl w:val="0"/>
      <w:spacing w:line="241" w:lineRule="atLeast"/>
    </w:pPr>
    <w:rPr>
      <w:rFonts w:ascii="Helvetica Neue" w:eastAsia="MS Mincho" w:hAnsi="Helvetica Neue" w:cs="Times New Roman"/>
      <w:color w:val="auto"/>
    </w:rPr>
  </w:style>
  <w:style w:type="character" w:customStyle="1" w:styleId="A1">
    <w:name w:val="A1"/>
    <w:uiPriority w:val="99"/>
    <w:rsid w:val="00011BDC"/>
    <w:rPr>
      <w:rFonts w:cs="Helvetica Neue"/>
      <w:color w:val="00415A"/>
      <w:sz w:val="52"/>
      <w:szCs w:val="52"/>
    </w:rPr>
  </w:style>
  <w:style w:type="table" w:customStyle="1" w:styleId="7">
    <w:name w:val="（网格型）7"/>
    <w:basedOn w:val="TableNormal"/>
    <w:next w:val="TableGrid"/>
    <w:uiPriority w:val="39"/>
    <w:qFormat/>
    <w:rsid w:val="00C70AFB"/>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003CE"/>
  </w:style>
  <w:style w:type="table" w:customStyle="1" w:styleId="TableGrid30">
    <w:name w:val="TableGrid3"/>
    <w:rsid w:val="00B003CE"/>
    <w:rPr>
      <w:rFonts w:eastAsiaTheme="minorEastAsia"/>
      <w:kern w:val="2"/>
      <w:szCs w:val="39"/>
      <w:lang w:val="en-GB" w:eastAsia="en-GB" w:bidi="km-KH"/>
      <w14:ligatures w14:val="standardContextual"/>
    </w:rPr>
    <w:tblPr>
      <w:tblCellMar>
        <w:top w:w="0" w:type="dxa"/>
        <w:left w:w="0" w:type="dxa"/>
        <w:bottom w:w="0" w:type="dxa"/>
        <w:right w:w="0" w:type="dxa"/>
      </w:tblCellMar>
    </w:tblPr>
  </w:style>
  <w:style w:type="table" w:customStyle="1" w:styleId="8">
    <w:name w:val="（网格型）8"/>
    <w:basedOn w:val="TableNormal"/>
    <w:next w:val="TableGrid"/>
    <w:uiPriority w:val="39"/>
    <w:qFormat/>
    <w:rsid w:val="00B003CE"/>
    <w:rPr>
      <w:rFonts w:eastAsiaTheme="minorEastAsia"/>
      <w:kern w:val="2"/>
      <w:szCs w:val="39"/>
      <w:lang w:val="en-GB"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B003CE"/>
    <w:rPr>
      <w:rFonts w:ascii="Calibri" w:hAnsi="Calibri" w:cs="DaunPenh"/>
      <w:sz w:val="20"/>
      <w:szCs w:val="20"/>
      <w:lang w:val="en-PH" w:eastAsia="en-GB"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rsid w:val="00B003CE"/>
    <w:rPr>
      <w:rFonts w:eastAsiaTheme="minorEastAsia"/>
      <w:kern w:val="2"/>
      <w:szCs w:val="39"/>
      <w:lang w:val="en-GB" w:eastAsia="en-GB" w:bidi="km-KH"/>
      <w14:ligatures w14:val="standardContextual"/>
    </w:rPr>
    <w:tblPr>
      <w:tblCellMar>
        <w:top w:w="0" w:type="dxa"/>
        <w:left w:w="0" w:type="dxa"/>
        <w:bottom w:w="0" w:type="dxa"/>
        <w:right w:w="0" w:type="dxa"/>
      </w:tblCellMar>
    </w:tblPr>
  </w:style>
  <w:style w:type="table" w:customStyle="1" w:styleId="TableGrid22">
    <w:name w:val="Table Grid22"/>
    <w:basedOn w:val="TableNormal"/>
    <w:uiPriority w:val="39"/>
    <w:rsid w:val="00B003CE"/>
    <w:rPr>
      <w:kern w:val="2"/>
      <w:sz w:val="20"/>
      <w:szCs w:val="36"/>
      <w:lang w:val="en-US" w:eastAsia="en-GB" w:bidi="km-K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B003CE"/>
    <w:rPr>
      <w:sz w:val="20"/>
      <w:szCs w:val="20"/>
      <w:lang w:val="en-PH" w:eastAsia="en-GB"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8C03FC"/>
  </w:style>
  <w:style w:type="character" w:customStyle="1" w:styleId="FooterChar1">
    <w:name w:val="Footer Char1"/>
    <w:basedOn w:val="DefaultParagraphFont"/>
    <w:uiPriority w:val="99"/>
    <w:semiHidden/>
    <w:rsid w:val="008C03FC"/>
  </w:style>
  <w:style w:type="paragraph" w:customStyle="1" w:styleId="SectionTitle">
    <w:name w:val="Section Title"/>
    <w:basedOn w:val="Normal"/>
    <w:next w:val="Normal"/>
    <w:uiPriority w:val="12"/>
    <w:rsid w:val="008C03FC"/>
    <w:pPr>
      <w:spacing w:line="480" w:lineRule="auto"/>
      <w:jc w:val="center"/>
    </w:pPr>
    <w:rPr>
      <w:rFonts w:asciiTheme="minorHAnsi" w:eastAsiaTheme="minorEastAsia" w:hAnsiTheme="minorHAnsi" w:cstheme="minorBidi"/>
      <w:b/>
      <w:bCs/>
      <w:sz w:val="22"/>
      <w:szCs w:val="22"/>
      <w:lang w:eastAsia="en-US"/>
    </w:rPr>
  </w:style>
  <w:style w:type="paragraph" w:customStyle="1" w:styleId="TableHeading">
    <w:name w:val="Table Heading"/>
    <w:basedOn w:val="Normal"/>
    <w:uiPriority w:val="10"/>
    <w:rsid w:val="008C03FC"/>
    <w:pPr>
      <w:spacing w:line="480" w:lineRule="auto"/>
      <w:ind w:firstLine="720"/>
      <w:jc w:val="center"/>
    </w:pPr>
    <w:rPr>
      <w:rFonts w:asciiTheme="minorHAnsi" w:eastAsiaTheme="minorEastAsia" w:hAnsiTheme="minorHAnsi" w:cstheme="minorBidi"/>
      <w:b/>
      <w:bCs/>
      <w:sz w:val="22"/>
      <w:szCs w:val="22"/>
      <w:lang w:eastAsia="en-US"/>
    </w:rPr>
  </w:style>
  <w:style w:type="paragraph" w:customStyle="1" w:styleId="NoIndent">
    <w:name w:val="No Indent"/>
    <w:basedOn w:val="Normal"/>
    <w:rsid w:val="008C03FC"/>
    <w:pPr>
      <w:spacing w:line="480" w:lineRule="auto"/>
    </w:pPr>
    <w:rPr>
      <w:rFonts w:asciiTheme="minorHAnsi" w:eastAsiaTheme="minorEastAsia" w:hAnsiTheme="minorHAnsi" w:cstheme="minorBidi"/>
      <w:sz w:val="22"/>
      <w:szCs w:val="22"/>
      <w:lang w:eastAsia="en-US"/>
    </w:rPr>
  </w:style>
  <w:style w:type="paragraph" w:customStyle="1" w:styleId="CaptionCallout">
    <w:name w:val="Caption Callout"/>
    <w:basedOn w:val="Normal"/>
    <w:rsid w:val="008C03FC"/>
    <w:pPr>
      <w:spacing w:line="480" w:lineRule="auto"/>
    </w:pPr>
    <w:rPr>
      <w:rFonts w:asciiTheme="minorHAnsi" w:eastAsiaTheme="minorEastAsia" w:hAnsiTheme="minorHAnsi" w:cstheme="minorBidi"/>
      <w:b/>
      <w:sz w:val="22"/>
      <w:szCs w:val="22"/>
      <w:lang w:eastAsia="en-US"/>
    </w:rPr>
  </w:style>
  <w:style w:type="character" w:customStyle="1" w:styleId="apple-tab-span">
    <w:name w:val="apple-tab-span"/>
    <w:basedOn w:val="DefaultParagraphFont"/>
    <w:rsid w:val="008C03FC"/>
  </w:style>
  <w:style w:type="paragraph" w:customStyle="1" w:styleId="EndNoteBibliographyTitle">
    <w:name w:val="EndNote Bibliography Title"/>
    <w:basedOn w:val="Normal"/>
    <w:link w:val="EndNoteBibliographyTitleChar"/>
    <w:rsid w:val="008C03FC"/>
    <w:pPr>
      <w:spacing w:line="259" w:lineRule="auto"/>
      <w:jc w:val="center"/>
    </w:pPr>
    <w:rPr>
      <w:rFonts w:asciiTheme="minorHAnsi" w:eastAsiaTheme="minorEastAsia" w:hAnsiTheme="minorHAnsi" w:cstheme="minorBidi"/>
      <w:noProof/>
      <w:sz w:val="22"/>
      <w:szCs w:val="22"/>
      <w:lang w:eastAsia="en-US"/>
    </w:rPr>
  </w:style>
  <w:style w:type="character" w:customStyle="1" w:styleId="EndNoteBibliographyTitleChar">
    <w:name w:val="EndNote Bibliography Title Char"/>
    <w:basedOn w:val="DefaultParagraphFont"/>
    <w:link w:val="EndNoteBibliographyTitle"/>
    <w:rsid w:val="008C03FC"/>
    <w:rPr>
      <w:rFonts w:eastAsiaTheme="minorEastAsia"/>
      <w:noProof/>
      <w:sz w:val="22"/>
      <w:szCs w:val="22"/>
      <w:lang w:val="en-US" w:bidi="km-KH"/>
    </w:rPr>
  </w:style>
  <w:style w:type="paragraph" w:customStyle="1" w:styleId="EndNoteBibliography">
    <w:name w:val="EndNote Bibliography"/>
    <w:basedOn w:val="Normal"/>
    <w:link w:val="EndNoteBibliographyChar"/>
    <w:rsid w:val="008C03FC"/>
    <w:pPr>
      <w:spacing w:after="160"/>
    </w:pPr>
    <w:rPr>
      <w:rFonts w:asciiTheme="minorHAnsi" w:eastAsiaTheme="minorEastAsia" w:hAnsiTheme="minorHAnsi" w:cstheme="minorBidi"/>
      <w:noProof/>
      <w:sz w:val="22"/>
      <w:szCs w:val="22"/>
      <w:lang w:eastAsia="en-US"/>
    </w:rPr>
  </w:style>
  <w:style w:type="character" w:customStyle="1" w:styleId="EndNoteBibliographyChar">
    <w:name w:val="EndNote Bibliography Char"/>
    <w:basedOn w:val="DefaultParagraphFont"/>
    <w:link w:val="EndNoteBibliography"/>
    <w:rsid w:val="008C03FC"/>
    <w:rPr>
      <w:rFonts w:eastAsiaTheme="minorEastAsia"/>
      <w:noProof/>
      <w:sz w:val="22"/>
      <w:szCs w:val="22"/>
      <w:lang w:val="en-US" w:bidi="km-KH"/>
    </w:rPr>
  </w:style>
  <w:style w:type="table" w:styleId="PlainTable4">
    <w:name w:val="Plain Table 4"/>
    <w:basedOn w:val="TableNormal"/>
    <w:uiPriority w:val="44"/>
    <w:rsid w:val="008C03FC"/>
    <w:rPr>
      <w:kern w:val="2"/>
      <w:sz w:val="22"/>
      <w:szCs w:val="28"/>
      <w:lang w:val="en-US" w:bidi="th-TH"/>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C03FC"/>
    <w:rPr>
      <w:kern w:val="2"/>
      <w:sz w:val="22"/>
      <w:szCs w:val="28"/>
      <w:lang w:val="en-US" w:bidi="th-TH"/>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ubtleEmphasis">
    <w:name w:val="Subtle Emphasis"/>
    <w:basedOn w:val="DefaultParagraphFont"/>
    <w:uiPriority w:val="19"/>
    <w:qFormat/>
    <w:rsid w:val="008C03FC"/>
    <w:rPr>
      <w:i/>
      <w:iCs/>
      <w:color w:val="595959" w:themeColor="text1" w:themeTint="A6"/>
    </w:rPr>
  </w:style>
  <w:style w:type="character" w:styleId="IntenseEmphasis">
    <w:name w:val="Intense Emphasis"/>
    <w:basedOn w:val="DefaultParagraphFont"/>
    <w:uiPriority w:val="21"/>
    <w:qFormat/>
    <w:rsid w:val="008C03FC"/>
    <w:rPr>
      <w:b/>
      <w:bCs/>
      <w:i/>
      <w:iCs/>
    </w:rPr>
  </w:style>
  <w:style w:type="character" w:styleId="BookTitle">
    <w:name w:val="Book Title"/>
    <w:basedOn w:val="DefaultParagraphFont"/>
    <w:uiPriority w:val="33"/>
    <w:qFormat/>
    <w:rsid w:val="008C03FC"/>
    <w:rPr>
      <w:b/>
      <w:bCs/>
      <w:smallCaps/>
      <w:spacing w:val="10"/>
    </w:rPr>
  </w:style>
  <w:style w:type="numbering" w:customStyle="1" w:styleId="CurrentList2">
    <w:name w:val="Current List2"/>
    <w:uiPriority w:val="99"/>
    <w:rsid w:val="00D80A6A"/>
    <w:pPr>
      <w:numPr>
        <w:numId w:val="7"/>
      </w:numPr>
    </w:pPr>
  </w:style>
  <w:style w:type="character" w:customStyle="1" w:styleId="ADBNumberedParaChar">
    <w:name w:val="ADB Numbered Para Char"/>
    <w:link w:val="ADBNumberedPara"/>
    <w:locked/>
    <w:rsid w:val="00B755B7"/>
    <w:rPr>
      <w:rFonts w:ascii="Arial" w:hAnsi="Arial"/>
    </w:rPr>
  </w:style>
  <w:style w:type="paragraph" w:customStyle="1" w:styleId="ADBNumberedPara">
    <w:name w:val="ADB Numbered Para"/>
    <w:basedOn w:val="Normal"/>
    <w:link w:val="ADBNumberedParaChar"/>
    <w:qFormat/>
    <w:rsid w:val="00B755B7"/>
    <w:pPr>
      <w:numPr>
        <w:numId w:val="9"/>
      </w:numPr>
      <w:spacing w:before="240" w:after="240"/>
      <w:jc w:val="both"/>
    </w:pPr>
    <w:rPr>
      <w:rFonts w:ascii="Arial" w:eastAsiaTheme="minorHAnsi" w:hAnsi="Arial" w:cstheme="minorBidi"/>
      <w:lang w:val="en-AU" w:eastAsia="en-US" w:bidi="ar-SA"/>
    </w:rPr>
  </w:style>
  <w:style w:type="paragraph" w:customStyle="1" w:styleId="ng-star-inserted">
    <w:name w:val="ng-star-inserted"/>
    <w:basedOn w:val="Normal"/>
    <w:rsid w:val="009F6B3D"/>
    <w:pPr>
      <w:spacing w:before="100" w:beforeAutospacing="1" w:after="100" w:afterAutospacing="1"/>
    </w:pPr>
    <w:rPr>
      <w:lang w:val="en-US" w:eastAsia="en-US"/>
    </w:rPr>
  </w:style>
  <w:style w:type="character" w:customStyle="1" w:styleId="ng-star-inserted1">
    <w:name w:val="ng-star-inserted1"/>
    <w:basedOn w:val="DefaultParagraphFont"/>
    <w:rsid w:val="009F6B3D"/>
  </w:style>
  <w:style w:type="paragraph" w:customStyle="1" w:styleId="font-claude-response-body">
    <w:name w:val="font-claude-response-body"/>
    <w:basedOn w:val="Normal"/>
    <w:rsid w:val="007F69C3"/>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66">
      <w:bodyDiv w:val="1"/>
      <w:marLeft w:val="0"/>
      <w:marRight w:val="0"/>
      <w:marTop w:val="0"/>
      <w:marBottom w:val="0"/>
      <w:divBdr>
        <w:top w:val="none" w:sz="0" w:space="0" w:color="auto"/>
        <w:left w:val="none" w:sz="0" w:space="0" w:color="auto"/>
        <w:bottom w:val="none" w:sz="0" w:space="0" w:color="auto"/>
        <w:right w:val="none" w:sz="0" w:space="0" w:color="auto"/>
      </w:divBdr>
      <w:divsChild>
        <w:div w:id="395935270">
          <w:marLeft w:val="1123"/>
          <w:marRight w:val="0"/>
          <w:marTop w:val="0"/>
          <w:marBottom w:val="0"/>
          <w:divBdr>
            <w:top w:val="none" w:sz="0" w:space="0" w:color="auto"/>
            <w:left w:val="none" w:sz="0" w:space="0" w:color="auto"/>
            <w:bottom w:val="none" w:sz="0" w:space="0" w:color="auto"/>
            <w:right w:val="none" w:sz="0" w:space="0" w:color="auto"/>
          </w:divBdr>
        </w:div>
        <w:div w:id="522476980">
          <w:marLeft w:val="1123"/>
          <w:marRight w:val="0"/>
          <w:marTop w:val="0"/>
          <w:marBottom w:val="0"/>
          <w:divBdr>
            <w:top w:val="none" w:sz="0" w:space="0" w:color="auto"/>
            <w:left w:val="none" w:sz="0" w:space="0" w:color="auto"/>
            <w:bottom w:val="none" w:sz="0" w:space="0" w:color="auto"/>
            <w:right w:val="none" w:sz="0" w:space="0" w:color="auto"/>
          </w:divBdr>
        </w:div>
        <w:div w:id="595136920">
          <w:marLeft w:val="547"/>
          <w:marRight w:val="0"/>
          <w:marTop w:val="0"/>
          <w:marBottom w:val="120"/>
          <w:divBdr>
            <w:top w:val="none" w:sz="0" w:space="0" w:color="auto"/>
            <w:left w:val="none" w:sz="0" w:space="0" w:color="auto"/>
            <w:bottom w:val="none" w:sz="0" w:space="0" w:color="auto"/>
            <w:right w:val="none" w:sz="0" w:space="0" w:color="auto"/>
          </w:divBdr>
        </w:div>
        <w:div w:id="769081962">
          <w:marLeft w:val="547"/>
          <w:marRight w:val="0"/>
          <w:marTop w:val="0"/>
          <w:marBottom w:val="120"/>
          <w:divBdr>
            <w:top w:val="none" w:sz="0" w:space="0" w:color="auto"/>
            <w:left w:val="none" w:sz="0" w:space="0" w:color="auto"/>
            <w:bottom w:val="none" w:sz="0" w:space="0" w:color="auto"/>
            <w:right w:val="none" w:sz="0" w:space="0" w:color="auto"/>
          </w:divBdr>
        </w:div>
        <w:div w:id="805440262">
          <w:marLeft w:val="1123"/>
          <w:marRight w:val="0"/>
          <w:marTop w:val="0"/>
          <w:marBottom w:val="0"/>
          <w:divBdr>
            <w:top w:val="none" w:sz="0" w:space="0" w:color="auto"/>
            <w:left w:val="none" w:sz="0" w:space="0" w:color="auto"/>
            <w:bottom w:val="none" w:sz="0" w:space="0" w:color="auto"/>
            <w:right w:val="none" w:sz="0" w:space="0" w:color="auto"/>
          </w:divBdr>
        </w:div>
        <w:div w:id="935215693">
          <w:marLeft w:val="547"/>
          <w:marRight w:val="0"/>
          <w:marTop w:val="120"/>
          <w:marBottom w:val="120"/>
          <w:divBdr>
            <w:top w:val="none" w:sz="0" w:space="0" w:color="auto"/>
            <w:left w:val="none" w:sz="0" w:space="0" w:color="auto"/>
            <w:bottom w:val="none" w:sz="0" w:space="0" w:color="auto"/>
            <w:right w:val="none" w:sz="0" w:space="0" w:color="auto"/>
          </w:divBdr>
        </w:div>
        <w:div w:id="969896329">
          <w:marLeft w:val="1123"/>
          <w:marRight w:val="0"/>
          <w:marTop w:val="0"/>
          <w:marBottom w:val="0"/>
          <w:divBdr>
            <w:top w:val="none" w:sz="0" w:space="0" w:color="auto"/>
            <w:left w:val="none" w:sz="0" w:space="0" w:color="auto"/>
            <w:bottom w:val="none" w:sz="0" w:space="0" w:color="auto"/>
            <w:right w:val="none" w:sz="0" w:space="0" w:color="auto"/>
          </w:divBdr>
        </w:div>
        <w:div w:id="1167941553">
          <w:marLeft w:val="547"/>
          <w:marRight w:val="0"/>
          <w:marTop w:val="0"/>
          <w:marBottom w:val="120"/>
          <w:divBdr>
            <w:top w:val="none" w:sz="0" w:space="0" w:color="auto"/>
            <w:left w:val="none" w:sz="0" w:space="0" w:color="auto"/>
            <w:bottom w:val="none" w:sz="0" w:space="0" w:color="auto"/>
            <w:right w:val="none" w:sz="0" w:space="0" w:color="auto"/>
          </w:divBdr>
        </w:div>
        <w:div w:id="1741710837">
          <w:marLeft w:val="1123"/>
          <w:marRight w:val="0"/>
          <w:marTop w:val="0"/>
          <w:marBottom w:val="0"/>
          <w:divBdr>
            <w:top w:val="none" w:sz="0" w:space="0" w:color="auto"/>
            <w:left w:val="none" w:sz="0" w:space="0" w:color="auto"/>
            <w:bottom w:val="none" w:sz="0" w:space="0" w:color="auto"/>
            <w:right w:val="none" w:sz="0" w:space="0" w:color="auto"/>
          </w:divBdr>
        </w:div>
        <w:div w:id="1847207223">
          <w:marLeft w:val="1123"/>
          <w:marRight w:val="0"/>
          <w:marTop w:val="0"/>
          <w:marBottom w:val="0"/>
          <w:divBdr>
            <w:top w:val="none" w:sz="0" w:space="0" w:color="auto"/>
            <w:left w:val="none" w:sz="0" w:space="0" w:color="auto"/>
            <w:bottom w:val="none" w:sz="0" w:space="0" w:color="auto"/>
            <w:right w:val="none" w:sz="0" w:space="0" w:color="auto"/>
          </w:divBdr>
        </w:div>
        <w:div w:id="2109419469">
          <w:marLeft w:val="1123"/>
          <w:marRight w:val="0"/>
          <w:marTop w:val="0"/>
          <w:marBottom w:val="0"/>
          <w:divBdr>
            <w:top w:val="none" w:sz="0" w:space="0" w:color="auto"/>
            <w:left w:val="none" w:sz="0" w:space="0" w:color="auto"/>
            <w:bottom w:val="none" w:sz="0" w:space="0" w:color="auto"/>
            <w:right w:val="none" w:sz="0" w:space="0" w:color="auto"/>
          </w:divBdr>
        </w:div>
      </w:divsChild>
    </w:div>
    <w:div w:id="25253965">
      <w:bodyDiv w:val="1"/>
      <w:marLeft w:val="0"/>
      <w:marRight w:val="0"/>
      <w:marTop w:val="0"/>
      <w:marBottom w:val="0"/>
      <w:divBdr>
        <w:top w:val="none" w:sz="0" w:space="0" w:color="auto"/>
        <w:left w:val="none" w:sz="0" w:space="0" w:color="auto"/>
        <w:bottom w:val="none" w:sz="0" w:space="0" w:color="auto"/>
        <w:right w:val="none" w:sz="0" w:space="0" w:color="auto"/>
      </w:divBdr>
    </w:div>
    <w:div w:id="31808932">
      <w:bodyDiv w:val="1"/>
      <w:marLeft w:val="0"/>
      <w:marRight w:val="0"/>
      <w:marTop w:val="0"/>
      <w:marBottom w:val="0"/>
      <w:divBdr>
        <w:top w:val="none" w:sz="0" w:space="0" w:color="auto"/>
        <w:left w:val="none" w:sz="0" w:space="0" w:color="auto"/>
        <w:bottom w:val="none" w:sz="0" w:space="0" w:color="auto"/>
        <w:right w:val="none" w:sz="0" w:space="0" w:color="auto"/>
      </w:divBdr>
    </w:div>
    <w:div w:id="88815189">
      <w:bodyDiv w:val="1"/>
      <w:marLeft w:val="0"/>
      <w:marRight w:val="0"/>
      <w:marTop w:val="0"/>
      <w:marBottom w:val="0"/>
      <w:divBdr>
        <w:top w:val="none" w:sz="0" w:space="0" w:color="auto"/>
        <w:left w:val="none" w:sz="0" w:space="0" w:color="auto"/>
        <w:bottom w:val="none" w:sz="0" w:space="0" w:color="auto"/>
        <w:right w:val="none" w:sz="0" w:space="0" w:color="auto"/>
      </w:divBdr>
    </w:div>
    <w:div w:id="115027443">
      <w:bodyDiv w:val="1"/>
      <w:marLeft w:val="0"/>
      <w:marRight w:val="0"/>
      <w:marTop w:val="0"/>
      <w:marBottom w:val="0"/>
      <w:divBdr>
        <w:top w:val="none" w:sz="0" w:space="0" w:color="auto"/>
        <w:left w:val="none" w:sz="0" w:space="0" w:color="auto"/>
        <w:bottom w:val="none" w:sz="0" w:space="0" w:color="auto"/>
        <w:right w:val="none" w:sz="0" w:space="0" w:color="auto"/>
      </w:divBdr>
    </w:div>
    <w:div w:id="132648244">
      <w:bodyDiv w:val="1"/>
      <w:marLeft w:val="0"/>
      <w:marRight w:val="0"/>
      <w:marTop w:val="0"/>
      <w:marBottom w:val="0"/>
      <w:divBdr>
        <w:top w:val="none" w:sz="0" w:space="0" w:color="auto"/>
        <w:left w:val="none" w:sz="0" w:space="0" w:color="auto"/>
        <w:bottom w:val="none" w:sz="0" w:space="0" w:color="auto"/>
        <w:right w:val="none" w:sz="0" w:space="0" w:color="auto"/>
      </w:divBdr>
    </w:div>
    <w:div w:id="138116010">
      <w:bodyDiv w:val="1"/>
      <w:marLeft w:val="0"/>
      <w:marRight w:val="0"/>
      <w:marTop w:val="0"/>
      <w:marBottom w:val="0"/>
      <w:divBdr>
        <w:top w:val="none" w:sz="0" w:space="0" w:color="auto"/>
        <w:left w:val="none" w:sz="0" w:space="0" w:color="auto"/>
        <w:bottom w:val="none" w:sz="0" w:space="0" w:color="auto"/>
        <w:right w:val="none" w:sz="0" w:space="0" w:color="auto"/>
      </w:divBdr>
    </w:div>
    <w:div w:id="153686476">
      <w:bodyDiv w:val="1"/>
      <w:marLeft w:val="0"/>
      <w:marRight w:val="0"/>
      <w:marTop w:val="0"/>
      <w:marBottom w:val="0"/>
      <w:divBdr>
        <w:top w:val="none" w:sz="0" w:space="0" w:color="auto"/>
        <w:left w:val="none" w:sz="0" w:space="0" w:color="auto"/>
        <w:bottom w:val="none" w:sz="0" w:space="0" w:color="auto"/>
        <w:right w:val="none" w:sz="0" w:space="0" w:color="auto"/>
      </w:divBdr>
    </w:div>
    <w:div w:id="156042830">
      <w:bodyDiv w:val="1"/>
      <w:marLeft w:val="0"/>
      <w:marRight w:val="0"/>
      <w:marTop w:val="0"/>
      <w:marBottom w:val="0"/>
      <w:divBdr>
        <w:top w:val="none" w:sz="0" w:space="0" w:color="auto"/>
        <w:left w:val="none" w:sz="0" w:space="0" w:color="auto"/>
        <w:bottom w:val="none" w:sz="0" w:space="0" w:color="auto"/>
        <w:right w:val="none" w:sz="0" w:space="0" w:color="auto"/>
      </w:divBdr>
    </w:div>
    <w:div w:id="176164993">
      <w:bodyDiv w:val="1"/>
      <w:marLeft w:val="0"/>
      <w:marRight w:val="0"/>
      <w:marTop w:val="0"/>
      <w:marBottom w:val="0"/>
      <w:divBdr>
        <w:top w:val="none" w:sz="0" w:space="0" w:color="auto"/>
        <w:left w:val="none" w:sz="0" w:space="0" w:color="auto"/>
        <w:bottom w:val="none" w:sz="0" w:space="0" w:color="auto"/>
        <w:right w:val="none" w:sz="0" w:space="0" w:color="auto"/>
      </w:divBdr>
    </w:div>
    <w:div w:id="192546375">
      <w:bodyDiv w:val="1"/>
      <w:marLeft w:val="0"/>
      <w:marRight w:val="0"/>
      <w:marTop w:val="0"/>
      <w:marBottom w:val="0"/>
      <w:divBdr>
        <w:top w:val="none" w:sz="0" w:space="0" w:color="auto"/>
        <w:left w:val="none" w:sz="0" w:space="0" w:color="auto"/>
        <w:bottom w:val="none" w:sz="0" w:space="0" w:color="auto"/>
        <w:right w:val="none" w:sz="0" w:space="0" w:color="auto"/>
      </w:divBdr>
    </w:div>
    <w:div w:id="255210346">
      <w:bodyDiv w:val="1"/>
      <w:marLeft w:val="0"/>
      <w:marRight w:val="0"/>
      <w:marTop w:val="0"/>
      <w:marBottom w:val="0"/>
      <w:divBdr>
        <w:top w:val="none" w:sz="0" w:space="0" w:color="auto"/>
        <w:left w:val="none" w:sz="0" w:space="0" w:color="auto"/>
        <w:bottom w:val="none" w:sz="0" w:space="0" w:color="auto"/>
        <w:right w:val="none" w:sz="0" w:space="0" w:color="auto"/>
      </w:divBdr>
    </w:div>
    <w:div w:id="301160029">
      <w:bodyDiv w:val="1"/>
      <w:marLeft w:val="0"/>
      <w:marRight w:val="0"/>
      <w:marTop w:val="0"/>
      <w:marBottom w:val="0"/>
      <w:divBdr>
        <w:top w:val="none" w:sz="0" w:space="0" w:color="auto"/>
        <w:left w:val="none" w:sz="0" w:space="0" w:color="auto"/>
        <w:bottom w:val="none" w:sz="0" w:space="0" w:color="auto"/>
        <w:right w:val="none" w:sz="0" w:space="0" w:color="auto"/>
      </w:divBdr>
    </w:div>
    <w:div w:id="312416319">
      <w:bodyDiv w:val="1"/>
      <w:marLeft w:val="0"/>
      <w:marRight w:val="0"/>
      <w:marTop w:val="0"/>
      <w:marBottom w:val="0"/>
      <w:divBdr>
        <w:top w:val="none" w:sz="0" w:space="0" w:color="auto"/>
        <w:left w:val="none" w:sz="0" w:space="0" w:color="auto"/>
        <w:bottom w:val="none" w:sz="0" w:space="0" w:color="auto"/>
        <w:right w:val="none" w:sz="0" w:space="0" w:color="auto"/>
      </w:divBdr>
    </w:div>
    <w:div w:id="386028064">
      <w:bodyDiv w:val="1"/>
      <w:marLeft w:val="0"/>
      <w:marRight w:val="0"/>
      <w:marTop w:val="0"/>
      <w:marBottom w:val="0"/>
      <w:divBdr>
        <w:top w:val="none" w:sz="0" w:space="0" w:color="auto"/>
        <w:left w:val="none" w:sz="0" w:space="0" w:color="auto"/>
        <w:bottom w:val="none" w:sz="0" w:space="0" w:color="auto"/>
        <w:right w:val="none" w:sz="0" w:space="0" w:color="auto"/>
      </w:divBdr>
    </w:div>
    <w:div w:id="391973304">
      <w:bodyDiv w:val="1"/>
      <w:marLeft w:val="0"/>
      <w:marRight w:val="0"/>
      <w:marTop w:val="0"/>
      <w:marBottom w:val="0"/>
      <w:divBdr>
        <w:top w:val="none" w:sz="0" w:space="0" w:color="auto"/>
        <w:left w:val="none" w:sz="0" w:space="0" w:color="auto"/>
        <w:bottom w:val="none" w:sz="0" w:space="0" w:color="auto"/>
        <w:right w:val="none" w:sz="0" w:space="0" w:color="auto"/>
      </w:divBdr>
    </w:div>
    <w:div w:id="393352717">
      <w:bodyDiv w:val="1"/>
      <w:marLeft w:val="0"/>
      <w:marRight w:val="0"/>
      <w:marTop w:val="0"/>
      <w:marBottom w:val="0"/>
      <w:divBdr>
        <w:top w:val="none" w:sz="0" w:space="0" w:color="auto"/>
        <w:left w:val="none" w:sz="0" w:space="0" w:color="auto"/>
        <w:bottom w:val="none" w:sz="0" w:space="0" w:color="auto"/>
        <w:right w:val="none" w:sz="0" w:space="0" w:color="auto"/>
      </w:divBdr>
    </w:div>
    <w:div w:id="405297808">
      <w:bodyDiv w:val="1"/>
      <w:marLeft w:val="0"/>
      <w:marRight w:val="0"/>
      <w:marTop w:val="0"/>
      <w:marBottom w:val="0"/>
      <w:divBdr>
        <w:top w:val="none" w:sz="0" w:space="0" w:color="auto"/>
        <w:left w:val="none" w:sz="0" w:space="0" w:color="auto"/>
        <w:bottom w:val="none" w:sz="0" w:space="0" w:color="auto"/>
        <w:right w:val="none" w:sz="0" w:space="0" w:color="auto"/>
      </w:divBdr>
    </w:div>
    <w:div w:id="410156002">
      <w:bodyDiv w:val="1"/>
      <w:marLeft w:val="0"/>
      <w:marRight w:val="0"/>
      <w:marTop w:val="0"/>
      <w:marBottom w:val="0"/>
      <w:divBdr>
        <w:top w:val="none" w:sz="0" w:space="0" w:color="auto"/>
        <w:left w:val="none" w:sz="0" w:space="0" w:color="auto"/>
        <w:bottom w:val="none" w:sz="0" w:space="0" w:color="auto"/>
        <w:right w:val="none" w:sz="0" w:space="0" w:color="auto"/>
      </w:divBdr>
      <w:divsChild>
        <w:div w:id="480121588">
          <w:marLeft w:val="547"/>
          <w:marRight w:val="0"/>
          <w:marTop w:val="200"/>
          <w:marBottom w:val="0"/>
          <w:divBdr>
            <w:top w:val="none" w:sz="0" w:space="0" w:color="auto"/>
            <w:left w:val="none" w:sz="0" w:space="0" w:color="auto"/>
            <w:bottom w:val="none" w:sz="0" w:space="0" w:color="auto"/>
            <w:right w:val="none" w:sz="0" w:space="0" w:color="auto"/>
          </w:divBdr>
        </w:div>
      </w:divsChild>
    </w:div>
    <w:div w:id="424150629">
      <w:bodyDiv w:val="1"/>
      <w:marLeft w:val="0"/>
      <w:marRight w:val="0"/>
      <w:marTop w:val="0"/>
      <w:marBottom w:val="0"/>
      <w:divBdr>
        <w:top w:val="none" w:sz="0" w:space="0" w:color="auto"/>
        <w:left w:val="none" w:sz="0" w:space="0" w:color="auto"/>
        <w:bottom w:val="none" w:sz="0" w:space="0" w:color="auto"/>
        <w:right w:val="none" w:sz="0" w:space="0" w:color="auto"/>
      </w:divBdr>
      <w:divsChild>
        <w:div w:id="743067010">
          <w:marLeft w:val="547"/>
          <w:marRight w:val="0"/>
          <w:marTop w:val="0"/>
          <w:marBottom w:val="80"/>
          <w:divBdr>
            <w:top w:val="none" w:sz="0" w:space="0" w:color="auto"/>
            <w:left w:val="none" w:sz="0" w:space="0" w:color="auto"/>
            <w:bottom w:val="none" w:sz="0" w:space="0" w:color="auto"/>
            <w:right w:val="none" w:sz="0" w:space="0" w:color="auto"/>
          </w:divBdr>
        </w:div>
      </w:divsChild>
    </w:div>
    <w:div w:id="445268911">
      <w:bodyDiv w:val="1"/>
      <w:marLeft w:val="0"/>
      <w:marRight w:val="0"/>
      <w:marTop w:val="0"/>
      <w:marBottom w:val="0"/>
      <w:divBdr>
        <w:top w:val="none" w:sz="0" w:space="0" w:color="auto"/>
        <w:left w:val="none" w:sz="0" w:space="0" w:color="auto"/>
        <w:bottom w:val="none" w:sz="0" w:space="0" w:color="auto"/>
        <w:right w:val="none" w:sz="0" w:space="0" w:color="auto"/>
      </w:divBdr>
    </w:div>
    <w:div w:id="461264494">
      <w:bodyDiv w:val="1"/>
      <w:marLeft w:val="0"/>
      <w:marRight w:val="0"/>
      <w:marTop w:val="0"/>
      <w:marBottom w:val="0"/>
      <w:divBdr>
        <w:top w:val="none" w:sz="0" w:space="0" w:color="auto"/>
        <w:left w:val="none" w:sz="0" w:space="0" w:color="auto"/>
        <w:bottom w:val="none" w:sz="0" w:space="0" w:color="auto"/>
        <w:right w:val="none" w:sz="0" w:space="0" w:color="auto"/>
      </w:divBdr>
    </w:div>
    <w:div w:id="522286938">
      <w:bodyDiv w:val="1"/>
      <w:marLeft w:val="0"/>
      <w:marRight w:val="0"/>
      <w:marTop w:val="0"/>
      <w:marBottom w:val="0"/>
      <w:divBdr>
        <w:top w:val="none" w:sz="0" w:space="0" w:color="auto"/>
        <w:left w:val="none" w:sz="0" w:space="0" w:color="auto"/>
        <w:bottom w:val="none" w:sz="0" w:space="0" w:color="auto"/>
        <w:right w:val="none" w:sz="0" w:space="0" w:color="auto"/>
      </w:divBdr>
    </w:div>
    <w:div w:id="541138695">
      <w:bodyDiv w:val="1"/>
      <w:marLeft w:val="0"/>
      <w:marRight w:val="0"/>
      <w:marTop w:val="0"/>
      <w:marBottom w:val="0"/>
      <w:divBdr>
        <w:top w:val="none" w:sz="0" w:space="0" w:color="auto"/>
        <w:left w:val="none" w:sz="0" w:space="0" w:color="auto"/>
        <w:bottom w:val="none" w:sz="0" w:space="0" w:color="auto"/>
        <w:right w:val="none" w:sz="0" w:space="0" w:color="auto"/>
      </w:divBdr>
    </w:div>
    <w:div w:id="552041752">
      <w:bodyDiv w:val="1"/>
      <w:marLeft w:val="0"/>
      <w:marRight w:val="0"/>
      <w:marTop w:val="0"/>
      <w:marBottom w:val="0"/>
      <w:divBdr>
        <w:top w:val="none" w:sz="0" w:space="0" w:color="auto"/>
        <w:left w:val="none" w:sz="0" w:space="0" w:color="auto"/>
        <w:bottom w:val="none" w:sz="0" w:space="0" w:color="auto"/>
        <w:right w:val="none" w:sz="0" w:space="0" w:color="auto"/>
      </w:divBdr>
    </w:div>
    <w:div w:id="648750848">
      <w:bodyDiv w:val="1"/>
      <w:marLeft w:val="0"/>
      <w:marRight w:val="0"/>
      <w:marTop w:val="0"/>
      <w:marBottom w:val="0"/>
      <w:divBdr>
        <w:top w:val="none" w:sz="0" w:space="0" w:color="auto"/>
        <w:left w:val="none" w:sz="0" w:space="0" w:color="auto"/>
        <w:bottom w:val="none" w:sz="0" w:space="0" w:color="auto"/>
        <w:right w:val="none" w:sz="0" w:space="0" w:color="auto"/>
      </w:divBdr>
      <w:divsChild>
        <w:div w:id="205794241">
          <w:marLeft w:val="547"/>
          <w:marRight w:val="0"/>
          <w:marTop w:val="0"/>
          <w:marBottom w:val="240"/>
          <w:divBdr>
            <w:top w:val="none" w:sz="0" w:space="0" w:color="auto"/>
            <w:left w:val="none" w:sz="0" w:space="0" w:color="auto"/>
            <w:bottom w:val="none" w:sz="0" w:space="0" w:color="auto"/>
            <w:right w:val="none" w:sz="0" w:space="0" w:color="auto"/>
          </w:divBdr>
        </w:div>
        <w:div w:id="254899797">
          <w:marLeft w:val="547"/>
          <w:marRight w:val="0"/>
          <w:marTop w:val="0"/>
          <w:marBottom w:val="240"/>
          <w:divBdr>
            <w:top w:val="none" w:sz="0" w:space="0" w:color="auto"/>
            <w:left w:val="none" w:sz="0" w:space="0" w:color="auto"/>
            <w:bottom w:val="none" w:sz="0" w:space="0" w:color="auto"/>
            <w:right w:val="none" w:sz="0" w:space="0" w:color="auto"/>
          </w:divBdr>
        </w:div>
        <w:div w:id="451822263">
          <w:marLeft w:val="547"/>
          <w:marRight w:val="0"/>
          <w:marTop w:val="0"/>
          <w:marBottom w:val="240"/>
          <w:divBdr>
            <w:top w:val="none" w:sz="0" w:space="0" w:color="auto"/>
            <w:left w:val="none" w:sz="0" w:space="0" w:color="auto"/>
            <w:bottom w:val="none" w:sz="0" w:space="0" w:color="auto"/>
            <w:right w:val="none" w:sz="0" w:space="0" w:color="auto"/>
          </w:divBdr>
        </w:div>
        <w:div w:id="675886351">
          <w:marLeft w:val="547"/>
          <w:marRight w:val="0"/>
          <w:marTop w:val="0"/>
          <w:marBottom w:val="240"/>
          <w:divBdr>
            <w:top w:val="none" w:sz="0" w:space="0" w:color="auto"/>
            <w:left w:val="none" w:sz="0" w:space="0" w:color="auto"/>
            <w:bottom w:val="none" w:sz="0" w:space="0" w:color="auto"/>
            <w:right w:val="none" w:sz="0" w:space="0" w:color="auto"/>
          </w:divBdr>
        </w:div>
        <w:div w:id="786005661">
          <w:marLeft w:val="547"/>
          <w:marRight w:val="0"/>
          <w:marTop w:val="0"/>
          <w:marBottom w:val="240"/>
          <w:divBdr>
            <w:top w:val="none" w:sz="0" w:space="0" w:color="auto"/>
            <w:left w:val="none" w:sz="0" w:space="0" w:color="auto"/>
            <w:bottom w:val="none" w:sz="0" w:space="0" w:color="auto"/>
            <w:right w:val="none" w:sz="0" w:space="0" w:color="auto"/>
          </w:divBdr>
        </w:div>
        <w:div w:id="1272132642">
          <w:marLeft w:val="547"/>
          <w:marRight w:val="0"/>
          <w:marTop w:val="0"/>
          <w:marBottom w:val="240"/>
          <w:divBdr>
            <w:top w:val="none" w:sz="0" w:space="0" w:color="auto"/>
            <w:left w:val="none" w:sz="0" w:space="0" w:color="auto"/>
            <w:bottom w:val="none" w:sz="0" w:space="0" w:color="auto"/>
            <w:right w:val="none" w:sz="0" w:space="0" w:color="auto"/>
          </w:divBdr>
        </w:div>
      </w:divsChild>
    </w:div>
    <w:div w:id="663971676">
      <w:bodyDiv w:val="1"/>
      <w:marLeft w:val="0"/>
      <w:marRight w:val="0"/>
      <w:marTop w:val="0"/>
      <w:marBottom w:val="0"/>
      <w:divBdr>
        <w:top w:val="none" w:sz="0" w:space="0" w:color="auto"/>
        <w:left w:val="none" w:sz="0" w:space="0" w:color="auto"/>
        <w:bottom w:val="none" w:sz="0" w:space="0" w:color="auto"/>
        <w:right w:val="none" w:sz="0" w:space="0" w:color="auto"/>
      </w:divBdr>
    </w:div>
    <w:div w:id="678890692">
      <w:bodyDiv w:val="1"/>
      <w:marLeft w:val="0"/>
      <w:marRight w:val="0"/>
      <w:marTop w:val="0"/>
      <w:marBottom w:val="0"/>
      <w:divBdr>
        <w:top w:val="none" w:sz="0" w:space="0" w:color="auto"/>
        <w:left w:val="none" w:sz="0" w:space="0" w:color="auto"/>
        <w:bottom w:val="none" w:sz="0" w:space="0" w:color="auto"/>
        <w:right w:val="none" w:sz="0" w:space="0" w:color="auto"/>
      </w:divBdr>
    </w:div>
    <w:div w:id="697586930">
      <w:bodyDiv w:val="1"/>
      <w:marLeft w:val="0"/>
      <w:marRight w:val="0"/>
      <w:marTop w:val="0"/>
      <w:marBottom w:val="0"/>
      <w:divBdr>
        <w:top w:val="none" w:sz="0" w:space="0" w:color="auto"/>
        <w:left w:val="none" w:sz="0" w:space="0" w:color="auto"/>
        <w:bottom w:val="none" w:sz="0" w:space="0" w:color="auto"/>
        <w:right w:val="none" w:sz="0" w:space="0" w:color="auto"/>
      </w:divBdr>
    </w:div>
    <w:div w:id="711464202">
      <w:bodyDiv w:val="1"/>
      <w:marLeft w:val="0"/>
      <w:marRight w:val="0"/>
      <w:marTop w:val="0"/>
      <w:marBottom w:val="0"/>
      <w:divBdr>
        <w:top w:val="none" w:sz="0" w:space="0" w:color="auto"/>
        <w:left w:val="none" w:sz="0" w:space="0" w:color="auto"/>
        <w:bottom w:val="none" w:sz="0" w:space="0" w:color="auto"/>
        <w:right w:val="none" w:sz="0" w:space="0" w:color="auto"/>
      </w:divBdr>
    </w:div>
    <w:div w:id="782269449">
      <w:bodyDiv w:val="1"/>
      <w:marLeft w:val="0"/>
      <w:marRight w:val="0"/>
      <w:marTop w:val="0"/>
      <w:marBottom w:val="0"/>
      <w:divBdr>
        <w:top w:val="none" w:sz="0" w:space="0" w:color="auto"/>
        <w:left w:val="none" w:sz="0" w:space="0" w:color="auto"/>
        <w:bottom w:val="none" w:sz="0" w:space="0" w:color="auto"/>
        <w:right w:val="none" w:sz="0" w:space="0" w:color="auto"/>
      </w:divBdr>
    </w:div>
    <w:div w:id="817038232">
      <w:bodyDiv w:val="1"/>
      <w:marLeft w:val="0"/>
      <w:marRight w:val="0"/>
      <w:marTop w:val="0"/>
      <w:marBottom w:val="0"/>
      <w:divBdr>
        <w:top w:val="none" w:sz="0" w:space="0" w:color="auto"/>
        <w:left w:val="none" w:sz="0" w:space="0" w:color="auto"/>
        <w:bottom w:val="none" w:sz="0" w:space="0" w:color="auto"/>
        <w:right w:val="none" w:sz="0" w:space="0" w:color="auto"/>
      </w:divBdr>
    </w:div>
    <w:div w:id="833684550">
      <w:bodyDiv w:val="1"/>
      <w:marLeft w:val="0"/>
      <w:marRight w:val="0"/>
      <w:marTop w:val="0"/>
      <w:marBottom w:val="0"/>
      <w:divBdr>
        <w:top w:val="none" w:sz="0" w:space="0" w:color="auto"/>
        <w:left w:val="none" w:sz="0" w:space="0" w:color="auto"/>
        <w:bottom w:val="none" w:sz="0" w:space="0" w:color="auto"/>
        <w:right w:val="none" w:sz="0" w:space="0" w:color="auto"/>
      </w:divBdr>
    </w:div>
    <w:div w:id="836307663">
      <w:bodyDiv w:val="1"/>
      <w:marLeft w:val="0"/>
      <w:marRight w:val="0"/>
      <w:marTop w:val="0"/>
      <w:marBottom w:val="0"/>
      <w:divBdr>
        <w:top w:val="none" w:sz="0" w:space="0" w:color="auto"/>
        <w:left w:val="none" w:sz="0" w:space="0" w:color="auto"/>
        <w:bottom w:val="none" w:sz="0" w:space="0" w:color="auto"/>
        <w:right w:val="none" w:sz="0" w:space="0" w:color="auto"/>
      </w:divBdr>
    </w:div>
    <w:div w:id="854803227">
      <w:bodyDiv w:val="1"/>
      <w:marLeft w:val="0"/>
      <w:marRight w:val="0"/>
      <w:marTop w:val="0"/>
      <w:marBottom w:val="0"/>
      <w:divBdr>
        <w:top w:val="none" w:sz="0" w:space="0" w:color="auto"/>
        <w:left w:val="none" w:sz="0" w:space="0" w:color="auto"/>
        <w:bottom w:val="none" w:sz="0" w:space="0" w:color="auto"/>
        <w:right w:val="none" w:sz="0" w:space="0" w:color="auto"/>
      </w:divBdr>
    </w:div>
    <w:div w:id="866482228">
      <w:bodyDiv w:val="1"/>
      <w:marLeft w:val="0"/>
      <w:marRight w:val="0"/>
      <w:marTop w:val="0"/>
      <w:marBottom w:val="0"/>
      <w:divBdr>
        <w:top w:val="none" w:sz="0" w:space="0" w:color="auto"/>
        <w:left w:val="none" w:sz="0" w:space="0" w:color="auto"/>
        <w:bottom w:val="none" w:sz="0" w:space="0" w:color="auto"/>
        <w:right w:val="none" w:sz="0" w:space="0" w:color="auto"/>
      </w:divBdr>
    </w:div>
    <w:div w:id="971522374">
      <w:bodyDiv w:val="1"/>
      <w:marLeft w:val="0"/>
      <w:marRight w:val="0"/>
      <w:marTop w:val="0"/>
      <w:marBottom w:val="0"/>
      <w:divBdr>
        <w:top w:val="none" w:sz="0" w:space="0" w:color="auto"/>
        <w:left w:val="none" w:sz="0" w:space="0" w:color="auto"/>
        <w:bottom w:val="none" w:sz="0" w:space="0" w:color="auto"/>
        <w:right w:val="none" w:sz="0" w:space="0" w:color="auto"/>
      </w:divBdr>
    </w:div>
    <w:div w:id="1025716491">
      <w:bodyDiv w:val="1"/>
      <w:marLeft w:val="0"/>
      <w:marRight w:val="0"/>
      <w:marTop w:val="0"/>
      <w:marBottom w:val="0"/>
      <w:divBdr>
        <w:top w:val="none" w:sz="0" w:space="0" w:color="auto"/>
        <w:left w:val="none" w:sz="0" w:space="0" w:color="auto"/>
        <w:bottom w:val="none" w:sz="0" w:space="0" w:color="auto"/>
        <w:right w:val="none" w:sz="0" w:space="0" w:color="auto"/>
      </w:divBdr>
    </w:div>
    <w:div w:id="1053315110">
      <w:bodyDiv w:val="1"/>
      <w:marLeft w:val="0"/>
      <w:marRight w:val="0"/>
      <w:marTop w:val="0"/>
      <w:marBottom w:val="0"/>
      <w:divBdr>
        <w:top w:val="none" w:sz="0" w:space="0" w:color="auto"/>
        <w:left w:val="none" w:sz="0" w:space="0" w:color="auto"/>
        <w:bottom w:val="none" w:sz="0" w:space="0" w:color="auto"/>
        <w:right w:val="none" w:sz="0" w:space="0" w:color="auto"/>
      </w:divBdr>
    </w:div>
    <w:div w:id="1083987855">
      <w:bodyDiv w:val="1"/>
      <w:marLeft w:val="0"/>
      <w:marRight w:val="0"/>
      <w:marTop w:val="0"/>
      <w:marBottom w:val="0"/>
      <w:divBdr>
        <w:top w:val="none" w:sz="0" w:space="0" w:color="auto"/>
        <w:left w:val="none" w:sz="0" w:space="0" w:color="auto"/>
        <w:bottom w:val="none" w:sz="0" w:space="0" w:color="auto"/>
        <w:right w:val="none" w:sz="0" w:space="0" w:color="auto"/>
      </w:divBdr>
    </w:div>
    <w:div w:id="1089427968">
      <w:bodyDiv w:val="1"/>
      <w:marLeft w:val="0"/>
      <w:marRight w:val="0"/>
      <w:marTop w:val="0"/>
      <w:marBottom w:val="0"/>
      <w:divBdr>
        <w:top w:val="none" w:sz="0" w:space="0" w:color="auto"/>
        <w:left w:val="none" w:sz="0" w:space="0" w:color="auto"/>
        <w:bottom w:val="none" w:sz="0" w:space="0" w:color="auto"/>
        <w:right w:val="none" w:sz="0" w:space="0" w:color="auto"/>
      </w:divBdr>
    </w:div>
    <w:div w:id="1224830917">
      <w:bodyDiv w:val="1"/>
      <w:marLeft w:val="0"/>
      <w:marRight w:val="0"/>
      <w:marTop w:val="0"/>
      <w:marBottom w:val="0"/>
      <w:divBdr>
        <w:top w:val="none" w:sz="0" w:space="0" w:color="auto"/>
        <w:left w:val="none" w:sz="0" w:space="0" w:color="auto"/>
        <w:bottom w:val="none" w:sz="0" w:space="0" w:color="auto"/>
        <w:right w:val="none" w:sz="0" w:space="0" w:color="auto"/>
      </w:divBdr>
    </w:div>
    <w:div w:id="1249651395">
      <w:bodyDiv w:val="1"/>
      <w:marLeft w:val="0"/>
      <w:marRight w:val="0"/>
      <w:marTop w:val="0"/>
      <w:marBottom w:val="0"/>
      <w:divBdr>
        <w:top w:val="none" w:sz="0" w:space="0" w:color="auto"/>
        <w:left w:val="none" w:sz="0" w:space="0" w:color="auto"/>
        <w:bottom w:val="none" w:sz="0" w:space="0" w:color="auto"/>
        <w:right w:val="none" w:sz="0" w:space="0" w:color="auto"/>
      </w:divBdr>
    </w:div>
    <w:div w:id="1272857639">
      <w:bodyDiv w:val="1"/>
      <w:marLeft w:val="0"/>
      <w:marRight w:val="0"/>
      <w:marTop w:val="0"/>
      <w:marBottom w:val="0"/>
      <w:divBdr>
        <w:top w:val="none" w:sz="0" w:space="0" w:color="auto"/>
        <w:left w:val="none" w:sz="0" w:space="0" w:color="auto"/>
        <w:bottom w:val="none" w:sz="0" w:space="0" w:color="auto"/>
        <w:right w:val="none" w:sz="0" w:space="0" w:color="auto"/>
      </w:divBdr>
      <w:divsChild>
        <w:div w:id="275715457">
          <w:marLeft w:val="547"/>
          <w:marRight w:val="0"/>
          <w:marTop w:val="0"/>
          <w:marBottom w:val="80"/>
          <w:divBdr>
            <w:top w:val="none" w:sz="0" w:space="0" w:color="auto"/>
            <w:left w:val="none" w:sz="0" w:space="0" w:color="auto"/>
            <w:bottom w:val="none" w:sz="0" w:space="0" w:color="auto"/>
            <w:right w:val="none" w:sz="0" w:space="0" w:color="auto"/>
          </w:divBdr>
        </w:div>
        <w:div w:id="399058702">
          <w:marLeft w:val="547"/>
          <w:marRight w:val="0"/>
          <w:marTop w:val="0"/>
          <w:marBottom w:val="80"/>
          <w:divBdr>
            <w:top w:val="none" w:sz="0" w:space="0" w:color="auto"/>
            <w:left w:val="none" w:sz="0" w:space="0" w:color="auto"/>
            <w:bottom w:val="none" w:sz="0" w:space="0" w:color="auto"/>
            <w:right w:val="none" w:sz="0" w:space="0" w:color="auto"/>
          </w:divBdr>
        </w:div>
        <w:div w:id="486482908">
          <w:marLeft w:val="547"/>
          <w:marRight w:val="0"/>
          <w:marTop w:val="0"/>
          <w:marBottom w:val="80"/>
          <w:divBdr>
            <w:top w:val="none" w:sz="0" w:space="0" w:color="auto"/>
            <w:left w:val="none" w:sz="0" w:space="0" w:color="auto"/>
            <w:bottom w:val="none" w:sz="0" w:space="0" w:color="auto"/>
            <w:right w:val="none" w:sz="0" w:space="0" w:color="auto"/>
          </w:divBdr>
        </w:div>
        <w:div w:id="767850806">
          <w:marLeft w:val="547"/>
          <w:marRight w:val="0"/>
          <w:marTop w:val="0"/>
          <w:marBottom w:val="80"/>
          <w:divBdr>
            <w:top w:val="none" w:sz="0" w:space="0" w:color="auto"/>
            <w:left w:val="none" w:sz="0" w:space="0" w:color="auto"/>
            <w:bottom w:val="none" w:sz="0" w:space="0" w:color="auto"/>
            <w:right w:val="none" w:sz="0" w:space="0" w:color="auto"/>
          </w:divBdr>
        </w:div>
        <w:div w:id="1336231115">
          <w:marLeft w:val="547"/>
          <w:marRight w:val="0"/>
          <w:marTop w:val="0"/>
          <w:marBottom w:val="80"/>
          <w:divBdr>
            <w:top w:val="none" w:sz="0" w:space="0" w:color="auto"/>
            <w:left w:val="none" w:sz="0" w:space="0" w:color="auto"/>
            <w:bottom w:val="none" w:sz="0" w:space="0" w:color="auto"/>
            <w:right w:val="none" w:sz="0" w:space="0" w:color="auto"/>
          </w:divBdr>
        </w:div>
        <w:div w:id="1613590023">
          <w:marLeft w:val="547"/>
          <w:marRight w:val="0"/>
          <w:marTop w:val="0"/>
          <w:marBottom w:val="80"/>
          <w:divBdr>
            <w:top w:val="none" w:sz="0" w:space="0" w:color="auto"/>
            <w:left w:val="none" w:sz="0" w:space="0" w:color="auto"/>
            <w:bottom w:val="none" w:sz="0" w:space="0" w:color="auto"/>
            <w:right w:val="none" w:sz="0" w:space="0" w:color="auto"/>
          </w:divBdr>
        </w:div>
        <w:div w:id="1771271401">
          <w:marLeft w:val="547"/>
          <w:marRight w:val="0"/>
          <w:marTop w:val="0"/>
          <w:marBottom w:val="80"/>
          <w:divBdr>
            <w:top w:val="none" w:sz="0" w:space="0" w:color="auto"/>
            <w:left w:val="none" w:sz="0" w:space="0" w:color="auto"/>
            <w:bottom w:val="none" w:sz="0" w:space="0" w:color="auto"/>
            <w:right w:val="none" w:sz="0" w:space="0" w:color="auto"/>
          </w:divBdr>
        </w:div>
        <w:div w:id="1798600100">
          <w:marLeft w:val="547"/>
          <w:marRight w:val="0"/>
          <w:marTop w:val="0"/>
          <w:marBottom w:val="80"/>
          <w:divBdr>
            <w:top w:val="none" w:sz="0" w:space="0" w:color="auto"/>
            <w:left w:val="none" w:sz="0" w:space="0" w:color="auto"/>
            <w:bottom w:val="none" w:sz="0" w:space="0" w:color="auto"/>
            <w:right w:val="none" w:sz="0" w:space="0" w:color="auto"/>
          </w:divBdr>
        </w:div>
        <w:div w:id="1916275897">
          <w:marLeft w:val="547"/>
          <w:marRight w:val="0"/>
          <w:marTop w:val="0"/>
          <w:marBottom w:val="80"/>
          <w:divBdr>
            <w:top w:val="none" w:sz="0" w:space="0" w:color="auto"/>
            <w:left w:val="none" w:sz="0" w:space="0" w:color="auto"/>
            <w:bottom w:val="none" w:sz="0" w:space="0" w:color="auto"/>
            <w:right w:val="none" w:sz="0" w:space="0" w:color="auto"/>
          </w:divBdr>
        </w:div>
        <w:div w:id="1948922618">
          <w:marLeft w:val="547"/>
          <w:marRight w:val="0"/>
          <w:marTop w:val="0"/>
          <w:marBottom w:val="80"/>
          <w:divBdr>
            <w:top w:val="none" w:sz="0" w:space="0" w:color="auto"/>
            <w:left w:val="none" w:sz="0" w:space="0" w:color="auto"/>
            <w:bottom w:val="none" w:sz="0" w:space="0" w:color="auto"/>
            <w:right w:val="none" w:sz="0" w:space="0" w:color="auto"/>
          </w:divBdr>
        </w:div>
      </w:divsChild>
    </w:div>
    <w:div w:id="1284145108">
      <w:bodyDiv w:val="1"/>
      <w:marLeft w:val="0"/>
      <w:marRight w:val="0"/>
      <w:marTop w:val="0"/>
      <w:marBottom w:val="0"/>
      <w:divBdr>
        <w:top w:val="none" w:sz="0" w:space="0" w:color="auto"/>
        <w:left w:val="none" w:sz="0" w:space="0" w:color="auto"/>
        <w:bottom w:val="none" w:sz="0" w:space="0" w:color="auto"/>
        <w:right w:val="none" w:sz="0" w:space="0" w:color="auto"/>
      </w:divBdr>
      <w:divsChild>
        <w:div w:id="1377780843">
          <w:marLeft w:val="0"/>
          <w:marRight w:val="0"/>
          <w:marTop w:val="0"/>
          <w:marBottom w:val="0"/>
          <w:divBdr>
            <w:top w:val="none" w:sz="0" w:space="0" w:color="auto"/>
            <w:left w:val="none" w:sz="0" w:space="0" w:color="auto"/>
            <w:bottom w:val="none" w:sz="0" w:space="0" w:color="auto"/>
            <w:right w:val="none" w:sz="0" w:space="0" w:color="auto"/>
          </w:divBdr>
        </w:div>
      </w:divsChild>
    </w:div>
    <w:div w:id="1296180582">
      <w:bodyDiv w:val="1"/>
      <w:marLeft w:val="0"/>
      <w:marRight w:val="0"/>
      <w:marTop w:val="0"/>
      <w:marBottom w:val="0"/>
      <w:divBdr>
        <w:top w:val="none" w:sz="0" w:space="0" w:color="auto"/>
        <w:left w:val="none" w:sz="0" w:space="0" w:color="auto"/>
        <w:bottom w:val="none" w:sz="0" w:space="0" w:color="auto"/>
        <w:right w:val="none" w:sz="0" w:space="0" w:color="auto"/>
      </w:divBdr>
    </w:div>
    <w:div w:id="1319454994">
      <w:bodyDiv w:val="1"/>
      <w:marLeft w:val="0"/>
      <w:marRight w:val="0"/>
      <w:marTop w:val="0"/>
      <w:marBottom w:val="0"/>
      <w:divBdr>
        <w:top w:val="none" w:sz="0" w:space="0" w:color="auto"/>
        <w:left w:val="none" w:sz="0" w:space="0" w:color="auto"/>
        <w:bottom w:val="none" w:sz="0" w:space="0" w:color="auto"/>
        <w:right w:val="none" w:sz="0" w:space="0" w:color="auto"/>
      </w:divBdr>
    </w:div>
    <w:div w:id="1325746501">
      <w:bodyDiv w:val="1"/>
      <w:marLeft w:val="0"/>
      <w:marRight w:val="0"/>
      <w:marTop w:val="0"/>
      <w:marBottom w:val="0"/>
      <w:divBdr>
        <w:top w:val="none" w:sz="0" w:space="0" w:color="auto"/>
        <w:left w:val="none" w:sz="0" w:space="0" w:color="auto"/>
        <w:bottom w:val="none" w:sz="0" w:space="0" w:color="auto"/>
        <w:right w:val="none" w:sz="0" w:space="0" w:color="auto"/>
      </w:divBdr>
    </w:div>
    <w:div w:id="1331252524">
      <w:bodyDiv w:val="1"/>
      <w:marLeft w:val="0"/>
      <w:marRight w:val="0"/>
      <w:marTop w:val="0"/>
      <w:marBottom w:val="0"/>
      <w:divBdr>
        <w:top w:val="none" w:sz="0" w:space="0" w:color="auto"/>
        <w:left w:val="none" w:sz="0" w:space="0" w:color="auto"/>
        <w:bottom w:val="none" w:sz="0" w:space="0" w:color="auto"/>
        <w:right w:val="none" w:sz="0" w:space="0" w:color="auto"/>
      </w:divBdr>
    </w:div>
    <w:div w:id="1339578588">
      <w:bodyDiv w:val="1"/>
      <w:marLeft w:val="0"/>
      <w:marRight w:val="0"/>
      <w:marTop w:val="0"/>
      <w:marBottom w:val="0"/>
      <w:divBdr>
        <w:top w:val="none" w:sz="0" w:space="0" w:color="auto"/>
        <w:left w:val="none" w:sz="0" w:space="0" w:color="auto"/>
        <w:bottom w:val="none" w:sz="0" w:space="0" w:color="auto"/>
        <w:right w:val="none" w:sz="0" w:space="0" w:color="auto"/>
      </w:divBdr>
    </w:div>
    <w:div w:id="1340893487">
      <w:bodyDiv w:val="1"/>
      <w:marLeft w:val="0"/>
      <w:marRight w:val="0"/>
      <w:marTop w:val="0"/>
      <w:marBottom w:val="0"/>
      <w:divBdr>
        <w:top w:val="none" w:sz="0" w:space="0" w:color="auto"/>
        <w:left w:val="none" w:sz="0" w:space="0" w:color="auto"/>
        <w:bottom w:val="none" w:sz="0" w:space="0" w:color="auto"/>
        <w:right w:val="none" w:sz="0" w:space="0" w:color="auto"/>
      </w:divBdr>
    </w:div>
    <w:div w:id="1346009999">
      <w:bodyDiv w:val="1"/>
      <w:marLeft w:val="0"/>
      <w:marRight w:val="0"/>
      <w:marTop w:val="0"/>
      <w:marBottom w:val="0"/>
      <w:divBdr>
        <w:top w:val="none" w:sz="0" w:space="0" w:color="auto"/>
        <w:left w:val="none" w:sz="0" w:space="0" w:color="auto"/>
        <w:bottom w:val="none" w:sz="0" w:space="0" w:color="auto"/>
        <w:right w:val="none" w:sz="0" w:space="0" w:color="auto"/>
      </w:divBdr>
    </w:div>
    <w:div w:id="1377199052">
      <w:bodyDiv w:val="1"/>
      <w:marLeft w:val="0"/>
      <w:marRight w:val="0"/>
      <w:marTop w:val="0"/>
      <w:marBottom w:val="0"/>
      <w:divBdr>
        <w:top w:val="none" w:sz="0" w:space="0" w:color="auto"/>
        <w:left w:val="none" w:sz="0" w:space="0" w:color="auto"/>
        <w:bottom w:val="none" w:sz="0" w:space="0" w:color="auto"/>
        <w:right w:val="none" w:sz="0" w:space="0" w:color="auto"/>
      </w:divBdr>
    </w:div>
    <w:div w:id="1394888828">
      <w:bodyDiv w:val="1"/>
      <w:marLeft w:val="0"/>
      <w:marRight w:val="0"/>
      <w:marTop w:val="0"/>
      <w:marBottom w:val="0"/>
      <w:divBdr>
        <w:top w:val="none" w:sz="0" w:space="0" w:color="auto"/>
        <w:left w:val="none" w:sz="0" w:space="0" w:color="auto"/>
        <w:bottom w:val="none" w:sz="0" w:space="0" w:color="auto"/>
        <w:right w:val="none" w:sz="0" w:space="0" w:color="auto"/>
      </w:divBdr>
    </w:div>
    <w:div w:id="1416710253">
      <w:bodyDiv w:val="1"/>
      <w:marLeft w:val="0"/>
      <w:marRight w:val="0"/>
      <w:marTop w:val="0"/>
      <w:marBottom w:val="0"/>
      <w:divBdr>
        <w:top w:val="none" w:sz="0" w:space="0" w:color="auto"/>
        <w:left w:val="none" w:sz="0" w:space="0" w:color="auto"/>
        <w:bottom w:val="none" w:sz="0" w:space="0" w:color="auto"/>
        <w:right w:val="none" w:sz="0" w:space="0" w:color="auto"/>
      </w:divBdr>
    </w:div>
    <w:div w:id="1420834465">
      <w:bodyDiv w:val="1"/>
      <w:marLeft w:val="0"/>
      <w:marRight w:val="0"/>
      <w:marTop w:val="0"/>
      <w:marBottom w:val="0"/>
      <w:divBdr>
        <w:top w:val="none" w:sz="0" w:space="0" w:color="auto"/>
        <w:left w:val="none" w:sz="0" w:space="0" w:color="auto"/>
        <w:bottom w:val="none" w:sz="0" w:space="0" w:color="auto"/>
        <w:right w:val="none" w:sz="0" w:space="0" w:color="auto"/>
      </w:divBdr>
    </w:div>
    <w:div w:id="1427728549">
      <w:bodyDiv w:val="1"/>
      <w:marLeft w:val="0"/>
      <w:marRight w:val="0"/>
      <w:marTop w:val="0"/>
      <w:marBottom w:val="0"/>
      <w:divBdr>
        <w:top w:val="none" w:sz="0" w:space="0" w:color="auto"/>
        <w:left w:val="none" w:sz="0" w:space="0" w:color="auto"/>
        <w:bottom w:val="none" w:sz="0" w:space="0" w:color="auto"/>
        <w:right w:val="none" w:sz="0" w:space="0" w:color="auto"/>
      </w:divBdr>
    </w:div>
    <w:div w:id="1437676825">
      <w:bodyDiv w:val="1"/>
      <w:marLeft w:val="0"/>
      <w:marRight w:val="0"/>
      <w:marTop w:val="0"/>
      <w:marBottom w:val="0"/>
      <w:divBdr>
        <w:top w:val="none" w:sz="0" w:space="0" w:color="auto"/>
        <w:left w:val="none" w:sz="0" w:space="0" w:color="auto"/>
        <w:bottom w:val="none" w:sz="0" w:space="0" w:color="auto"/>
        <w:right w:val="none" w:sz="0" w:space="0" w:color="auto"/>
      </w:divBdr>
    </w:div>
    <w:div w:id="1442804361">
      <w:bodyDiv w:val="1"/>
      <w:marLeft w:val="0"/>
      <w:marRight w:val="0"/>
      <w:marTop w:val="0"/>
      <w:marBottom w:val="0"/>
      <w:divBdr>
        <w:top w:val="none" w:sz="0" w:space="0" w:color="auto"/>
        <w:left w:val="none" w:sz="0" w:space="0" w:color="auto"/>
        <w:bottom w:val="none" w:sz="0" w:space="0" w:color="auto"/>
        <w:right w:val="none" w:sz="0" w:space="0" w:color="auto"/>
      </w:divBdr>
    </w:div>
    <w:div w:id="1466124162">
      <w:bodyDiv w:val="1"/>
      <w:marLeft w:val="0"/>
      <w:marRight w:val="0"/>
      <w:marTop w:val="0"/>
      <w:marBottom w:val="0"/>
      <w:divBdr>
        <w:top w:val="none" w:sz="0" w:space="0" w:color="auto"/>
        <w:left w:val="none" w:sz="0" w:space="0" w:color="auto"/>
        <w:bottom w:val="none" w:sz="0" w:space="0" w:color="auto"/>
        <w:right w:val="none" w:sz="0" w:space="0" w:color="auto"/>
      </w:divBdr>
    </w:div>
    <w:div w:id="1490974171">
      <w:bodyDiv w:val="1"/>
      <w:marLeft w:val="0"/>
      <w:marRight w:val="0"/>
      <w:marTop w:val="0"/>
      <w:marBottom w:val="0"/>
      <w:divBdr>
        <w:top w:val="none" w:sz="0" w:space="0" w:color="auto"/>
        <w:left w:val="none" w:sz="0" w:space="0" w:color="auto"/>
        <w:bottom w:val="none" w:sz="0" w:space="0" w:color="auto"/>
        <w:right w:val="none" w:sz="0" w:space="0" w:color="auto"/>
      </w:divBdr>
    </w:div>
    <w:div w:id="1690907508">
      <w:bodyDiv w:val="1"/>
      <w:marLeft w:val="0"/>
      <w:marRight w:val="0"/>
      <w:marTop w:val="0"/>
      <w:marBottom w:val="0"/>
      <w:divBdr>
        <w:top w:val="none" w:sz="0" w:space="0" w:color="auto"/>
        <w:left w:val="none" w:sz="0" w:space="0" w:color="auto"/>
        <w:bottom w:val="none" w:sz="0" w:space="0" w:color="auto"/>
        <w:right w:val="none" w:sz="0" w:space="0" w:color="auto"/>
      </w:divBdr>
    </w:div>
    <w:div w:id="1757432832">
      <w:bodyDiv w:val="1"/>
      <w:marLeft w:val="0"/>
      <w:marRight w:val="0"/>
      <w:marTop w:val="0"/>
      <w:marBottom w:val="0"/>
      <w:divBdr>
        <w:top w:val="none" w:sz="0" w:space="0" w:color="auto"/>
        <w:left w:val="none" w:sz="0" w:space="0" w:color="auto"/>
        <w:bottom w:val="none" w:sz="0" w:space="0" w:color="auto"/>
        <w:right w:val="none" w:sz="0" w:space="0" w:color="auto"/>
      </w:divBdr>
    </w:div>
    <w:div w:id="1802575908">
      <w:bodyDiv w:val="1"/>
      <w:marLeft w:val="0"/>
      <w:marRight w:val="0"/>
      <w:marTop w:val="0"/>
      <w:marBottom w:val="0"/>
      <w:divBdr>
        <w:top w:val="none" w:sz="0" w:space="0" w:color="auto"/>
        <w:left w:val="none" w:sz="0" w:space="0" w:color="auto"/>
        <w:bottom w:val="none" w:sz="0" w:space="0" w:color="auto"/>
        <w:right w:val="none" w:sz="0" w:space="0" w:color="auto"/>
      </w:divBdr>
    </w:div>
    <w:div w:id="1809470311">
      <w:bodyDiv w:val="1"/>
      <w:marLeft w:val="0"/>
      <w:marRight w:val="0"/>
      <w:marTop w:val="0"/>
      <w:marBottom w:val="0"/>
      <w:divBdr>
        <w:top w:val="none" w:sz="0" w:space="0" w:color="auto"/>
        <w:left w:val="none" w:sz="0" w:space="0" w:color="auto"/>
        <w:bottom w:val="none" w:sz="0" w:space="0" w:color="auto"/>
        <w:right w:val="none" w:sz="0" w:space="0" w:color="auto"/>
      </w:divBdr>
    </w:div>
    <w:div w:id="1816869678">
      <w:bodyDiv w:val="1"/>
      <w:marLeft w:val="0"/>
      <w:marRight w:val="0"/>
      <w:marTop w:val="0"/>
      <w:marBottom w:val="0"/>
      <w:divBdr>
        <w:top w:val="none" w:sz="0" w:space="0" w:color="auto"/>
        <w:left w:val="none" w:sz="0" w:space="0" w:color="auto"/>
        <w:bottom w:val="none" w:sz="0" w:space="0" w:color="auto"/>
        <w:right w:val="none" w:sz="0" w:space="0" w:color="auto"/>
      </w:divBdr>
    </w:div>
    <w:div w:id="1828089998">
      <w:bodyDiv w:val="1"/>
      <w:marLeft w:val="0"/>
      <w:marRight w:val="0"/>
      <w:marTop w:val="0"/>
      <w:marBottom w:val="0"/>
      <w:divBdr>
        <w:top w:val="none" w:sz="0" w:space="0" w:color="auto"/>
        <w:left w:val="none" w:sz="0" w:space="0" w:color="auto"/>
        <w:bottom w:val="none" w:sz="0" w:space="0" w:color="auto"/>
        <w:right w:val="none" w:sz="0" w:space="0" w:color="auto"/>
      </w:divBdr>
    </w:div>
    <w:div w:id="1846935788">
      <w:bodyDiv w:val="1"/>
      <w:marLeft w:val="0"/>
      <w:marRight w:val="0"/>
      <w:marTop w:val="0"/>
      <w:marBottom w:val="0"/>
      <w:divBdr>
        <w:top w:val="none" w:sz="0" w:space="0" w:color="auto"/>
        <w:left w:val="none" w:sz="0" w:space="0" w:color="auto"/>
        <w:bottom w:val="none" w:sz="0" w:space="0" w:color="auto"/>
        <w:right w:val="none" w:sz="0" w:space="0" w:color="auto"/>
      </w:divBdr>
    </w:div>
    <w:div w:id="1925533304">
      <w:bodyDiv w:val="1"/>
      <w:marLeft w:val="0"/>
      <w:marRight w:val="0"/>
      <w:marTop w:val="0"/>
      <w:marBottom w:val="0"/>
      <w:divBdr>
        <w:top w:val="none" w:sz="0" w:space="0" w:color="auto"/>
        <w:left w:val="none" w:sz="0" w:space="0" w:color="auto"/>
        <w:bottom w:val="none" w:sz="0" w:space="0" w:color="auto"/>
        <w:right w:val="none" w:sz="0" w:space="0" w:color="auto"/>
      </w:divBdr>
    </w:div>
    <w:div w:id="1940215074">
      <w:bodyDiv w:val="1"/>
      <w:marLeft w:val="0"/>
      <w:marRight w:val="0"/>
      <w:marTop w:val="0"/>
      <w:marBottom w:val="0"/>
      <w:divBdr>
        <w:top w:val="none" w:sz="0" w:space="0" w:color="auto"/>
        <w:left w:val="none" w:sz="0" w:space="0" w:color="auto"/>
        <w:bottom w:val="none" w:sz="0" w:space="0" w:color="auto"/>
        <w:right w:val="none" w:sz="0" w:space="0" w:color="auto"/>
      </w:divBdr>
    </w:div>
    <w:div w:id="1998727964">
      <w:bodyDiv w:val="1"/>
      <w:marLeft w:val="0"/>
      <w:marRight w:val="0"/>
      <w:marTop w:val="0"/>
      <w:marBottom w:val="0"/>
      <w:divBdr>
        <w:top w:val="none" w:sz="0" w:space="0" w:color="auto"/>
        <w:left w:val="none" w:sz="0" w:space="0" w:color="auto"/>
        <w:bottom w:val="none" w:sz="0" w:space="0" w:color="auto"/>
        <w:right w:val="none" w:sz="0" w:space="0" w:color="auto"/>
      </w:divBdr>
    </w:div>
    <w:div w:id="2035493327">
      <w:bodyDiv w:val="1"/>
      <w:marLeft w:val="0"/>
      <w:marRight w:val="0"/>
      <w:marTop w:val="0"/>
      <w:marBottom w:val="0"/>
      <w:divBdr>
        <w:top w:val="none" w:sz="0" w:space="0" w:color="auto"/>
        <w:left w:val="none" w:sz="0" w:space="0" w:color="auto"/>
        <w:bottom w:val="none" w:sz="0" w:space="0" w:color="auto"/>
        <w:right w:val="none" w:sz="0" w:space="0" w:color="auto"/>
      </w:divBdr>
    </w:div>
    <w:div w:id="2036272173">
      <w:bodyDiv w:val="1"/>
      <w:marLeft w:val="0"/>
      <w:marRight w:val="0"/>
      <w:marTop w:val="0"/>
      <w:marBottom w:val="0"/>
      <w:divBdr>
        <w:top w:val="none" w:sz="0" w:space="0" w:color="auto"/>
        <w:left w:val="none" w:sz="0" w:space="0" w:color="auto"/>
        <w:bottom w:val="none" w:sz="0" w:space="0" w:color="auto"/>
        <w:right w:val="none" w:sz="0" w:space="0" w:color="auto"/>
      </w:divBdr>
    </w:div>
    <w:div w:id="2054191008">
      <w:bodyDiv w:val="1"/>
      <w:marLeft w:val="0"/>
      <w:marRight w:val="0"/>
      <w:marTop w:val="0"/>
      <w:marBottom w:val="0"/>
      <w:divBdr>
        <w:top w:val="none" w:sz="0" w:space="0" w:color="auto"/>
        <w:left w:val="none" w:sz="0" w:space="0" w:color="auto"/>
        <w:bottom w:val="none" w:sz="0" w:space="0" w:color="auto"/>
        <w:right w:val="none" w:sz="0" w:space="0" w:color="auto"/>
      </w:divBdr>
    </w:div>
    <w:div w:id="2082167340">
      <w:bodyDiv w:val="1"/>
      <w:marLeft w:val="0"/>
      <w:marRight w:val="0"/>
      <w:marTop w:val="0"/>
      <w:marBottom w:val="0"/>
      <w:divBdr>
        <w:top w:val="none" w:sz="0" w:space="0" w:color="auto"/>
        <w:left w:val="none" w:sz="0" w:space="0" w:color="auto"/>
        <w:bottom w:val="none" w:sz="0" w:space="0" w:color="auto"/>
        <w:right w:val="none" w:sz="0" w:space="0" w:color="auto"/>
      </w:divBdr>
    </w:div>
    <w:div w:id="2101489357">
      <w:bodyDiv w:val="1"/>
      <w:marLeft w:val="0"/>
      <w:marRight w:val="0"/>
      <w:marTop w:val="0"/>
      <w:marBottom w:val="0"/>
      <w:divBdr>
        <w:top w:val="none" w:sz="0" w:space="0" w:color="auto"/>
        <w:left w:val="none" w:sz="0" w:space="0" w:color="auto"/>
        <w:bottom w:val="none" w:sz="0" w:space="0" w:color="auto"/>
        <w:right w:val="none" w:sz="0" w:space="0" w:color="auto"/>
      </w:divBdr>
    </w:div>
    <w:div w:id="211813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4A9F6-4835-4C4D-9CD3-728C31B4B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69</Pages>
  <Words>18473</Words>
  <Characters>105301</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123527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Tongsreng</dc:creator>
  <cp:keywords/>
  <dc:description/>
  <cp:lastModifiedBy>Tongsreng Peng</cp:lastModifiedBy>
  <cp:revision>29</cp:revision>
  <cp:lastPrinted>2026-01-27T04:34:00Z</cp:lastPrinted>
  <dcterms:created xsi:type="dcterms:W3CDTF">2026-01-26T05:43:00Z</dcterms:created>
  <dcterms:modified xsi:type="dcterms:W3CDTF">2026-01-27T04:34:00Z</dcterms:modified>
  <cp:category/>
</cp:coreProperties>
</file>